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85" w:rsidRDefault="00B62DFD">
      <w:r w:rsidRPr="00B62DFD">
        <w:t xml:space="preserve">Светильник </w:t>
      </w:r>
      <w:proofErr w:type="gramStart"/>
      <w:r w:rsidRPr="00B62DFD">
        <w:t>светодио</w:t>
      </w:r>
      <w:bookmarkStart w:id="0" w:name="_GoBack"/>
      <w:bookmarkEnd w:id="0"/>
      <w:r w:rsidRPr="00B62DFD">
        <w:t>дный  универс</w:t>
      </w:r>
      <w:proofErr w:type="gramEnd"/>
      <w:r w:rsidRPr="00B62DFD">
        <w:t>.36w(2800lm)6500К 595х595х19 призма драйв </w:t>
      </w:r>
    </w:p>
    <w:sectPr w:rsidR="00A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A"/>
    <w:rsid w:val="00AC5E85"/>
    <w:rsid w:val="00B62DFD"/>
    <w:rsid w:val="00D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BAA1-4A7A-4155-A5FE-2FEF791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2024-04-19T10:52:00Z</dcterms:created>
  <dcterms:modified xsi:type="dcterms:W3CDTF">2024-04-19T10:52:00Z</dcterms:modified>
</cp:coreProperties>
</file>