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bookmarkStart w:id="0" w:name="_GoBack"/>
      <w:bookmarkEnd w:id="0"/>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r w:rsidR="00A540C6">
        <w:rPr>
          <w:rFonts w:ascii="Times New Roman" w:hAnsi="Times New Roman" w:cs="Times New Roman"/>
          <w:b/>
          <w:noProof/>
          <w:snapToGrid w:val="0"/>
          <w:sz w:val="24"/>
          <w:szCs w:val="24"/>
        </w:rPr>
        <w:t>_______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7D500B" w:rsidRPr="007D500B">
        <w:rPr>
          <w:rFonts w:ascii="Times New Roman" w:eastAsia="Times New Roman" w:hAnsi="Times New Roman" w:cs="Times New Roman"/>
          <w:sz w:val="24"/>
          <w:szCs w:val="24"/>
        </w:rPr>
        <w:t xml:space="preserve"> «</w:t>
      </w:r>
      <w:r w:rsidR="00A540C6">
        <w:rPr>
          <w:rFonts w:ascii="Times New Roman" w:eastAsia="Times New Roman" w:hAnsi="Times New Roman" w:cs="Times New Roman"/>
          <w:sz w:val="24"/>
          <w:szCs w:val="24"/>
        </w:rPr>
        <w:t>____</w:t>
      </w:r>
      <w:r w:rsidR="0049547A">
        <w:rPr>
          <w:rFonts w:ascii="Times New Roman" w:eastAsia="Times New Roman" w:hAnsi="Times New Roman" w:cs="Times New Roman"/>
          <w:sz w:val="24"/>
          <w:szCs w:val="24"/>
        </w:rPr>
        <w:t>»</w:t>
      </w:r>
      <w:r w:rsidR="00A540C6">
        <w:rPr>
          <w:rFonts w:ascii="Times New Roman" w:eastAsia="Times New Roman" w:hAnsi="Times New Roman" w:cs="Times New Roman"/>
          <w:sz w:val="24"/>
          <w:szCs w:val="24"/>
        </w:rPr>
        <w:t>__</w:t>
      </w:r>
      <w:r w:rsidR="0035478A">
        <w:rPr>
          <w:rFonts w:ascii="Times New Roman" w:eastAsia="Times New Roman" w:hAnsi="Times New Roman" w:cs="Times New Roman"/>
          <w:sz w:val="24"/>
          <w:szCs w:val="24"/>
          <w:u w:val="single"/>
        </w:rPr>
        <w:t>___</w:t>
      </w:r>
      <w:r w:rsidR="003B3FD4">
        <w:rPr>
          <w:rFonts w:ascii="Times New Roman" w:eastAsia="Times New Roman" w:hAnsi="Times New Roman" w:cs="Times New Roman"/>
          <w:sz w:val="24"/>
          <w:szCs w:val="24"/>
        </w:rPr>
        <w:t>____</w:t>
      </w:r>
      <w:r w:rsidR="0035478A">
        <w:rPr>
          <w:rFonts w:ascii="Times New Roman" w:eastAsia="Times New Roman" w:hAnsi="Times New Roman" w:cs="Times New Roman"/>
          <w:sz w:val="24"/>
          <w:szCs w:val="24"/>
        </w:rPr>
        <w:t>2020</w:t>
      </w:r>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F14C45" w:rsidRPr="00F14C45" w:rsidRDefault="00415D16" w:rsidP="00EA593D">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rPr>
        <w:t>________________________________________________________</w:t>
      </w:r>
      <w:r w:rsidR="00EA593D" w:rsidRPr="00F14C45">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_________________________________________</w:t>
      </w:r>
      <w:r w:rsidR="00EA593D">
        <w:rPr>
          <w:rFonts w:ascii="Times New Roman" w:hAnsi="Times New Roman" w:cs="Times New Roman"/>
          <w:snapToGrid w:val="0"/>
          <w:sz w:val="24"/>
          <w:szCs w:val="24"/>
        </w:rPr>
        <w:t>, действующего</w:t>
      </w:r>
      <w:r w:rsidR="00EA593D" w:rsidRPr="00F14C45">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_________________________</w:t>
      </w:r>
      <w:r w:rsidR="00EA593D" w:rsidRPr="00F14C45">
        <w:rPr>
          <w:rFonts w:ascii="Times New Roman" w:hAnsi="Times New Roman" w:cs="Times New Roman"/>
          <w:sz w:val="24"/>
          <w:szCs w:val="24"/>
        </w:rPr>
        <w:t>,</w:t>
      </w:r>
      <w:r w:rsidR="00EA593D">
        <w:rPr>
          <w:rFonts w:ascii="Times New Roman" w:hAnsi="Times New Roman" w:cs="Times New Roman"/>
          <w:sz w:val="24"/>
          <w:szCs w:val="24"/>
        </w:rPr>
        <w:t xml:space="preserve"> именуемое в дальнейшем Заказчик</w:t>
      </w:r>
      <w:r w:rsidR="001E4208">
        <w:rPr>
          <w:rFonts w:ascii="Times New Roman" w:hAnsi="Times New Roman" w:cs="Times New Roman"/>
          <w:sz w:val="24"/>
          <w:szCs w:val="24"/>
        </w:rPr>
        <w:t xml:space="preserve">, </w:t>
      </w:r>
      <w:r w:rsidR="001E4208" w:rsidRPr="00F14C45">
        <w:rPr>
          <w:rFonts w:ascii="Times New Roman" w:hAnsi="Times New Roman" w:cs="Times New Roman"/>
          <w:sz w:val="24"/>
          <w:szCs w:val="24"/>
        </w:rPr>
        <w:t>с одной стороны</w:t>
      </w:r>
      <w:r w:rsidR="001E4208">
        <w:rPr>
          <w:rFonts w:ascii="Times New Roman" w:hAnsi="Times New Roman" w:cs="Times New Roman"/>
          <w:sz w:val="24"/>
          <w:szCs w:val="24"/>
        </w:rPr>
        <w:t xml:space="preserve">, и Индивидуальный предприниматель </w:t>
      </w:r>
      <w:r w:rsidR="001E4208" w:rsidRPr="00A25226">
        <w:rPr>
          <w:rFonts w:ascii="Times New Roman" w:hAnsi="Times New Roman" w:cs="Times New Roman"/>
          <w:sz w:val="24"/>
          <w:szCs w:val="24"/>
        </w:rPr>
        <w:t>Петров Дмитрий Александрович</w:t>
      </w:r>
      <w:r w:rsidR="001E4208" w:rsidRPr="00F14C45">
        <w:rPr>
          <w:rFonts w:ascii="Times New Roman" w:hAnsi="Times New Roman" w:cs="Times New Roman"/>
          <w:sz w:val="24"/>
          <w:szCs w:val="24"/>
        </w:rPr>
        <w:t>, дейст</w:t>
      </w:r>
      <w:r w:rsidR="001E4208">
        <w:rPr>
          <w:rFonts w:ascii="Times New Roman" w:hAnsi="Times New Roman" w:cs="Times New Roman"/>
          <w:sz w:val="24"/>
          <w:szCs w:val="24"/>
        </w:rPr>
        <w:t xml:space="preserve">вующий на основании свидетельства о регистрации ОГРНИП 317745600151850 </w:t>
      </w:r>
      <w:r w:rsidR="001E4208" w:rsidRPr="00A25226">
        <w:rPr>
          <w:rFonts w:ascii="Times New Roman" w:hAnsi="Times New Roman" w:cs="Times New Roman"/>
          <w:sz w:val="24"/>
          <w:szCs w:val="24"/>
        </w:rPr>
        <w:t>от 2 октября 2017 г.</w:t>
      </w:r>
      <w:r w:rsidR="001E4208">
        <w:rPr>
          <w:rFonts w:ascii="Times New Roman" w:hAnsi="Times New Roman" w:cs="Times New Roman"/>
          <w:sz w:val="24"/>
          <w:szCs w:val="24"/>
        </w:rPr>
        <w:t>,</w:t>
      </w:r>
      <w:r w:rsidR="001E4208" w:rsidRPr="00F14C45">
        <w:rPr>
          <w:rFonts w:ascii="Times New Roman" w:hAnsi="Times New Roman" w:cs="Times New Roman"/>
          <w:sz w:val="24"/>
          <w:szCs w:val="24"/>
        </w:rPr>
        <w:t xml:space="preserve"> им</w:t>
      </w:r>
      <w:r w:rsidR="001E4208">
        <w:rPr>
          <w:rFonts w:ascii="Times New Roman" w:hAnsi="Times New Roman" w:cs="Times New Roman"/>
          <w:sz w:val="24"/>
          <w:szCs w:val="24"/>
        </w:rPr>
        <w:t>енуемый в дальнейшем Поставщик</w:t>
      </w:r>
      <w:r w:rsidR="001E4208" w:rsidRPr="00F14C45">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A26301" w:rsidRPr="0006443F" w:rsidRDefault="00F14C45" w:rsidP="0006443F">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F14C45" w:rsidRPr="00F14C45" w:rsidRDefault="00F14C45" w:rsidP="001E4C99">
      <w:pPr>
        <w:spacing w:after="0"/>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EA593D" w:rsidRPr="00F14C45">
        <w:rPr>
          <w:rFonts w:ascii="Times New Roman" w:hAnsi="Times New Roman" w:cs="Times New Roman"/>
          <w:sz w:val="24"/>
          <w:szCs w:val="24"/>
        </w:rPr>
        <w:t>1.</w:t>
      </w:r>
      <w:r w:rsidR="00EA593D">
        <w:rPr>
          <w:rFonts w:ascii="Times New Roman" w:hAnsi="Times New Roman" w:cs="Times New Roman"/>
          <w:sz w:val="24"/>
          <w:szCs w:val="24"/>
        </w:rPr>
        <w:t xml:space="preserve"> Настоящий</w:t>
      </w:r>
      <w:r w:rsidR="007636E3">
        <w:rPr>
          <w:rFonts w:ascii="Times New Roman" w:hAnsi="Times New Roman" w:cs="Times New Roman"/>
          <w:sz w:val="24"/>
          <w:szCs w:val="24"/>
        </w:rPr>
        <w:t xml:space="preserve"> Д</w:t>
      </w:r>
      <w:r w:rsidRPr="00F14C45">
        <w:rPr>
          <w:rFonts w:ascii="Times New Roman" w:hAnsi="Times New Roman" w:cs="Times New Roman"/>
          <w:sz w:val="24"/>
          <w:szCs w:val="24"/>
        </w:rPr>
        <w:t>оговор заключается на поставку</w:t>
      </w:r>
      <w:r w:rsidR="00EA593D">
        <w:rPr>
          <w:rFonts w:ascii="Times New Roman" w:hAnsi="Times New Roman" w:cs="Times New Roman"/>
          <w:sz w:val="24"/>
          <w:szCs w:val="24"/>
        </w:rPr>
        <w:t xml:space="preserve"> </w:t>
      </w:r>
      <w:r w:rsidR="007E4F93">
        <w:rPr>
          <w:rFonts w:ascii="Times New Roman" w:hAnsi="Times New Roman" w:cs="Times New Roman"/>
          <w:sz w:val="24"/>
          <w:szCs w:val="24"/>
        </w:rPr>
        <w:t>товара согласно Спецификации (Приложение №1)</w:t>
      </w:r>
      <w:r w:rsidR="0035478A">
        <w:rPr>
          <w:rFonts w:ascii="Times New Roman" w:hAnsi="Times New Roman" w:cs="Times New Roman"/>
          <w:sz w:val="24"/>
          <w:szCs w:val="24"/>
        </w:rPr>
        <w:t>.</w:t>
      </w:r>
    </w:p>
    <w:p w:rsidR="00F14C45" w:rsidRPr="00F14C45" w:rsidRDefault="001E4C99"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415D16">
        <w:rPr>
          <w:rFonts w:ascii="Times New Roman" w:hAnsi="Times New Roman" w:cs="Times New Roman"/>
          <w:sz w:val="24"/>
          <w:szCs w:val="24"/>
        </w:rPr>
        <w:t xml:space="preserve"> </w:t>
      </w:r>
      <w:r w:rsidR="007E4F93">
        <w:rPr>
          <w:rFonts w:ascii="Times New Roman" w:hAnsi="Times New Roman" w:cs="Times New Roman"/>
          <w:sz w:val="24"/>
          <w:szCs w:val="24"/>
        </w:rPr>
        <w:t>товара</w:t>
      </w:r>
      <w:r w:rsidR="00415D16">
        <w:rPr>
          <w:rFonts w:ascii="Times New Roman" w:hAnsi="Times New Roman" w:cs="Times New Roman"/>
          <w:sz w:val="24"/>
          <w:szCs w:val="24"/>
        </w:rPr>
        <w:t xml:space="preserve"> </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B019F6">
        <w:rPr>
          <w:rFonts w:ascii="Times New Roman" w:hAnsi="Times New Roman" w:cs="Times New Roman"/>
          <w:bCs/>
          <w:color w:val="000000"/>
          <w:sz w:val="24"/>
          <w:szCs w:val="24"/>
        </w:rPr>
        <w:t xml:space="preserve">договора)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00A540C6">
        <w:rPr>
          <w:rFonts w:ascii="Times New Roman" w:hAnsi="Times New Roman" w:cs="Times New Roman"/>
          <w:sz w:val="24"/>
          <w:szCs w:val="24"/>
        </w:rPr>
        <w:t>в течении 1</w:t>
      </w:r>
      <w:r w:rsidR="00590B03">
        <w:rPr>
          <w:rFonts w:ascii="Times New Roman" w:hAnsi="Times New Roman" w:cs="Times New Roman"/>
          <w:sz w:val="24"/>
          <w:szCs w:val="24"/>
        </w:rPr>
        <w:t>4</w:t>
      </w:r>
      <w:r w:rsidR="00A540C6">
        <w:rPr>
          <w:rFonts w:ascii="Times New Roman" w:hAnsi="Times New Roman" w:cs="Times New Roman"/>
          <w:sz w:val="24"/>
          <w:szCs w:val="24"/>
        </w:rPr>
        <w:t xml:space="preserve"> календарных дней с момента подписания договора.</w:t>
      </w:r>
    </w:p>
    <w:p w:rsidR="00DF54F6" w:rsidRPr="00B019F6" w:rsidRDefault="00DF54F6" w:rsidP="00B019F6">
      <w:pPr>
        <w:pStyle w:val="ConsPlusNonformat"/>
        <w:ind w:firstLine="567"/>
        <w:jc w:val="both"/>
      </w:pPr>
      <w:r w:rsidRPr="00964F44">
        <w:rPr>
          <w:rFonts w:ascii="Times New Roman" w:hAnsi="Times New Roman" w:cs="Times New Roman"/>
          <w:sz w:val="24"/>
          <w:szCs w:val="24"/>
        </w:rPr>
        <w:t xml:space="preserve">1.4. Место поставки: </w:t>
      </w:r>
      <w:r w:rsidR="00415D16">
        <w:rPr>
          <w:rFonts w:ascii="Times New Roman" w:hAnsi="Times New Roman" w:cs="Times New Roman"/>
          <w:sz w:val="24"/>
          <w:szCs w:val="24"/>
        </w:rPr>
        <w:t>______________________________</w:t>
      </w:r>
      <w:r w:rsidR="00EA593D">
        <w:rPr>
          <w:rFonts w:ascii="Times New Roman" w:hAnsi="Times New Roman" w:cs="Times New Roman"/>
          <w:sz w:val="24"/>
          <w:szCs w:val="24"/>
        </w:rPr>
        <w:t>.</w:t>
      </w:r>
    </w:p>
    <w:p w:rsidR="00F14C45" w:rsidRDefault="003C686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w:t>
      </w:r>
      <w:r w:rsidR="00415D16">
        <w:rPr>
          <w:rFonts w:ascii="Times New Roman" w:hAnsi="Times New Roman" w:cs="Times New Roman"/>
          <w:sz w:val="24"/>
          <w:szCs w:val="24"/>
        </w:rPr>
        <w:t xml:space="preserve"> </w:t>
      </w:r>
      <w:r>
        <w:rPr>
          <w:rFonts w:ascii="Times New Roman" w:hAnsi="Times New Roman" w:cs="Times New Roman"/>
          <w:sz w:val="24"/>
          <w:szCs w:val="24"/>
        </w:rPr>
        <w:t>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F14C45" w:rsidRPr="00F14C45" w:rsidRDefault="00EA593D" w:rsidP="00EA593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2E71D5">
        <w:rPr>
          <w:rFonts w:ascii="Times New Roman" w:hAnsi="Times New Roman" w:cs="Times New Roman"/>
          <w:sz w:val="24"/>
          <w:szCs w:val="24"/>
        </w:rPr>
        <w:t>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Pr>
          <w:rFonts w:ascii="Times New Roman" w:hAnsi="Times New Roman" w:cs="Times New Roman"/>
          <w:sz w:val="24"/>
          <w:szCs w:val="24"/>
        </w:rPr>
        <w:t>ских лиц</w:t>
      </w:r>
      <w:r w:rsidR="00415D16">
        <w:rPr>
          <w:rFonts w:ascii="Times New Roman" w:hAnsi="Times New Roman" w:cs="Times New Roman"/>
          <w:sz w:val="24"/>
          <w:szCs w:val="24"/>
        </w:rPr>
        <w:t>»</w:t>
      </w:r>
    </w:p>
    <w:p w:rsidR="00A26301" w:rsidRPr="0006443F" w:rsidRDefault="00F14C45" w:rsidP="0006443F">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Поставить товар надлежащего качества, соответствующий ГОСТам, СанПинам,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2.1.3. </w:t>
      </w:r>
      <w:r w:rsidRPr="00F14C45">
        <w:rPr>
          <w:rFonts w:ascii="Times New Roman" w:hAnsi="Times New Roman" w:cs="Times New Roman"/>
          <w:color w:val="000000"/>
          <w:sz w:val="24"/>
          <w:szCs w:val="24"/>
        </w:rPr>
        <w:t>Произвести отгрузку товара Заказчику</w:t>
      </w:r>
      <w:r w:rsidR="00A82A71">
        <w:rPr>
          <w:rFonts w:ascii="Times New Roman" w:hAnsi="Times New Roman" w:cs="Times New Roman"/>
          <w:color w:val="000000"/>
          <w:sz w:val="24"/>
          <w:szCs w:val="24"/>
        </w:rPr>
        <w:t xml:space="preserve"> в срок, указанный в п. 1.3.</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t>- Технический регламент Таможенного союза ТР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lastRenderedPageBreak/>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В случае обнаружения дефектов товара устра</w:t>
      </w:r>
      <w:r w:rsidR="00EA593D">
        <w:rPr>
          <w:rFonts w:ascii="Times New Roman" w:hAnsi="Times New Roman" w:cs="Times New Roman"/>
          <w:color w:val="000000"/>
          <w:sz w:val="24"/>
          <w:szCs w:val="24"/>
        </w:rPr>
        <w:t>нить их за свой счет</w:t>
      </w:r>
      <w:r w:rsidR="00415D16">
        <w:rPr>
          <w:rFonts w:ascii="Times New Roman" w:hAnsi="Times New Roman" w:cs="Times New Roman"/>
          <w:color w:val="000000"/>
          <w:sz w:val="24"/>
          <w:szCs w:val="24"/>
        </w:rPr>
        <w:t xml:space="preserve"> </w:t>
      </w:r>
      <w:r w:rsidR="00EA593D">
        <w:rPr>
          <w:rFonts w:ascii="Times New Roman" w:eastAsia="Calibri" w:hAnsi="Times New Roman" w:cs="Times New Roman"/>
          <w:color w:val="000000"/>
          <w:sz w:val="24"/>
          <w:szCs w:val="24"/>
        </w:rPr>
        <w:t xml:space="preserve">в </w:t>
      </w:r>
      <w:r w:rsidR="00EA593D" w:rsidRPr="00F14C45">
        <w:rPr>
          <w:rFonts w:ascii="Times New Roman" w:eastAsia="Calibri" w:hAnsi="Times New Roman" w:cs="Times New Roman"/>
          <w:color w:val="000000"/>
          <w:sz w:val="24"/>
          <w:szCs w:val="24"/>
        </w:rPr>
        <w:t xml:space="preserve">течение </w:t>
      </w:r>
      <w:r w:rsidR="00415D16">
        <w:rPr>
          <w:rFonts w:ascii="Times New Roman" w:eastAsia="Calibri" w:hAnsi="Times New Roman" w:cs="Times New Roman"/>
          <w:color w:val="000000"/>
          <w:sz w:val="24"/>
          <w:szCs w:val="24"/>
        </w:rPr>
        <w:t xml:space="preserve">10 </w:t>
      </w:r>
      <w:r w:rsidR="00EA593D">
        <w:rPr>
          <w:rFonts w:ascii="Times New Roman" w:eastAsia="Calibri" w:hAnsi="Times New Roman" w:cs="Times New Roman"/>
          <w:color w:val="000000"/>
          <w:sz w:val="24"/>
          <w:szCs w:val="24"/>
        </w:rPr>
        <w:t xml:space="preserve">календарных дней </w:t>
      </w:r>
      <w:r w:rsidR="00EA593D" w:rsidRPr="00F14C45">
        <w:rPr>
          <w:rFonts w:ascii="Times New Roman" w:eastAsia="Calibri" w:hAnsi="Times New Roman" w:cs="Times New Roman"/>
          <w:color w:val="000000"/>
          <w:sz w:val="24"/>
          <w:szCs w:val="24"/>
        </w:rPr>
        <w:t>с момента уведомления, в случае невозможности устр</w:t>
      </w:r>
      <w:r w:rsidR="00EA593D">
        <w:rPr>
          <w:rFonts w:ascii="Times New Roman" w:eastAsia="Calibri" w:hAnsi="Times New Roman" w:cs="Times New Roman"/>
          <w:color w:val="000000"/>
          <w:sz w:val="24"/>
          <w:szCs w:val="24"/>
        </w:rPr>
        <w:t xml:space="preserve">анения дефектов заменить товар </w:t>
      </w:r>
      <w:r w:rsidR="00EA593D" w:rsidRPr="00F14C45">
        <w:rPr>
          <w:rFonts w:ascii="Times New Roman" w:eastAsia="Calibri" w:hAnsi="Times New Roman" w:cs="Times New Roman"/>
          <w:color w:val="000000"/>
          <w:sz w:val="24"/>
          <w:szCs w:val="24"/>
        </w:rPr>
        <w:t xml:space="preserve">в течение </w:t>
      </w:r>
      <w:r w:rsidR="00415D16">
        <w:rPr>
          <w:rFonts w:ascii="Times New Roman" w:eastAsia="Calibri" w:hAnsi="Times New Roman" w:cs="Times New Roman"/>
          <w:color w:val="000000"/>
          <w:sz w:val="24"/>
          <w:szCs w:val="24"/>
        </w:rPr>
        <w:t>14</w:t>
      </w:r>
      <w:r w:rsidR="00EA593D">
        <w:rPr>
          <w:rFonts w:ascii="Times New Roman" w:eastAsia="Calibri" w:hAnsi="Times New Roman" w:cs="Times New Roman"/>
          <w:color w:val="000000"/>
          <w:sz w:val="24"/>
          <w:szCs w:val="24"/>
        </w:rPr>
        <w:t xml:space="preserve"> календарных дней.</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F14C45" w:rsidRPr="00EA593D" w:rsidRDefault="004B2D35" w:rsidP="00EA593D">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 xml:space="preserve">Поставщиком в соответствии </w:t>
      </w:r>
      <w:r w:rsidR="00EA593D">
        <w:rPr>
          <w:rFonts w:ascii="Times New Roman" w:hAnsi="Times New Roman" w:cs="Times New Roman"/>
          <w:color w:val="000000"/>
          <w:sz w:val="24"/>
          <w:szCs w:val="24"/>
        </w:rPr>
        <w:t>с условиями настоящего Договора.</w:t>
      </w:r>
    </w:p>
    <w:p w:rsidR="00F14C45" w:rsidRPr="0006443F" w:rsidRDefault="007E6A03" w:rsidP="0006443F">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A44BFA" w:rsidRPr="00851953" w:rsidRDefault="00F14C45" w:rsidP="00851953">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w:t>
      </w:r>
      <w:r w:rsidR="00EA593D" w:rsidRPr="00F14C45">
        <w:rPr>
          <w:rFonts w:ascii="Times New Roman" w:hAnsi="Times New Roman" w:cs="Times New Roman"/>
          <w:sz w:val="24"/>
          <w:szCs w:val="24"/>
        </w:rPr>
        <w:t>1.</w:t>
      </w:r>
      <w:r w:rsidR="00EA593D">
        <w:rPr>
          <w:rFonts w:ascii="Times New Roman" w:hAnsi="Times New Roman" w:cs="Times New Roman"/>
          <w:sz w:val="24"/>
          <w:szCs w:val="24"/>
        </w:rPr>
        <w:t xml:space="preserve"> Общая</w:t>
      </w:r>
      <w:r w:rsidR="00D559D9">
        <w:rPr>
          <w:rFonts w:ascii="Times New Roman" w:hAnsi="Times New Roman" w:cs="Times New Roman"/>
          <w:sz w:val="24"/>
          <w:szCs w:val="24"/>
        </w:rPr>
        <w:t xml:space="preserve"> стоимость Договора </w:t>
      </w:r>
      <w:r w:rsidR="00851953">
        <w:rPr>
          <w:rFonts w:ascii="Times New Roman" w:hAnsi="Times New Roman" w:cs="Times New Roman"/>
          <w:sz w:val="24"/>
          <w:szCs w:val="24"/>
        </w:rPr>
        <w:t>составляет</w:t>
      </w:r>
      <w:r w:rsidR="0096276C">
        <w:rPr>
          <w:rFonts w:ascii="Times New Roman" w:hAnsi="Times New Roman" w:cs="Times New Roman"/>
          <w:sz w:val="24"/>
          <w:szCs w:val="24"/>
        </w:rPr>
        <w:t xml:space="preserve">, </w:t>
      </w:r>
      <w:r w:rsidR="003C179D" w:rsidRPr="003C179D">
        <w:rPr>
          <w:rFonts w:ascii="Times New Roman" w:hAnsi="Times New Roman" w:cs="Times New Roman"/>
          <w:sz w:val="24"/>
          <w:szCs w:val="24"/>
        </w:rPr>
        <w:t>НДС не предусмотрен.</w:t>
      </w:r>
      <w:r w:rsidR="006E623E">
        <w:rPr>
          <w:rFonts w:ascii="Times New Roman" w:hAnsi="Times New Roman" w:cs="Times New Roman"/>
          <w:sz w:val="24"/>
          <w:szCs w:val="24"/>
        </w:rPr>
        <w:t xml:space="preserve"> </w:t>
      </w:r>
      <w:r w:rsidR="007636E3">
        <w:rPr>
          <w:rFonts w:ascii="Times New Roman" w:hAnsi="Times New Roman" w:cs="Times New Roman"/>
          <w:sz w:val="24"/>
          <w:szCs w:val="24"/>
        </w:rPr>
        <w:t>Цена Д</w:t>
      </w:r>
      <w:r w:rsidRPr="00F14C45">
        <w:rPr>
          <w:rFonts w:ascii="Times New Roman" w:hAnsi="Times New Roman" w:cs="Times New Roman"/>
          <w:sz w:val="24"/>
          <w:szCs w:val="24"/>
        </w:rPr>
        <w:t xml:space="preserve">оговора включает </w:t>
      </w:r>
      <w:r w:rsidR="00FC6885">
        <w:rPr>
          <w:rFonts w:ascii="Times New Roman" w:hAnsi="Times New Roman" w:cs="Times New Roman"/>
          <w:sz w:val="24"/>
          <w:szCs w:val="24"/>
        </w:rPr>
        <w:t>11000</w:t>
      </w:r>
      <w:r w:rsidR="00FC6885" w:rsidRPr="004A7EEF">
        <w:rPr>
          <w:rFonts w:ascii="Times New Roman" w:hAnsi="Times New Roman" w:cs="Times New Roman"/>
          <w:sz w:val="24"/>
          <w:szCs w:val="24"/>
        </w:rPr>
        <w:t xml:space="preserve"> (</w:t>
      </w:r>
      <w:r w:rsidR="00FC6885">
        <w:rPr>
          <w:rFonts w:ascii="Times New Roman" w:hAnsi="Times New Roman" w:cs="Times New Roman"/>
          <w:sz w:val="24"/>
          <w:szCs w:val="24"/>
        </w:rPr>
        <w:t>Одиннадцать тысяч</w:t>
      </w:r>
      <w:r w:rsidR="00FC6885" w:rsidRPr="004A7EEF">
        <w:rPr>
          <w:rFonts w:ascii="Times New Roman" w:hAnsi="Times New Roman" w:cs="Times New Roman"/>
          <w:sz w:val="24"/>
          <w:szCs w:val="24"/>
        </w:rPr>
        <w:t>) рублей 00 копеек</w:t>
      </w:r>
      <w:r w:rsidR="00FC6885" w:rsidRPr="00F14C45">
        <w:rPr>
          <w:rFonts w:ascii="Times New Roman" w:hAnsi="Times New Roman" w:cs="Times New Roman"/>
          <w:sz w:val="24"/>
          <w:szCs w:val="24"/>
        </w:rPr>
        <w:t xml:space="preserve"> </w:t>
      </w:r>
      <w:r w:rsidRPr="00F14C45">
        <w:rPr>
          <w:rFonts w:ascii="Times New Roman" w:hAnsi="Times New Roman" w:cs="Times New Roman"/>
          <w:sz w:val="24"/>
          <w:szCs w:val="24"/>
        </w:rPr>
        <w:t xml:space="preserve">в себя: </w:t>
      </w:r>
      <w:r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Pr="00F14C45">
        <w:rPr>
          <w:rFonts w:ascii="Times New Roman" w:hAnsi="Times New Roman" w:cs="Times New Roman"/>
          <w:color w:val="000000"/>
          <w:sz w:val="24"/>
          <w:szCs w:val="24"/>
        </w:rPr>
        <w:t>расходы на доставку</w:t>
      </w:r>
      <w:r w:rsidRPr="00C91FCD">
        <w:rPr>
          <w:rFonts w:ascii="Times New Roman" w:hAnsi="Times New Roman" w:cs="Times New Roman"/>
          <w:color w:val="000000"/>
          <w:sz w:val="24"/>
          <w:szCs w:val="24"/>
        </w:rPr>
        <w:t>, погрузо-разгрузочные</w:t>
      </w:r>
      <w:r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925757">
        <w:rPr>
          <w:rFonts w:ascii="Times New Roman" w:hAnsi="Times New Roman" w:cs="Times New Roman"/>
          <w:color w:val="000000"/>
          <w:sz w:val="24"/>
          <w:szCs w:val="24"/>
        </w:rPr>
        <w:t>ру товаров, но не более чем на 2</w:t>
      </w:r>
      <w:r w:rsidR="00666E58">
        <w:rPr>
          <w:rFonts w:ascii="Times New Roman" w:hAnsi="Times New Roman" w:cs="Times New Roman"/>
          <w:color w:val="000000"/>
          <w:sz w:val="24"/>
          <w:szCs w:val="24"/>
        </w:rPr>
        <w:t>0%</w:t>
      </w:r>
      <w:r w:rsidRPr="00A44BFA">
        <w:rPr>
          <w:rFonts w:ascii="Times New Roman" w:hAnsi="Times New Roman" w:cs="Times New Roman"/>
          <w:color w:val="000000"/>
          <w:sz w:val="24"/>
          <w:szCs w:val="24"/>
        </w:rPr>
        <w:t xml:space="preserve">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0035BA" w:rsidRPr="0052101F"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52101F">
        <w:rPr>
          <w:rFonts w:ascii="Times New Roman" w:hAnsi="Times New Roman" w:cs="Times New Roman"/>
          <w:color w:val="000000"/>
          <w:sz w:val="24"/>
          <w:szCs w:val="24"/>
        </w:rPr>
        <w:t>Оплата поставленного товара по настоящему Договору производится в те</w:t>
      </w:r>
      <w:r w:rsidR="00DB5764" w:rsidRPr="0052101F">
        <w:rPr>
          <w:rFonts w:ascii="Times New Roman" w:hAnsi="Times New Roman" w:cs="Times New Roman"/>
          <w:color w:val="000000"/>
          <w:sz w:val="24"/>
          <w:szCs w:val="24"/>
        </w:rPr>
        <w:t>чение                         30</w:t>
      </w:r>
      <w:r w:rsidRPr="0052101F">
        <w:rPr>
          <w:rFonts w:ascii="Times New Roman" w:hAnsi="Times New Roman" w:cs="Times New Roman"/>
          <w:color w:val="000000"/>
          <w:sz w:val="24"/>
          <w:szCs w:val="24"/>
        </w:rPr>
        <w:t xml:space="preserve"> календарных дней с момента предоставления подписанного Заказчиком и Поставщиком </w:t>
      </w:r>
    </w:p>
    <w:p w:rsidR="00A44BFA" w:rsidRDefault="00A44BFA" w:rsidP="007A23E1">
      <w:pPr>
        <w:spacing w:after="0"/>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товарно-сопроводительных документов (счет, счет-фактура, товарная накладная), подтверждающих фак</w:t>
      </w:r>
      <w:r w:rsidR="00D559D9" w:rsidRPr="000035BA">
        <w:rPr>
          <w:rFonts w:ascii="Times New Roman" w:hAnsi="Times New Roman" w:cs="Times New Roman"/>
          <w:color w:val="000000"/>
          <w:sz w:val="24"/>
          <w:szCs w:val="24"/>
        </w:rPr>
        <w:t xml:space="preserve">т поставки товара Поставщиком, </w:t>
      </w:r>
      <w:r w:rsidRPr="000035BA">
        <w:rPr>
          <w:rFonts w:ascii="Times New Roman" w:hAnsi="Times New Roman" w:cs="Times New Roman"/>
          <w:color w:val="000000"/>
          <w:sz w:val="24"/>
          <w:szCs w:val="24"/>
        </w:rPr>
        <w:t>путем перечисления денежных средств Заказчиком на расчетный счет Поставщика.</w:t>
      </w:r>
    </w:p>
    <w:p w:rsidR="000035BA" w:rsidRPr="00A44BFA" w:rsidRDefault="000035BA" w:rsidP="00EA593D">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 xml:space="preserve">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w:t>
      </w:r>
      <w:r w:rsidRPr="000035BA">
        <w:rPr>
          <w:rFonts w:ascii="Times New Roman" w:hAnsi="Times New Roman" w:cs="Times New Roman"/>
          <w:color w:val="000000"/>
          <w:sz w:val="24"/>
          <w:szCs w:val="24"/>
        </w:rPr>
        <w:lastRenderedPageBreak/>
        <w:t>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A26301" w:rsidRPr="0006443F" w:rsidRDefault="00F14C45" w:rsidP="0006443F">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666E58" w:rsidRPr="00666E58" w:rsidRDefault="0056664F" w:rsidP="00666E58">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 указанному в п. 1.4</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xml:space="preserve">, в том числе </w:t>
      </w:r>
      <w:r w:rsidR="00856A10" w:rsidRPr="00C91FCD">
        <w:rPr>
          <w:rFonts w:ascii="Times New Roman" w:hAnsi="Times New Roman" w:cs="Times New Roman"/>
          <w:sz w:val="24"/>
          <w:szCs w:val="24"/>
        </w:rPr>
        <w:t>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7E4F93">
        <w:rPr>
          <w:rFonts w:ascii="Times New Roman" w:hAnsi="Times New Roman" w:cs="Times New Roman"/>
          <w:sz w:val="24"/>
          <w:szCs w:val="24"/>
        </w:rPr>
        <w:t>в течении 14</w:t>
      </w:r>
      <w:r w:rsidR="0096276C">
        <w:rPr>
          <w:rFonts w:ascii="Times New Roman" w:hAnsi="Times New Roman" w:cs="Times New Roman"/>
          <w:sz w:val="24"/>
          <w:szCs w:val="24"/>
        </w:rPr>
        <w:t xml:space="preserve"> календарных дней с момента подписания договора.</w:t>
      </w:r>
    </w:p>
    <w:p w:rsidR="00F14C45" w:rsidRPr="00F14C45"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EA593D">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 xml:space="preserve">В этом случае Поставщик обязан устранить дефекты за свой счет в течение </w:t>
      </w:r>
      <w:r w:rsidR="00415D16">
        <w:rPr>
          <w:rFonts w:ascii="Times New Roman" w:eastAsia="Calibri" w:hAnsi="Times New Roman" w:cs="Times New Roman"/>
          <w:color w:val="000000"/>
          <w:sz w:val="24"/>
          <w:szCs w:val="24"/>
        </w:rPr>
        <w:t>10</w:t>
      </w:r>
      <w:r w:rsidR="00EA593D">
        <w:rPr>
          <w:rFonts w:ascii="Times New Roman" w:eastAsia="Calibri" w:hAnsi="Times New Roman" w:cs="Times New Roman"/>
          <w:color w:val="000000"/>
          <w:sz w:val="24"/>
          <w:szCs w:val="24"/>
        </w:rPr>
        <w:t xml:space="preserve"> календарных дней</w:t>
      </w:r>
      <w:r w:rsidR="00415D16">
        <w:rPr>
          <w:rFonts w:ascii="Times New Roman" w:eastAsia="Calibri" w:hAnsi="Times New Roman" w:cs="Times New Roman"/>
          <w:color w:val="000000"/>
          <w:sz w:val="24"/>
          <w:szCs w:val="24"/>
        </w:rPr>
        <w:t xml:space="preserve"> </w:t>
      </w:r>
      <w:r w:rsidRPr="00F14C45">
        <w:rPr>
          <w:rFonts w:ascii="Times New Roman" w:eastAsia="Calibri" w:hAnsi="Times New Roman" w:cs="Times New Roman"/>
          <w:color w:val="000000"/>
          <w:sz w:val="24"/>
          <w:szCs w:val="24"/>
        </w:rPr>
        <w:t xml:space="preserve">с момента уведомления, </w:t>
      </w:r>
      <w:r w:rsidR="00EA593D" w:rsidRPr="00F14C45">
        <w:rPr>
          <w:rFonts w:ascii="Times New Roman" w:eastAsia="Calibri" w:hAnsi="Times New Roman" w:cs="Times New Roman"/>
          <w:color w:val="000000"/>
          <w:sz w:val="24"/>
          <w:szCs w:val="24"/>
        </w:rPr>
        <w:t>в случае</w:t>
      </w:r>
      <w:r w:rsidRPr="00F14C45">
        <w:rPr>
          <w:rFonts w:ascii="Times New Roman" w:eastAsia="Calibri" w:hAnsi="Times New Roman" w:cs="Times New Roman"/>
          <w:color w:val="000000"/>
          <w:sz w:val="24"/>
          <w:szCs w:val="24"/>
        </w:rPr>
        <w:t xml:space="preserve"> невозможности устр</w:t>
      </w:r>
      <w:r w:rsidR="00666E58">
        <w:rPr>
          <w:rFonts w:ascii="Times New Roman" w:eastAsia="Calibri" w:hAnsi="Times New Roman" w:cs="Times New Roman"/>
          <w:color w:val="000000"/>
          <w:sz w:val="24"/>
          <w:szCs w:val="24"/>
        </w:rPr>
        <w:t xml:space="preserve">анения дефектов заменить товар </w:t>
      </w:r>
      <w:r w:rsidRPr="00F14C45">
        <w:rPr>
          <w:rFonts w:ascii="Times New Roman" w:eastAsia="Calibri" w:hAnsi="Times New Roman" w:cs="Times New Roman"/>
          <w:color w:val="000000"/>
          <w:sz w:val="24"/>
          <w:szCs w:val="24"/>
        </w:rPr>
        <w:t xml:space="preserve">в течение </w:t>
      </w:r>
      <w:r w:rsidR="00415D16">
        <w:rPr>
          <w:rFonts w:ascii="Times New Roman" w:eastAsia="Calibri" w:hAnsi="Times New Roman" w:cs="Times New Roman"/>
          <w:color w:val="000000"/>
          <w:sz w:val="24"/>
          <w:szCs w:val="24"/>
        </w:rPr>
        <w:t xml:space="preserve">14 </w:t>
      </w:r>
      <w:r w:rsidR="00EA593D">
        <w:rPr>
          <w:rFonts w:ascii="Times New Roman" w:eastAsia="Calibri" w:hAnsi="Times New Roman" w:cs="Times New Roman"/>
          <w:color w:val="000000"/>
          <w:sz w:val="24"/>
          <w:szCs w:val="24"/>
        </w:rPr>
        <w:t>календарных дней.</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r w:rsidR="00984D39" w:rsidRPr="001E4C99">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w:t>
      </w:r>
      <w:r w:rsidR="00415D16">
        <w:rPr>
          <w:rFonts w:ascii="Times New Roman" w:eastAsia="Calibri" w:hAnsi="Times New Roman" w:cs="Times New Roman"/>
          <w:color w:val="000000"/>
          <w:sz w:val="24"/>
          <w:szCs w:val="24"/>
        </w:rPr>
        <w:t xml:space="preserve"> </w:t>
      </w:r>
      <w:r w:rsidR="00F14C45" w:rsidRPr="00C91FCD">
        <w:rPr>
          <w:rFonts w:ascii="Times New Roman" w:eastAsia="Calibri" w:hAnsi="Times New Roman" w:cs="Times New Roman"/>
          <w:color w:val="000000"/>
          <w:sz w:val="24"/>
          <w:szCs w:val="24"/>
        </w:rPr>
        <w:t>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0035BA" w:rsidRPr="00F14C45" w:rsidRDefault="000F17BA" w:rsidP="00EA593D">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000F7CE4" w:rsidRPr="00C91FCD">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Pr>
          <w:rFonts w:ascii="Times New Roman" w:eastAsia="Calibri" w:hAnsi="Times New Roman" w:cs="Times New Roman"/>
          <w:color w:val="000000"/>
          <w:sz w:val="24"/>
          <w:szCs w:val="24"/>
        </w:rPr>
        <w:t>одного рабочего дня</w:t>
      </w:r>
      <w:r w:rsidR="000F7CE4" w:rsidRPr="00C91FCD">
        <w:rPr>
          <w:rFonts w:ascii="Times New Roman" w:eastAsia="Calibri" w:hAnsi="Times New Roman" w:cs="Times New Roman"/>
          <w:color w:val="000000"/>
          <w:sz w:val="24"/>
          <w:szCs w:val="24"/>
        </w:rPr>
        <w:t xml:space="preserve"> с даты предоставлени</w:t>
      </w:r>
      <w:r>
        <w:rPr>
          <w:rFonts w:ascii="Times New Roman" w:eastAsia="Calibri" w:hAnsi="Times New Roman" w:cs="Times New Roman"/>
          <w:color w:val="000000"/>
          <w:sz w:val="24"/>
          <w:szCs w:val="24"/>
        </w:rPr>
        <w:t>я документов, указанных в п. 4.5</w:t>
      </w:r>
      <w:r w:rsidR="000F7CE4" w:rsidRPr="00C91FCD">
        <w:rPr>
          <w:rFonts w:ascii="Times New Roman" w:eastAsia="Calibri" w:hAnsi="Times New Roman" w:cs="Times New Roman"/>
          <w:color w:val="000000"/>
          <w:sz w:val="24"/>
          <w:szCs w:val="24"/>
        </w:rPr>
        <w:t>. Договора.</w:t>
      </w:r>
      <w:r w:rsidR="00415D16">
        <w:rPr>
          <w:rFonts w:ascii="Times New Roman" w:eastAsia="Calibri" w:hAnsi="Times New Roman" w:cs="Times New Roman"/>
          <w:color w:val="000000"/>
          <w:sz w:val="24"/>
          <w:szCs w:val="24"/>
        </w:rPr>
        <w:t xml:space="preserve"> </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B7BED" w:rsidRPr="00F14C45" w:rsidRDefault="00F14C45" w:rsidP="000B7BED">
      <w:pPr>
        <w:autoSpaceDE w:val="0"/>
        <w:autoSpaceDN w:val="0"/>
        <w:spacing w:after="0"/>
        <w:ind w:left="368"/>
        <w:jc w:val="center"/>
        <w:rPr>
          <w:rFonts w:ascii="Times New Roman" w:hAnsi="Times New Roman" w:cs="Times New Roman"/>
          <w:b/>
          <w:sz w:val="24"/>
          <w:szCs w:val="24"/>
        </w:rPr>
      </w:pPr>
      <w:r w:rsidRPr="00F14C45">
        <w:rPr>
          <w:rFonts w:ascii="Times New Roman" w:eastAsia="Calibri" w:hAnsi="Times New Roman" w:cs="Times New Roman"/>
          <w:b/>
          <w:sz w:val="24"/>
          <w:szCs w:val="24"/>
        </w:rPr>
        <w:t xml:space="preserve">5. </w:t>
      </w:r>
      <w:r w:rsidRPr="00F14C45">
        <w:rPr>
          <w:rFonts w:ascii="Times New Roman" w:hAnsi="Times New Roman" w:cs="Times New Roman"/>
          <w:b/>
          <w:sz w:val="24"/>
          <w:szCs w:val="24"/>
        </w:rPr>
        <w:t xml:space="preserve">Качество </w:t>
      </w:r>
      <w:r w:rsidR="00660A3A">
        <w:rPr>
          <w:rFonts w:ascii="Times New Roman" w:hAnsi="Times New Roman" w:cs="Times New Roman"/>
          <w:b/>
          <w:sz w:val="24"/>
          <w:szCs w:val="24"/>
        </w:rPr>
        <w:t>поставляемого товара</w:t>
      </w: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5.1. Качество</w:t>
      </w:r>
      <w:r w:rsidR="00D559D9">
        <w:rPr>
          <w:rFonts w:ascii="Times New Roman" w:hAnsi="Times New Roman" w:cs="Times New Roman"/>
          <w:sz w:val="24"/>
          <w:szCs w:val="24"/>
        </w:rPr>
        <w:t xml:space="preserve"> товара должно соответствовать </w:t>
      </w:r>
      <w:r w:rsidR="0096276C">
        <w:rPr>
          <w:rFonts w:ascii="Times New Roman" w:hAnsi="Times New Roman" w:cs="Times New Roman"/>
          <w:sz w:val="24"/>
          <w:szCs w:val="24"/>
        </w:rPr>
        <w:t xml:space="preserve">требованиям </w:t>
      </w:r>
      <w:r w:rsidRPr="00B2679F">
        <w:rPr>
          <w:rFonts w:ascii="Times New Roman" w:hAnsi="Times New Roman" w:cs="Times New Roman"/>
          <w:sz w:val="24"/>
          <w:szCs w:val="24"/>
        </w:rPr>
        <w:t>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lastRenderedPageBreak/>
        <w:t>- Технического регламента Таможенного союза ТР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964F44" w:rsidRPr="007D500B" w:rsidRDefault="00F14C45" w:rsidP="00EA593D">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A26301" w:rsidRPr="0006443F" w:rsidRDefault="0050158A" w:rsidP="0006443F">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6.4.</w:t>
      </w:r>
      <w:r w:rsidRPr="0050158A">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50158A" w:rsidP="00F42BC7">
      <w:pPr>
        <w:tabs>
          <w:tab w:val="left" w:pos="284"/>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6.8.</w:t>
      </w:r>
      <w:r w:rsidRPr="0050158A">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6D5B95" w:rsidRPr="005C1117">
        <w:rPr>
          <w:rFonts w:ascii="Times New Roman" w:hAnsi="Times New Roman" w:cs="Times New Roman"/>
          <w:sz w:val="24"/>
          <w:szCs w:val="24"/>
        </w:rPr>
        <w:t xml:space="preserve">суммы </w:t>
      </w:r>
      <w:r w:rsidR="0035478A">
        <w:rPr>
          <w:rFonts w:ascii="Times New Roman" w:hAnsi="Times New Roman" w:cs="Times New Roman"/>
          <w:sz w:val="24"/>
          <w:szCs w:val="24"/>
        </w:rPr>
        <w:t>3% цены договора</w:t>
      </w:r>
      <w:r w:rsidR="006D5B95" w:rsidRPr="004A7EEF">
        <w:rPr>
          <w:rFonts w:ascii="Times New Roman" w:hAnsi="Times New Roman" w:cs="Times New Roman"/>
          <w:sz w:val="24"/>
          <w:szCs w:val="24"/>
        </w:rPr>
        <w:t xml:space="preserve">, </w:t>
      </w:r>
      <w:r w:rsidR="006D5B95" w:rsidRPr="006D5B95">
        <w:rPr>
          <w:rFonts w:ascii="Times New Roman" w:hAnsi="Times New Roman" w:cs="Times New Roman"/>
          <w:sz w:val="24"/>
          <w:szCs w:val="24"/>
        </w:rPr>
        <w:t>и в случае, если цена дого</w:t>
      </w:r>
      <w:r w:rsidR="0035478A">
        <w:rPr>
          <w:rFonts w:ascii="Times New Roman" w:hAnsi="Times New Roman" w:cs="Times New Roman"/>
          <w:sz w:val="24"/>
          <w:szCs w:val="24"/>
        </w:rPr>
        <w:t>вора не превышает 3 млн. рублей</w:t>
      </w:r>
      <w:r w:rsidR="006D5B95">
        <w:rPr>
          <w:rFonts w:ascii="Times New Roman" w:hAnsi="Times New Roman" w:cs="Times New Roman"/>
          <w:sz w:val="24"/>
          <w:szCs w:val="24"/>
        </w:rPr>
        <w:t>.</w:t>
      </w:r>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lastRenderedPageBreak/>
        <w:t>6.9.</w:t>
      </w:r>
      <w:r w:rsidRPr="0050158A">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960EA"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6.10. </w:t>
      </w:r>
      <w:r w:rsidR="0050158A" w:rsidRPr="0050158A">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960EA" w:rsidP="00A263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960EA" w:rsidP="00F42BC7">
      <w:pPr>
        <w:tabs>
          <w:tab w:val="left" w:pos="709"/>
          <w:tab w:val="left" w:pos="1134"/>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7A23E1" w:rsidRPr="00EA593D" w:rsidRDefault="00F42BC7" w:rsidP="00EA593D">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A26301" w:rsidRPr="0006443F" w:rsidRDefault="005C1117" w:rsidP="0006443F">
      <w:pPr>
        <w:pStyle w:val="a3"/>
        <w:numPr>
          <w:ilvl w:val="0"/>
          <w:numId w:val="27"/>
        </w:numPr>
        <w:spacing w:after="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w:t>
      </w:r>
      <w:r w:rsidR="0010332D" w:rsidRPr="00A26301">
        <w:rPr>
          <w:rFonts w:ascii="Times New Roman" w:hAnsi="Times New Roman" w:cs="Times New Roman"/>
          <w:b/>
          <w:sz w:val="24"/>
          <w:szCs w:val="24"/>
        </w:rPr>
        <w:t xml:space="preserve">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EA593D" w:rsidRPr="0010332D" w:rsidRDefault="00EA0779" w:rsidP="00EA593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26301" w:rsidRPr="0006443F" w:rsidRDefault="0010332D" w:rsidP="0006443F">
      <w:pPr>
        <w:pStyle w:val="a3"/>
        <w:numPr>
          <w:ilvl w:val="0"/>
          <w:numId w:val="27"/>
        </w:numPr>
        <w:suppressAutoHyphens/>
        <w:spacing w:after="0"/>
        <w:jc w:val="center"/>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415D16">
        <w:rPr>
          <w:rFonts w:ascii="Times New Roman" w:hAnsi="Times New Roman" w:cs="Times New Roman"/>
          <w:sz w:val="24"/>
          <w:szCs w:val="24"/>
        </w:rPr>
        <w:t xml:space="preserve"> </w:t>
      </w:r>
      <w:r w:rsidR="00C3590F" w:rsidRPr="004F5991">
        <w:rPr>
          <w:rFonts w:ascii="Times New Roman" w:hAnsi="Times New Roman"/>
          <w:sz w:val="24"/>
          <w:szCs w:val="24"/>
        </w:rPr>
        <w:t xml:space="preserve">Сторона 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w:t>
      </w:r>
      <w:r w:rsidR="005C1117">
        <w:rPr>
          <w:rFonts w:ascii="Times New Roman" w:hAnsi="Times New Roman"/>
          <w:sz w:val="24"/>
          <w:szCs w:val="24"/>
        </w:rPr>
        <w:t>ения в течение 7 (семи) рабочих</w:t>
      </w:r>
      <w:r w:rsidR="00C3590F" w:rsidRPr="004F5991">
        <w:rPr>
          <w:rFonts w:ascii="Times New Roman" w:hAnsi="Times New Roman"/>
          <w:sz w:val="24"/>
          <w:szCs w:val="24"/>
        </w:rPr>
        <w:t xml:space="preserve"> 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5C1117">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Pr>
          <w:rFonts w:ascii="Times New Roman" w:hAnsi="Times New Roman" w:cs="Times New Roman"/>
          <w:sz w:val="24"/>
          <w:szCs w:val="24"/>
        </w:rPr>
        <w:t>основаниям, предусмотренным</w:t>
      </w:r>
      <w:r w:rsidR="008C666B">
        <w:rPr>
          <w:rFonts w:ascii="Times New Roman" w:hAnsi="Times New Roman" w:cs="Times New Roman"/>
          <w:sz w:val="24"/>
          <w:szCs w:val="24"/>
        </w:rPr>
        <w:t xml:space="preserve"> гражданским </w:t>
      </w:r>
      <w:r w:rsidR="004E52C6">
        <w:rPr>
          <w:rFonts w:ascii="Times New Roman" w:hAnsi="Times New Roman" w:cs="Times New Roman"/>
          <w:sz w:val="24"/>
          <w:szCs w:val="24"/>
        </w:rPr>
        <w:t xml:space="preserve">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Pr>
          <w:rFonts w:ascii="Times New Roman" w:hAnsi="Times New Roman" w:cs="Times New Roman"/>
          <w:sz w:val="24"/>
          <w:szCs w:val="24"/>
        </w:rPr>
        <w:t>твует установленным требованиям</w:t>
      </w:r>
      <w:r w:rsidR="0010332D" w:rsidRPr="0010332D">
        <w:rPr>
          <w:rFonts w:ascii="Times New Roman" w:hAnsi="Times New Roman" w:cs="Times New Roman"/>
          <w:sz w:val="24"/>
          <w:szCs w:val="24"/>
        </w:rPr>
        <w:t xml:space="preserve"> к участнику закупки или предоставил недостоверную </w:t>
      </w:r>
      <w:r w:rsidR="0010332D" w:rsidRPr="0010332D">
        <w:rPr>
          <w:rFonts w:ascii="Times New Roman" w:hAnsi="Times New Roman" w:cs="Times New Roman"/>
          <w:sz w:val="24"/>
          <w:szCs w:val="24"/>
        </w:rPr>
        <w:lastRenderedPageBreak/>
        <w:t xml:space="preserve">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EA593D" w:rsidRPr="00B02A63" w:rsidRDefault="006E26ED" w:rsidP="00EA593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A26301" w:rsidRPr="00CE4230" w:rsidRDefault="000B7BED" w:rsidP="0006443F">
      <w:pPr>
        <w:suppressAutoHyphens/>
        <w:spacing w:after="0"/>
        <w:ind w:firstLine="426"/>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660A3A">
        <w:rPr>
          <w:rFonts w:ascii="Times New Roman" w:hAnsi="Times New Roman" w:cs="Times New Roman"/>
          <w:b/>
          <w:sz w:val="24"/>
          <w:szCs w:val="24"/>
          <w:lang w:eastAsia="ar-SA"/>
        </w:rPr>
        <w:t xml:space="preserve">. </w:t>
      </w:r>
      <w:r w:rsidR="00A26301">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Default="00D26BB5" w:rsidP="0006443F">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w:t>
      </w:r>
      <w:r w:rsidRPr="0006443F">
        <w:rPr>
          <w:rFonts w:ascii="Times New Roman" w:hAnsi="Times New Roman" w:cs="Times New Roman"/>
          <w:sz w:val="24"/>
          <w:szCs w:val="24"/>
          <w:lang w:eastAsia="ar-SA"/>
        </w:rPr>
        <w:t>Поставщик гарантирует качество товара в соответствии с действующими нормами и техническими условиями, своевременное устранение недостатков, обнаруженных в пределах гарантийного срока. Наличие гарантии качества удостоверяется выдачей Поставщиком гарантийного талона (паспорта, сертификата и т.п.).</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Pr="0006443F">
        <w:rPr>
          <w:rFonts w:ascii="Times New Roman" w:hAnsi="Times New Roman" w:cs="Times New Roman"/>
          <w:sz w:val="24"/>
          <w:szCs w:val="24"/>
          <w:lang w:eastAsia="ar-SA"/>
        </w:rPr>
        <w:t xml:space="preserve"> Гарантии включают в себя исправление любых недостатков товара, которые не вызваны неправильной эксплуатацией товара. В период гарантийного срока Поставщик обязуется производить необходимый ремонт, устранение недостатков, в соответствии с требованиями действующего законодательства. Наличие недостатков, сроки их устранения или замены фиксируются Сторонами в двухстороннем акте выявленных недостатков.</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 xml:space="preserve">При установлении нарушений по качеству товара после оплаты Заказчик вправе предъявить требование к Поставщику о возврате уплаченной за товар денежной суммы или потребовать замены товара ненадлежащего качества товаром, соответствующего контракту. </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9.7.</w:t>
      </w:r>
      <w:r w:rsidRPr="0006443F">
        <w:rPr>
          <w:rFonts w:ascii="Times New Roman" w:hAnsi="Times New Roman" w:cs="Times New Roman"/>
          <w:sz w:val="24"/>
          <w:szCs w:val="24"/>
          <w:lang w:eastAsia="ar-SA"/>
        </w:rPr>
        <w:t xml:space="preserve"> Срок гарантии качества на поставляемый по контракту товар составляет не менее 12 месяцев с даты подписания документа о приемке. </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Требования к расходам на обслуживание товара в течение гарантийного срока: Поставщик в течение гарантийного срока обязан за свой счет устранить недостатки и/или произвести необходимый ремонт. Все работы и сопутствующие товары по обслуживанию товара, не включенные в объем предоставления гарантии качества товара, оплачиваются Заказчиком.</w:t>
      </w:r>
    </w:p>
    <w:p w:rsidR="0006443F" w:rsidRPr="0006443F" w:rsidRDefault="0006443F" w:rsidP="0006443F">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Предоставление гарантии Поставщика на товар и к сроку действия такой гарантии: предоставляется в полном объеме на срок не менее 12 месяцев с момента подписания товарной накладной, но не менее чем срок действия гарантии производителя данного товара, при этом предоставление такой гарантии осуществляется вместе с товаром.</w:t>
      </w:r>
    </w:p>
    <w:p w:rsidR="00EA593D" w:rsidRPr="0006443F" w:rsidRDefault="0006443F" w:rsidP="00EA593D">
      <w:pPr>
        <w:suppressAutoHyphens/>
        <w:spacing w:after="0"/>
        <w:ind w:firstLine="426"/>
        <w:contextualSpacing/>
        <w:jc w:val="both"/>
        <w:rPr>
          <w:rFonts w:ascii="Times New Roman" w:hAnsi="Times New Roman" w:cs="Times New Roman"/>
          <w:sz w:val="24"/>
          <w:szCs w:val="24"/>
          <w:lang w:eastAsia="ar-SA"/>
        </w:rPr>
      </w:pPr>
      <w:r w:rsidRPr="0006443F">
        <w:rPr>
          <w:rFonts w:ascii="Times New Roman" w:hAnsi="Times New Roman" w:cs="Times New Roman"/>
          <w:sz w:val="24"/>
          <w:szCs w:val="24"/>
          <w:lang w:eastAsia="ar-SA"/>
        </w:rPr>
        <w:t xml:space="preserve">Предоставление гарантии производителя товара и к сроку действия такой гарантии: предоставляется в полном объеме на срок не менее 12 месяцев с момента подписания </w:t>
      </w:r>
      <w:r w:rsidRPr="0006443F">
        <w:rPr>
          <w:rFonts w:ascii="Times New Roman" w:hAnsi="Times New Roman" w:cs="Times New Roman"/>
          <w:sz w:val="24"/>
          <w:szCs w:val="24"/>
          <w:lang w:eastAsia="ar-SA"/>
        </w:rPr>
        <w:lastRenderedPageBreak/>
        <w:t>товарной накладной или иного документа о приемке, при этом предоставление такой гарантии осуществляется вместе с товаром.</w:t>
      </w:r>
    </w:p>
    <w:p w:rsidR="00A26301" w:rsidRPr="004A1517" w:rsidRDefault="000B7BED" w:rsidP="004A1517">
      <w:pPr>
        <w:pStyle w:val="a3"/>
        <w:numPr>
          <w:ilvl w:val="0"/>
          <w:numId w:val="28"/>
        </w:numPr>
        <w:suppressAutoHyphens/>
        <w:spacing w:after="0"/>
        <w:jc w:val="center"/>
        <w:rPr>
          <w:rFonts w:ascii="Times New Roman" w:hAnsi="Times New Roman" w:cs="Times New Roman"/>
          <w:b/>
          <w:sz w:val="24"/>
          <w:szCs w:val="24"/>
          <w:lang w:eastAsia="ar-SA"/>
        </w:rPr>
      </w:pPr>
      <w:r w:rsidRPr="00A26301">
        <w:rPr>
          <w:rFonts w:ascii="Times New Roman" w:hAnsi="Times New Roman" w:cs="Times New Roman"/>
          <w:b/>
          <w:sz w:val="24"/>
          <w:szCs w:val="24"/>
          <w:lang w:eastAsia="ar-SA"/>
        </w:rPr>
        <w:t>Дополнительные условия</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.1. </w:t>
      </w:r>
      <w:r w:rsidR="000B7BED" w:rsidRPr="00660A3A">
        <w:rPr>
          <w:rFonts w:ascii="Times New Roman" w:hAnsi="Times New Roman" w:cs="Times New Roman"/>
          <w:sz w:val="24"/>
          <w:szCs w:val="24"/>
          <w:lang w:eastAsia="ar-SA"/>
        </w:rPr>
        <w:t xml:space="preserve">Настоящий Договор вступает в силу с момента подписания его сторонами и действует до </w:t>
      </w:r>
      <w:r w:rsidR="00EA593D">
        <w:rPr>
          <w:rFonts w:ascii="Times New Roman" w:hAnsi="Times New Roman" w:cs="Times New Roman"/>
          <w:sz w:val="24"/>
          <w:szCs w:val="24"/>
          <w:lang w:eastAsia="ar-SA"/>
        </w:rPr>
        <w:t>31.12.2020</w:t>
      </w:r>
      <w:r w:rsidR="000B7BED" w:rsidRPr="00D03FFC">
        <w:rPr>
          <w:rFonts w:ascii="Times New Roman" w:hAnsi="Times New Roman" w:cs="Times New Roman"/>
          <w:sz w:val="24"/>
          <w:szCs w:val="24"/>
          <w:lang w:eastAsia="ar-SA"/>
        </w:rPr>
        <w:t xml:space="preserve"> г.</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.2. </w:t>
      </w:r>
      <w:r w:rsidR="000B7BED" w:rsidRPr="00660A3A">
        <w:rPr>
          <w:rFonts w:ascii="Times New Roman" w:hAnsi="Times New Roman" w:cs="Times New Roman"/>
          <w:sz w:val="24"/>
          <w:szCs w:val="24"/>
          <w:lang w:eastAsia="ar-SA"/>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EA593D" w:rsidRDefault="00CC289E" w:rsidP="00EA593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sidRPr="00660A3A">
        <w:rPr>
          <w:rFonts w:ascii="Times New Roman" w:hAnsi="Times New Roman" w:cs="Times New Roman"/>
          <w:sz w:val="24"/>
          <w:szCs w:val="24"/>
          <w:lang w:eastAsia="ar-SA"/>
        </w:rPr>
        <w:t>.3. Все приложения являются неотъемлемой частью настоящего Договора.</w:t>
      </w:r>
    </w:p>
    <w:p w:rsidR="004622BA" w:rsidRPr="00101EA7"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101EA7">
        <w:rPr>
          <w:rFonts w:ascii="Times New Roman" w:hAnsi="Times New Roman" w:cs="Times New Roman"/>
          <w:b/>
          <w:sz w:val="24"/>
          <w:szCs w:val="24"/>
          <w:lang w:eastAsia="ar-SA"/>
        </w:rPr>
        <w:t>Реквизиты сторон</w:t>
      </w:r>
    </w:p>
    <w:tbl>
      <w:tblPr>
        <w:tblW w:w="9675" w:type="dxa"/>
        <w:tblInd w:w="70" w:type="dxa"/>
        <w:tblLayout w:type="fixed"/>
        <w:tblCellMar>
          <w:left w:w="70" w:type="dxa"/>
          <w:right w:w="70" w:type="dxa"/>
        </w:tblCellMar>
        <w:tblLook w:val="04A0" w:firstRow="1" w:lastRow="0" w:firstColumn="1" w:lastColumn="0" w:noHBand="0" w:noVBand="1"/>
      </w:tblPr>
      <w:tblGrid>
        <w:gridCol w:w="4908"/>
        <w:gridCol w:w="4767"/>
      </w:tblGrid>
      <w:tr w:rsidR="00EA593D" w:rsidRPr="00F14C45" w:rsidTr="00EA593D">
        <w:trPr>
          <w:trHeight w:val="1699"/>
        </w:trPr>
        <w:tc>
          <w:tcPr>
            <w:tcW w:w="4908" w:type="dxa"/>
          </w:tcPr>
          <w:p w:rsidR="00EA593D" w:rsidRPr="009D3116" w:rsidRDefault="00EA593D" w:rsidP="00EA593D">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EA593D" w:rsidRPr="00F14C45" w:rsidRDefault="00EA593D" w:rsidP="00EA593D">
            <w:pPr>
              <w:autoSpaceDE w:val="0"/>
              <w:autoSpaceDN w:val="0"/>
              <w:adjustRightInd w:val="0"/>
              <w:spacing w:after="0"/>
              <w:ind w:right="-426"/>
              <w:jc w:val="both"/>
              <w:rPr>
                <w:rFonts w:ascii="Times New Roman" w:hAnsi="Times New Roman" w:cs="Times New Roman"/>
                <w:sz w:val="24"/>
                <w:szCs w:val="24"/>
              </w:rPr>
            </w:pPr>
          </w:p>
          <w:p w:rsidR="00EA593D" w:rsidRDefault="00EA593D" w:rsidP="00EA593D">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___________________</w:t>
            </w:r>
            <w:r w:rsidR="006E623E">
              <w:rPr>
                <w:rFonts w:ascii="Times New Roman" w:hAnsi="Times New Roman" w:cs="Times New Roman"/>
                <w:sz w:val="24"/>
                <w:szCs w:val="24"/>
              </w:rPr>
              <w:t xml:space="preserve"> </w:t>
            </w:r>
          </w:p>
          <w:p w:rsidR="00EA593D" w:rsidRDefault="00EA593D" w:rsidP="00EA593D">
            <w:pPr>
              <w:autoSpaceDE w:val="0"/>
              <w:autoSpaceDN w:val="0"/>
              <w:adjustRightInd w:val="0"/>
              <w:spacing w:after="0"/>
              <w:ind w:right="-426"/>
              <w:jc w:val="both"/>
              <w:rPr>
                <w:rFonts w:ascii="Times New Roman" w:hAnsi="Times New Roman" w:cs="Times New Roman"/>
                <w:sz w:val="24"/>
                <w:szCs w:val="24"/>
              </w:rPr>
            </w:pPr>
          </w:p>
          <w:p w:rsidR="00EA593D" w:rsidRPr="00EA593D" w:rsidRDefault="00EA593D" w:rsidP="00EA593D">
            <w:pPr>
              <w:autoSpaceDE w:val="0"/>
              <w:autoSpaceDN w:val="0"/>
              <w:adjustRightInd w:val="0"/>
              <w:spacing w:after="0"/>
              <w:ind w:right="-426"/>
              <w:jc w:val="both"/>
              <w:rPr>
                <w:rFonts w:ascii="Times New Roman" w:hAnsi="Times New Roman" w:cs="Times New Roman"/>
              </w:rPr>
            </w:pPr>
            <w:r>
              <w:rPr>
                <w:rFonts w:ascii="Times New Roman" w:hAnsi="Times New Roman" w:cs="Times New Roman"/>
                <w:sz w:val="24"/>
                <w:szCs w:val="24"/>
              </w:rPr>
              <w:t>М.П.</w:t>
            </w:r>
          </w:p>
        </w:tc>
        <w:tc>
          <w:tcPr>
            <w:tcW w:w="4767" w:type="dxa"/>
          </w:tcPr>
          <w:p w:rsidR="00EA593D" w:rsidRPr="00EA593D" w:rsidRDefault="00EA593D" w:rsidP="00EA593D">
            <w:pPr>
              <w:spacing w:after="0"/>
              <w:jc w:val="both"/>
              <w:rPr>
                <w:rFonts w:ascii="Times New Roman" w:hAnsi="Times New Roman" w:cs="Times New Roman"/>
                <w:b/>
                <w:bCs/>
                <w:sz w:val="24"/>
                <w:szCs w:val="24"/>
              </w:rPr>
            </w:pPr>
            <w:r>
              <w:rPr>
                <w:rFonts w:ascii="Times New Roman" w:hAnsi="Times New Roman" w:cs="Times New Roman"/>
                <w:b/>
                <w:bCs/>
                <w:sz w:val="24"/>
                <w:szCs w:val="24"/>
              </w:rPr>
              <w:t>Поставщик:</w:t>
            </w:r>
          </w:p>
          <w:p w:rsidR="00EA593D" w:rsidRPr="00EA593D" w:rsidRDefault="00EA593D" w:rsidP="00EA593D">
            <w:pPr>
              <w:spacing w:after="0" w:line="240" w:lineRule="auto"/>
              <w:jc w:val="both"/>
              <w:rPr>
                <w:rFonts w:ascii="Times New Roman" w:hAnsi="Times New Roman" w:cs="Times New Roman"/>
                <w:b/>
                <w:bCs/>
              </w:rPr>
            </w:pPr>
            <w:r w:rsidRPr="001E4208">
              <w:rPr>
                <w:rFonts w:ascii="Times New Roman" w:hAnsi="Times New Roman" w:cs="Times New Roman"/>
                <w:b/>
              </w:rPr>
              <w:t>Индивидуальный предприниматель Петров Дмитрий Александрович</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bCs/>
              </w:rPr>
              <w:t xml:space="preserve">454085, г. Челябинск, ул. Марченко, д. 13В, кв.121  </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bCs/>
              </w:rPr>
              <w:t>ИНН 745212886867    КПП -</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р/с 40802810490230002639</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К/сч 30101810400000000779</w:t>
            </w:r>
          </w:p>
          <w:p w:rsidR="00EA593D" w:rsidRPr="001E4208" w:rsidRDefault="00EA593D" w:rsidP="00EA593D">
            <w:pPr>
              <w:spacing w:after="0" w:line="240" w:lineRule="auto"/>
              <w:jc w:val="both"/>
              <w:rPr>
                <w:rFonts w:ascii="Times New Roman" w:hAnsi="Times New Roman" w:cs="Times New Roman"/>
              </w:rPr>
            </w:pPr>
            <w:r w:rsidRPr="001E4208">
              <w:rPr>
                <w:rFonts w:ascii="Times New Roman" w:hAnsi="Times New Roman" w:cs="Times New Roman"/>
              </w:rPr>
              <w:t>БИК 047501779</w:t>
            </w:r>
          </w:p>
          <w:p w:rsidR="00EA593D" w:rsidRPr="001E4208" w:rsidRDefault="00EA593D" w:rsidP="00EA593D">
            <w:pPr>
              <w:spacing w:after="0" w:line="240" w:lineRule="auto"/>
              <w:rPr>
                <w:rFonts w:ascii="Times New Roman" w:hAnsi="Times New Roman" w:cs="Times New Roman"/>
              </w:rPr>
            </w:pPr>
            <w:r w:rsidRPr="001E4208">
              <w:rPr>
                <w:rFonts w:ascii="Times New Roman" w:hAnsi="Times New Roman" w:cs="Times New Roman"/>
              </w:rPr>
              <w:t>Тракторозаводский филиал ПАО «Челябинвестбанк»</w:t>
            </w:r>
          </w:p>
          <w:p w:rsidR="00EA593D" w:rsidRPr="001E4208" w:rsidRDefault="00EA593D" w:rsidP="00EA593D">
            <w:pPr>
              <w:spacing w:after="0" w:line="240" w:lineRule="auto"/>
              <w:jc w:val="both"/>
              <w:rPr>
                <w:rFonts w:ascii="Times New Roman" w:hAnsi="Times New Roman" w:cs="Times New Roman"/>
                <w:bCs/>
              </w:rPr>
            </w:pPr>
            <w:r w:rsidRPr="001E4208">
              <w:rPr>
                <w:rFonts w:ascii="Times New Roman" w:hAnsi="Times New Roman" w:cs="Times New Roman"/>
              </w:rPr>
              <w:t>ОГРНИП 317745600151850</w:t>
            </w:r>
          </w:p>
          <w:p w:rsidR="00EA593D" w:rsidRPr="001E4208" w:rsidRDefault="007E4F93" w:rsidP="00EA593D">
            <w:pPr>
              <w:spacing w:after="0" w:line="240" w:lineRule="auto"/>
              <w:jc w:val="both"/>
              <w:rPr>
                <w:rFonts w:ascii="Times New Roman" w:hAnsi="Times New Roman" w:cs="Times New Roman"/>
                <w:bCs/>
              </w:rPr>
            </w:pPr>
            <w:r>
              <w:rPr>
                <w:rFonts w:ascii="Times New Roman" w:hAnsi="Times New Roman" w:cs="Times New Roman"/>
                <w:bCs/>
                <w:lang w:val="en-US"/>
              </w:rPr>
              <w:t>p</w:t>
            </w:r>
            <w:r w:rsidR="00EA593D" w:rsidRPr="001E4208">
              <w:rPr>
                <w:rFonts w:ascii="Times New Roman" w:hAnsi="Times New Roman" w:cs="Times New Roman"/>
                <w:bCs/>
                <w:lang w:val="en-US"/>
              </w:rPr>
              <w:t>etrovma</w:t>
            </w:r>
            <w:r w:rsidR="00EA593D" w:rsidRPr="001E4208">
              <w:rPr>
                <w:rFonts w:ascii="Times New Roman" w:hAnsi="Times New Roman" w:cs="Times New Roman"/>
                <w:bCs/>
              </w:rPr>
              <w:t>174@</w:t>
            </w:r>
            <w:r w:rsidR="00EA593D" w:rsidRPr="001E4208">
              <w:rPr>
                <w:rFonts w:ascii="Times New Roman" w:hAnsi="Times New Roman" w:cs="Times New Roman"/>
                <w:bCs/>
                <w:lang w:val="en-US"/>
              </w:rPr>
              <w:t>yandex</w:t>
            </w:r>
            <w:r w:rsidR="00EA593D" w:rsidRPr="001E4208">
              <w:rPr>
                <w:rFonts w:ascii="Times New Roman" w:hAnsi="Times New Roman" w:cs="Times New Roman"/>
                <w:bCs/>
              </w:rPr>
              <w:t>.</w:t>
            </w:r>
            <w:r w:rsidR="00EA593D" w:rsidRPr="001E4208">
              <w:rPr>
                <w:rFonts w:ascii="Times New Roman" w:hAnsi="Times New Roman" w:cs="Times New Roman"/>
                <w:bCs/>
                <w:lang w:val="en-US"/>
              </w:rPr>
              <w:t>ru</w:t>
            </w: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Default="00EA593D" w:rsidP="00EA593D">
            <w:pPr>
              <w:spacing w:after="0" w:line="240" w:lineRule="auto"/>
              <w:jc w:val="both"/>
              <w:rPr>
                <w:rFonts w:ascii="Times New Roman" w:hAnsi="Times New Roman" w:cs="Times New Roman"/>
                <w:bCs/>
              </w:rPr>
            </w:pPr>
          </w:p>
          <w:p w:rsidR="00EA593D" w:rsidRPr="001E4208" w:rsidRDefault="00EA593D" w:rsidP="00EA593D">
            <w:pPr>
              <w:spacing w:after="0" w:line="240" w:lineRule="auto"/>
              <w:jc w:val="both"/>
              <w:rPr>
                <w:rFonts w:ascii="Times New Roman" w:hAnsi="Times New Roman" w:cs="Times New Roman"/>
                <w:bCs/>
              </w:rPr>
            </w:pPr>
          </w:p>
          <w:p w:rsidR="00EA593D" w:rsidRPr="003C179D" w:rsidRDefault="00EA593D" w:rsidP="00EA593D">
            <w:pPr>
              <w:spacing w:after="0" w:line="240" w:lineRule="auto"/>
              <w:jc w:val="both"/>
              <w:rPr>
                <w:rFonts w:ascii="Times New Roman" w:hAnsi="Times New Roman" w:cs="Times New Roman"/>
                <w:bCs/>
                <w:sz w:val="24"/>
                <w:szCs w:val="24"/>
              </w:rPr>
            </w:pPr>
            <w:r w:rsidRPr="003C179D">
              <w:rPr>
                <w:rFonts w:ascii="Times New Roman" w:hAnsi="Times New Roman" w:cs="Times New Roman"/>
                <w:sz w:val="24"/>
                <w:szCs w:val="24"/>
              </w:rPr>
              <w:t>Индивидуальный предприниматель</w:t>
            </w:r>
          </w:p>
          <w:p w:rsidR="00EA593D" w:rsidRPr="003C179D" w:rsidRDefault="00EA593D" w:rsidP="00EA593D">
            <w:pPr>
              <w:spacing w:after="0" w:line="240" w:lineRule="auto"/>
              <w:jc w:val="both"/>
              <w:rPr>
                <w:rFonts w:ascii="Times New Roman" w:hAnsi="Times New Roman" w:cs="Times New Roman"/>
                <w:bCs/>
                <w:sz w:val="24"/>
                <w:szCs w:val="24"/>
              </w:rPr>
            </w:pPr>
          </w:p>
          <w:p w:rsidR="00EA593D" w:rsidRPr="003C179D" w:rsidRDefault="00EA593D" w:rsidP="00EA593D">
            <w:pPr>
              <w:spacing w:after="0" w:line="240" w:lineRule="auto"/>
              <w:jc w:val="both"/>
              <w:rPr>
                <w:rFonts w:ascii="Times New Roman" w:hAnsi="Times New Roman" w:cs="Times New Roman"/>
                <w:bCs/>
                <w:sz w:val="24"/>
                <w:szCs w:val="24"/>
              </w:rPr>
            </w:pPr>
          </w:p>
          <w:p w:rsidR="00EA593D" w:rsidRDefault="00EA593D" w:rsidP="00EA593D">
            <w:pPr>
              <w:spacing w:after="0" w:line="240" w:lineRule="auto"/>
              <w:jc w:val="both"/>
              <w:rPr>
                <w:rFonts w:ascii="Times New Roman" w:hAnsi="Times New Roman" w:cs="Times New Roman"/>
                <w:bCs/>
                <w:sz w:val="24"/>
                <w:szCs w:val="24"/>
              </w:rPr>
            </w:pPr>
            <w:r w:rsidRPr="003C179D">
              <w:rPr>
                <w:rFonts w:ascii="Times New Roman" w:hAnsi="Times New Roman" w:cs="Times New Roman"/>
                <w:bCs/>
                <w:sz w:val="24"/>
                <w:szCs w:val="24"/>
              </w:rPr>
              <w:t>______________/ Д.А. Петров</w:t>
            </w:r>
          </w:p>
          <w:p w:rsidR="00EA593D" w:rsidRDefault="00EA593D" w:rsidP="00EA593D">
            <w:pPr>
              <w:spacing w:after="0" w:line="240" w:lineRule="auto"/>
              <w:jc w:val="both"/>
              <w:rPr>
                <w:rFonts w:ascii="Times New Roman" w:hAnsi="Times New Roman" w:cs="Times New Roman"/>
                <w:bCs/>
                <w:sz w:val="24"/>
                <w:szCs w:val="24"/>
              </w:rPr>
            </w:pPr>
          </w:p>
          <w:p w:rsidR="00EA593D" w:rsidRDefault="00EA593D" w:rsidP="00EA593D">
            <w:pPr>
              <w:spacing w:after="0" w:line="240" w:lineRule="auto"/>
              <w:jc w:val="both"/>
              <w:rPr>
                <w:rFonts w:ascii="Times New Roman" w:hAnsi="Times New Roman" w:cs="Times New Roman"/>
                <w:bCs/>
                <w:sz w:val="24"/>
                <w:szCs w:val="24"/>
              </w:rPr>
            </w:pPr>
          </w:p>
          <w:p w:rsidR="00EA593D" w:rsidRPr="001E4208" w:rsidRDefault="00EA593D" w:rsidP="00EA593D">
            <w:pPr>
              <w:spacing w:after="0" w:line="240" w:lineRule="auto"/>
              <w:jc w:val="both"/>
              <w:rPr>
                <w:rFonts w:ascii="Times New Roman" w:hAnsi="Times New Roman" w:cs="Times New Roman"/>
                <w:bCs/>
              </w:rPr>
            </w:pPr>
            <w:r>
              <w:rPr>
                <w:rFonts w:ascii="Times New Roman" w:hAnsi="Times New Roman" w:cs="Times New Roman"/>
                <w:sz w:val="24"/>
                <w:szCs w:val="24"/>
              </w:rPr>
              <w:t>М.П.</w:t>
            </w:r>
          </w:p>
        </w:tc>
      </w:tr>
    </w:tbl>
    <w:p w:rsidR="0035478A" w:rsidRDefault="0035478A" w:rsidP="00EA593D">
      <w:pPr>
        <w:suppressAutoHyphens/>
        <w:spacing w:after="0" w:line="240" w:lineRule="auto"/>
        <w:rPr>
          <w:rFonts w:ascii="Times New Roman" w:hAnsi="Times New Roman" w:cs="Times New Roman"/>
          <w:lang w:eastAsia="ar-SA"/>
        </w:rPr>
      </w:pPr>
    </w:p>
    <w:p w:rsidR="0035478A" w:rsidRDefault="0035478A"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EA593D" w:rsidRDefault="00EA593D" w:rsidP="003C179D">
      <w:pPr>
        <w:suppressAutoHyphens/>
        <w:spacing w:after="0" w:line="240" w:lineRule="auto"/>
        <w:ind w:left="2832" w:firstLine="708"/>
        <w:jc w:val="center"/>
        <w:rPr>
          <w:rFonts w:ascii="Times New Roman" w:hAnsi="Times New Roman" w:cs="Times New Roman"/>
          <w:lang w:eastAsia="ar-SA"/>
        </w:rPr>
      </w:pPr>
    </w:p>
    <w:p w:rsidR="0035478A" w:rsidRDefault="0035478A" w:rsidP="003C179D">
      <w:pPr>
        <w:suppressAutoHyphens/>
        <w:spacing w:after="0" w:line="240" w:lineRule="auto"/>
        <w:ind w:left="2832" w:firstLine="708"/>
        <w:jc w:val="center"/>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6E623E" w:rsidRDefault="006E623E" w:rsidP="00EA593D">
      <w:pPr>
        <w:suppressAutoHyphens/>
        <w:spacing w:after="0" w:line="240" w:lineRule="auto"/>
        <w:jc w:val="right"/>
        <w:rPr>
          <w:rFonts w:ascii="Times New Roman" w:hAnsi="Times New Roman" w:cs="Times New Roman"/>
          <w:lang w:eastAsia="ar-SA"/>
        </w:rPr>
      </w:pPr>
    </w:p>
    <w:p w:rsidR="00CD25F7" w:rsidRDefault="00EA593D" w:rsidP="00EA593D">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lastRenderedPageBreak/>
        <w:t>Приложение № 1</w:t>
      </w:r>
    </w:p>
    <w:p w:rsidR="00CD25F7" w:rsidRDefault="00CD25F7" w:rsidP="00CD25F7">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4A60F2">
        <w:rPr>
          <w:rFonts w:ascii="Times New Roman" w:hAnsi="Times New Roman" w:cs="Times New Roman"/>
          <w:lang w:eastAsia="ar-SA"/>
        </w:rPr>
        <w:t xml:space="preserve">ору № </w:t>
      </w:r>
      <w:r w:rsidR="00AD16AF">
        <w:rPr>
          <w:rFonts w:ascii="Times New Roman" w:hAnsi="Times New Roman" w:cs="Times New Roman"/>
          <w:lang w:eastAsia="ar-SA"/>
        </w:rPr>
        <w:t>_____</w:t>
      </w:r>
      <w:r w:rsidR="006E623E">
        <w:rPr>
          <w:rFonts w:ascii="Times New Roman" w:hAnsi="Times New Roman" w:cs="Times New Roman"/>
          <w:lang w:eastAsia="ar-SA"/>
        </w:rPr>
        <w:t xml:space="preserve"> </w:t>
      </w:r>
      <w:r w:rsidR="00AD16AF">
        <w:rPr>
          <w:rFonts w:ascii="Times New Roman" w:hAnsi="Times New Roman" w:cs="Times New Roman"/>
          <w:lang w:eastAsia="ar-SA"/>
        </w:rPr>
        <w:t>от «__</w:t>
      </w:r>
      <w:r w:rsidR="007A23E1">
        <w:rPr>
          <w:rFonts w:ascii="Times New Roman" w:hAnsi="Times New Roman" w:cs="Times New Roman"/>
          <w:lang w:eastAsia="ar-SA"/>
        </w:rPr>
        <w:t>»</w:t>
      </w:r>
      <w:r w:rsidR="0035478A">
        <w:rPr>
          <w:rFonts w:ascii="Times New Roman" w:hAnsi="Times New Roman" w:cs="Times New Roman"/>
          <w:u w:val="single"/>
          <w:lang w:eastAsia="ar-SA"/>
        </w:rPr>
        <w:t>_____</w:t>
      </w:r>
      <w:r w:rsidR="0035478A">
        <w:rPr>
          <w:rFonts w:ascii="Times New Roman" w:hAnsi="Times New Roman" w:cs="Times New Roman"/>
          <w:lang w:eastAsia="ar-SA"/>
        </w:rPr>
        <w:t xml:space="preserve"> 2020</w:t>
      </w:r>
      <w:r>
        <w:rPr>
          <w:rFonts w:ascii="Times New Roman" w:hAnsi="Times New Roman" w:cs="Times New Roman"/>
          <w:lang w:eastAsia="ar-SA"/>
        </w:rPr>
        <w:t>г</w:t>
      </w:r>
    </w:p>
    <w:p w:rsidR="00CD25F7" w:rsidRDefault="00CD25F7" w:rsidP="00CD25F7">
      <w:pPr>
        <w:suppressAutoHyphens/>
        <w:spacing w:after="0" w:line="240" w:lineRule="auto"/>
        <w:jc w:val="right"/>
        <w:rPr>
          <w:rFonts w:ascii="Times New Roman" w:hAnsi="Times New Roman" w:cs="Times New Roman"/>
          <w:lang w:eastAsia="ar-SA"/>
        </w:rPr>
      </w:pPr>
    </w:p>
    <w:p w:rsidR="00CD25F7" w:rsidRDefault="00CD25F7" w:rsidP="00EA593D">
      <w:pPr>
        <w:suppressAutoHyphens/>
        <w:spacing w:after="0" w:line="240" w:lineRule="auto"/>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4A60F2">
      <w:pPr>
        <w:suppressAutoHyphens/>
        <w:spacing w:after="0" w:line="240" w:lineRule="auto"/>
        <w:jc w:val="center"/>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p w:rsidR="003C3C71" w:rsidRDefault="003C3C71" w:rsidP="00CD25F7">
      <w:pPr>
        <w:suppressAutoHyphens/>
        <w:spacing w:after="0" w:line="240" w:lineRule="auto"/>
        <w:rPr>
          <w:rFonts w:ascii="Times New Roman" w:hAnsi="Times New Roman" w:cs="Times New Roman"/>
          <w:sz w:val="28"/>
          <w:szCs w:val="28"/>
          <w:lang w:eastAsia="ar-SA"/>
        </w:rPr>
      </w:pPr>
    </w:p>
    <w:tbl>
      <w:tblPr>
        <w:tblStyle w:val="ad"/>
        <w:tblW w:w="0" w:type="auto"/>
        <w:tblInd w:w="-714" w:type="dxa"/>
        <w:tblLook w:val="04A0" w:firstRow="1" w:lastRow="0" w:firstColumn="1" w:lastColumn="0" w:noHBand="0" w:noVBand="1"/>
      </w:tblPr>
      <w:tblGrid>
        <w:gridCol w:w="5607"/>
        <w:gridCol w:w="1166"/>
        <w:gridCol w:w="1733"/>
        <w:gridCol w:w="1553"/>
      </w:tblGrid>
      <w:tr w:rsidR="00FC6885" w:rsidTr="00AA1D7C">
        <w:tc>
          <w:tcPr>
            <w:tcW w:w="5607" w:type="dxa"/>
          </w:tcPr>
          <w:p w:rsidR="00FC6885" w:rsidRPr="00747971" w:rsidRDefault="00FC6885" w:rsidP="00AA1D7C">
            <w:pPr>
              <w:pStyle w:val="ConsNonformat"/>
              <w:widowControl/>
              <w:tabs>
                <w:tab w:val="left" w:pos="2475"/>
              </w:tabs>
              <w:jc w:val="center"/>
              <w:rPr>
                <w:rFonts w:ascii="Times New Roman" w:hAnsi="Times New Roman"/>
                <w:b/>
                <w:sz w:val="28"/>
                <w:szCs w:val="28"/>
              </w:rPr>
            </w:pPr>
            <w:r>
              <w:rPr>
                <w:rFonts w:ascii="Times New Roman" w:hAnsi="Times New Roman"/>
                <w:b/>
                <w:sz w:val="28"/>
                <w:szCs w:val="28"/>
              </w:rPr>
              <w:t xml:space="preserve">Наименование </w:t>
            </w:r>
          </w:p>
        </w:tc>
        <w:tc>
          <w:tcPr>
            <w:tcW w:w="1166" w:type="dxa"/>
          </w:tcPr>
          <w:p w:rsidR="00FC6885" w:rsidRDefault="00FC6885" w:rsidP="00AA1D7C">
            <w:pPr>
              <w:pStyle w:val="ConsNonformat"/>
              <w:widowControl/>
              <w:tabs>
                <w:tab w:val="left" w:pos="2475"/>
              </w:tabs>
              <w:jc w:val="center"/>
              <w:rPr>
                <w:rFonts w:ascii="Times New Roman" w:hAnsi="Times New Roman"/>
                <w:b/>
                <w:sz w:val="28"/>
                <w:szCs w:val="28"/>
              </w:rPr>
            </w:pPr>
            <w:r>
              <w:rPr>
                <w:rFonts w:ascii="Times New Roman" w:hAnsi="Times New Roman"/>
                <w:b/>
                <w:sz w:val="28"/>
                <w:szCs w:val="28"/>
              </w:rPr>
              <w:t>Кол-во, шт.</w:t>
            </w:r>
          </w:p>
        </w:tc>
        <w:tc>
          <w:tcPr>
            <w:tcW w:w="1733" w:type="dxa"/>
          </w:tcPr>
          <w:p w:rsidR="00FC6885" w:rsidRDefault="00FC6885" w:rsidP="00AA1D7C">
            <w:pPr>
              <w:pStyle w:val="ConsNonformat"/>
              <w:widowControl/>
              <w:tabs>
                <w:tab w:val="left" w:pos="2475"/>
              </w:tabs>
              <w:jc w:val="center"/>
              <w:rPr>
                <w:rFonts w:ascii="Times New Roman" w:hAnsi="Times New Roman"/>
                <w:b/>
                <w:sz w:val="28"/>
                <w:szCs w:val="28"/>
              </w:rPr>
            </w:pPr>
            <w:r>
              <w:rPr>
                <w:rFonts w:ascii="Times New Roman" w:hAnsi="Times New Roman"/>
                <w:b/>
                <w:sz w:val="28"/>
                <w:szCs w:val="28"/>
              </w:rPr>
              <w:t>Цена за шт. руб.</w:t>
            </w:r>
          </w:p>
        </w:tc>
        <w:tc>
          <w:tcPr>
            <w:tcW w:w="1553" w:type="dxa"/>
          </w:tcPr>
          <w:p w:rsidR="00FC6885" w:rsidRDefault="00FC6885" w:rsidP="00AA1D7C">
            <w:pPr>
              <w:pStyle w:val="ConsNonformat"/>
              <w:widowControl/>
              <w:tabs>
                <w:tab w:val="left" w:pos="2475"/>
              </w:tabs>
              <w:jc w:val="center"/>
              <w:rPr>
                <w:rFonts w:ascii="Times New Roman" w:hAnsi="Times New Roman"/>
                <w:b/>
                <w:sz w:val="28"/>
                <w:szCs w:val="28"/>
              </w:rPr>
            </w:pPr>
            <w:r>
              <w:rPr>
                <w:rFonts w:ascii="Times New Roman" w:hAnsi="Times New Roman"/>
                <w:b/>
                <w:sz w:val="28"/>
                <w:szCs w:val="28"/>
              </w:rPr>
              <w:t>Цена, руб.</w:t>
            </w:r>
          </w:p>
        </w:tc>
      </w:tr>
      <w:tr w:rsidR="00FC6885" w:rsidTr="00AA1D7C">
        <w:trPr>
          <w:trHeight w:val="467"/>
        </w:trPr>
        <w:tc>
          <w:tcPr>
            <w:tcW w:w="5607" w:type="dxa"/>
          </w:tcPr>
          <w:p w:rsidR="00FC6885" w:rsidRPr="00192AC4" w:rsidRDefault="00FC6885" w:rsidP="00AA1D7C">
            <w:pPr>
              <w:pStyle w:val="ConsNonformat"/>
              <w:widowControl/>
              <w:tabs>
                <w:tab w:val="left" w:pos="2475"/>
              </w:tabs>
              <w:rPr>
                <w:rFonts w:ascii="Times New Roman" w:hAnsi="Times New Roman" w:cs="Times New Roman"/>
                <w:color w:val="000000" w:themeColor="text1"/>
                <w:sz w:val="24"/>
                <w:szCs w:val="24"/>
              </w:rPr>
            </w:pPr>
            <w:r w:rsidRPr="00192AC4">
              <w:rPr>
                <w:rFonts w:ascii="Times New Roman" w:hAnsi="Times New Roman" w:cs="Times New Roman"/>
                <w:color w:val="000000"/>
                <w:sz w:val="24"/>
                <w:szCs w:val="24"/>
                <w:shd w:val="clear" w:color="auto" w:fill="FFFFFF"/>
              </w:rPr>
              <w:t>Сервопривод MG90S</w:t>
            </w:r>
          </w:p>
        </w:tc>
        <w:tc>
          <w:tcPr>
            <w:tcW w:w="1166" w:type="dxa"/>
          </w:tcPr>
          <w:p w:rsidR="00FC6885" w:rsidRPr="00F1176C"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Pr>
          <w:p w:rsidR="00FC6885" w:rsidRPr="007811B4"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500,00</w:t>
            </w:r>
          </w:p>
        </w:tc>
        <w:tc>
          <w:tcPr>
            <w:tcW w:w="1553" w:type="dxa"/>
          </w:tcPr>
          <w:p w:rsidR="00FC6885"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1000,00</w:t>
            </w:r>
          </w:p>
        </w:tc>
      </w:tr>
      <w:tr w:rsidR="00FC6885" w:rsidRPr="00BF5E30" w:rsidTr="00AA1D7C">
        <w:trPr>
          <w:trHeight w:val="467"/>
        </w:trPr>
        <w:tc>
          <w:tcPr>
            <w:tcW w:w="5607" w:type="dxa"/>
          </w:tcPr>
          <w:p w:rsidR="00FC6885" w:rsidRPr="00192AC4" w:rsidRDefault="00FC6885" w:rsidP="00AA1D7C">
            <w:pPr>
              <w:pStyle w:val="ConsNonformat"/>
              <w:widowControl/>
              <w:tabs>
                <w:tab w:val="left" w:pos="2475"/>
              </w:tabs>
              <w:rPr>
                <w:rFonts w:ascii="Times New Roman" w:hAnsi="Times New Roman" w:cs="Times New Roman"/>
                <w:color w:val="000000" w:themeColor="text1"/>
                <w:sz w:val="24"/>
                <w:szCs w:val="24"/>
              </w:rPr>
            </w:pPr>
            <w:r w:rsidRPr="00192AC4">
              <w:rPr>
                <w:rFonts w:ascii="Times New Roman" w:hAnsi="Times New Roman" w:cs="Times New Roman"/>
                <w:color w:val="000000"/>
                <w:sz w:val="24"/>
                <w:szCs w:val="24"/>
                <w:shd w:val="clear" w:color="auto" w:fill="FFFFFF"/>
              </w:rPr>
              <w:t>Драйвер шагового двигателя А4988 (красный)</w:t>
            </w:r>
          </w:p>
        </w:tc>
        <w:tc>
          <w:tcPr>
            <w:tcW w:w="1166" w:type="dxa"/>
          </w:tcPr>
          <w:p w:rsidR="00FC6885" w:rsidRPr="00192AC4"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2</w:t>
            </w:r>
          </w:p>
        </w:tc>
        <w:tc>
          <w:tcPr>
            <w:tcW w:w="1733" w:type="dxa"/>
          </w:tcPr>
          <w:p w:rsidR="00FC6885" w:rsidRPr="00BF5E30"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400,00</w:t>
            </w:r>
          </w:p>
        </w:tc>
        <w:tc>
          <w:tcPr>
            <w:tcW w:w="1553" w:type="dxa"/>
          </w:tcPr>
          <w:p w:rsidR="00FC6885"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800,00</w:t>
            </w:r>
          </w:p>
        </w:tc>
      </w:tr>
      <w:tr w:rsidR="00FC6885" w:rsidRPr="00BF5E30" w:rsidTr="00AA1D7C">
        <w:trPr>
          <w:trHeight w:val="467"/>
        </w:trPr>
        <w:tc>
          <w:tcPr>
            <w:tcW w:w="5607" w:type="dxa"/>
          </w:tcPr>
          <w:p w:rsidR="00FC6885" w:rsidRPr="00192AC4" w:rsidRDefault="00FC6885" w:rsidP="00AA1D7C">
            <w:pPr>
              <w:shd w:val="clear" w:color="auto" w:fill="FFFFFF"/>
              <w:rPr>
                <w:rStyle w:val="h3"/>
                <w:color w:val="000000" w:themeColor="text1"/>
              </w:rPr>
            </w:pPr>
            <w:r w:rsidRPr="00192AC4">
              <w:rPr>
                <w:color w:val="000000"/>
                <w:shd w:val="clear" w:color="auto" w:fill="FFFFFF"/>
              </w:rPr>
              <w:t>Пластик для 3</w:t>
            </w:r>
            <w:r w:rsidRPr="00192AC4">
              <w:rPr>
                <w:color w:val="000000"/>
                <w:shd w:val="clear" w:color="auto" w:fill="FFFFFF"/>
                <w:lang w:val="en-US"/>
              </w:rPr>
              <w:t>D</w:t>
            </w:r>
            <w:r w:rsidRPr="00192AC4">
              <w:rPr>
                <w:color w:val="000000"/>
                <w:shd w:val="clear" w:color="auto" w:fill="FFFFFF"/>
              </w:rPr>
              <w:t> принтера </w:t>
            </w:r>
            <w:r w:rsidRPr="00192AC4">
              <w:rPr>
                <w:color w:val="000000"/>
                <w:shd w:val="clear" w:color="auto" w:fill="FFFFFF"/>
                <w:lang w:val="en-US"/>
              </w:rPr>
              <w:t>PLA</w:t>
            </w:r>
            <w:r w:rsidRPr="00192AC4">
              <w:rPr>
                <w:color w:val="000000"/>
                <w:shd w:val="clear" w:color="auto" w:fill="FFFFFF"/>
              </w:rPr>
              <w:t> (катушка весом 0,75-1кг. каждая, диаметр прутка 1,75мм. Цвета: бирюзовый, розовый, голубой, оранжевый, салатовый)</w:t>
            </w:r>
          </w:p>
        </w:tc>
        <w:tc>
          <w:tcPr>
            <w:tcW w:w="1166" w:type="dxa"/>
          </w:tcPr>
          <w:p w:rsidR="00FC6885" w:rsidRDefault="00FC6885" w:rsidP="00AA1D7C">
            <w:pPr>
              <w:pStyle w:val="ConsNonformat"/>
              <w:widowControl/>
              <w:tabs>
                <w:tab w:val="left" w:pos="2475"/>
              </w:tabs>
              <w:jc w:val="center"/>
              <w:rPr>
                <w:rFonts w:ascii="Times New Roman" w:hAnsi="Times New Roman" w:cs="Times New Roman"/>
                <w:sz w:val="28"/>
                <w:szCs w:val="28"/>
              </w:rPr>
            </w:pPr>
          </w:p>
          <w:p w:rsidR="00FC6885" w:rsidRPr="00BF5E30"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5</w:t>
            </w:r>
          </w:p>
        </w:tc>
        <w:tc>
          <w:tcPr>
            <w:tcW w:w="1733" w:type="dxa"/>
          </w:tcPr>
          <w:p w:rsidR="00FC6885" w:rsidRDefault="00FC6885" w:rsidP="00AA1D7C">
            <w:pPr>
              <w:pStyle w:val="ConsNonformat"/>
              <w:widowControl/>
              <w:tabs>
                <w:tab w:val="left" w:pos="2475"/>
              </w:tabs>
              <w:jc w:val="center"/>
              <w:rPr>
                <w:rFonts w:ascii="Times New Roman" w:hAnsi="Times New Roman" w:cs="Times New Roman"/>
                <w:sz w:val="28"/>
                <w:szCs w:val="28"/>
              </w:rPr>
            </w:pPr>
          </w:p>
          <w:p w:rsidR="00FC6885" w:rsidRPr="00BF5E30"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1600,00</w:t>
            </w:r>
          </w:p>
        </w:tc>
        <w:tc>
          <w:tcPr>
            <w:tcW w:w="1553" w:type="dxa"/>
          </w:tcPr>
          <w:p w:rsidR="00FC6885" w:rsidRDefault="00FC6885" w:rsidP="00AA1D7C">
            <w:pPr>
              <w:pStyle w:val="ConsNonformat"/>
              <w:widowControl/>
              <w:tabs>
                <w:tab w:val="left" w:pos="2475"/>
              </w:tabs>
              <w:jc w:val="center"/>
              <w:rPr>
                <w:rFonts w:ascii="Times New Roman" w:hAnsi="Times New Roman" w:cs="Times New Roman"/>
                <w:sz w:val="28"/>
                <w:szCs w:val="28"/>
              </w:rPr>
            </w:pPr>
          </w:p>
          <w:p w:rsidR="00FC6885"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8000,00</w:t>
            </w:r>
          </w:p>
        </w:tc>
      </w:tr>
      <w:tr w:rsidR="00FC6885" w:rsidRPr="00BF5E30" w:rsidTr="00AA1D7C">
        <w:trPr>
          <w:trHeight w:val="467"/>
        </w:trPr>
        <w:tc>
          <w:tcPr>
            <w:tcW w:w="5607" w:type="dxa"/>
          </w:tcPr>
          <w:p w:rsidR="00FC6885" w:rsidRPr="00192AC4" w:rsidRDefault="00FC6885" w:rsidP="00AA1D7C">
            <w:pPr>
              <w:shd w:val="clear" w:color="auto" w:fill="FFFFFF"/>
              <w:rPr>
                <w:color w:val="000000" w:themeColor="text1"/>
              </w:rPr>
            </w:pPr>
            <w:r w:rsidRPr="00192AC4">
              <w:rPr>
                <w:color w:val="000000"/>
                <w:shd w:val="clear" w:color="auto" w:fill="FFFFFF"/>
              </w:rPr>
              <w:t>Кабель HDMI 1м (версия 2:0)</w:t>
            </w:r>
          </w:p>
        </w:tc>
        <w:tc>
          <w:tcPr>
            <w:tcW w:w="1166" w:type="dxa"/>
          </w:tcPr>
          <w:p w:rsidR="00FC6885" w:rsidRPr="00BF5E30"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FC6885" w:rsidRPr="00BF5E30"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500,00</w:t>
            </w:r>
          </w:p>
        </w:tc>
        <w:tc>
          <w:tcPr>
            <w:tcW w:w="1553" w:type="dxa"/>
          </w:tcPr>
          <w:p w:rsidR="00FC6885"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500,00</w:t>
            </w:r>
          </w:p>
        </w:tc>
      </w:tr>
      <w:tr w:rsidR="00FC6885" w:rsidRPr="00BF5E30" w:rsidTr="00AA1D7C">
        <w:trPr>
          <w:trHeight w:val="467"/>
        </w:trPr>
        <w:tc>
          <w:tcPr>
            <w:tcW w:w="5607" w:type="dxa"/>
          </w:tcPr>
          <w:p w:rsidR="00FC6885" w:rsidRPr="00192AC4" w:rsidRDefault="00FC6885" w:rsidP="00AA1D7C">
            <w:pPr>
              <w:shd w:val="clear" w:color="auto" w:fill="FFFFFF"/>
              <w:rPr>
                <w:color w:val="000000" w:themeColor="text1"/>
              </w:rPr>
            </w:pPr>
            <w:r w:rsidRPr="00192AC4">
              <w:rPr>
                <w:color w:val="000000"/>
                <w:shd w:val="clear" w:color="auto" w:fill="FFFFFF"/>
              </w:rPr>
              <w:t>Кабель HDMI 2м</w:t>
            </w:r>
            <w:r>
              <w:rPr>
                <w:color w:val="000000"/>
                <w:shd w:val="clear" w:color="auto" w:fill="FFFFFF"/>
              </w:rPr>
              <w:t xml:space="preserve">  (версия 2,0)</w:t>
            </w:r>
          </w:p>
        </w:tc>
        <w:tc>
          <w:tcPr>
            <w:tcW w:w="1166" w:type="dxa"/>
          </w:tcPr>
          <w:p w:rsidR="00FC6885" w:rsidRPr="00EC679C"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FC6885" w:rsidRPr="00EC679C"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700,00</w:t>
            </w:r>
          </w:p>
        </w:tc>
        <w:tc>
          <w:tcPr>
            <w:tcW w:w="1553" w:type="dxa"/>
          </w:tcPr>
          <w:p w:rsidR="00FC6885" w:rsidRDefault="00FC6885" w:rsidP="00AA1D7C">
            <w:pPr>
              <w:pStyle w:val="ConsNonformat"/>
              <w:widowControl/>
              <w:tabs>
                <w:tab w:val="left" w:pos="2475"/>
              </w:tabs>
              <w:jc w:val="center"/>
              <w:rPr>
                <w:rFonts w:ascii="Times New Roman" w:hAnsi="Times New Roman" w:cs="Times New Roman"/>
                <w:sz w:val="28"/>
                <w:szCs w:val="28"/>
              </w:rPr>
            </w:pPr>
            <w:r>
              <w:rPr>
                <w:rFonts w:ascii="Times New Roman" w:hAnsi="Times New Roman" w:cs="Times New Roman"/>
                <w:sz w:val="28"/>
                <w:szCs w:val="28"/>
              </w:rPr>
              <w:t>700,00</w:t>
            </w:r>
          </w:p>
        </w:tc>
      </w:tr>
      <w:tr w:rsidR="00FC6885" w:rsidTr="00AA1D7C">
        <w:trPr>
          <w:trHeight w:val="467"/>
        </w:trPr>
        <w:tc>
          <w:tcPr>
            <w:tcW w:w="8506" w:type="dxa"/>
            <w:gridSpan w:val="3"/>
          </w:tcPr>
          <w:p w:rsidR="00FC6885" w:rsidRPr="007811B4" w:rsidRDefault="00FC6885" w:rsidP="00AA1D7C">
            <w:pPr>
              <w:pStyle w:val="ConsNonformat"/>
              <w:widowControl/>
              <w:tabs>
                <w:tab w:val="left" w:pos="2475"/>
              </w:tabs>
              <w:jc w:val="center"/>
              <w:rPr>
                <w:rFonts w:ascii="Times New Roman" w:hAnsi="Times New Roman" w:cs="Times New Roman"/>
                <w:sz w:val="28"/>
                <w:szCs w:val="28"/>
              </w:rPr>
            </w:pPr>
            <w:r w:rsidRPr="007811B4">
              <w:rPr>
                <w:rFonts w:ascii="Times New Roman" w:hAnsi="Times New Roman" w:cs="Times New Roman"/>
                <w:sz w:val="28"/>
                <w:szCs w:val="28"/>
              </w:rPr>
              <w:t>Итого</w:t>
            </w:r>
          </w:p>
        </w:tc>
        <w:tc>
          <w:tcPr>
            <w:tcW w:w="1553" w:type="dxa"/>
          </w:tcPr>
          <w:p w:rsidR="00FC6885" w:rsidRPr="00192AC4" w:rsidRDefault="00FC6885" w:rsidP="00AA1D7C">
            <w:pPr>
              <w:pStyle w:val="ConsNonformat"/>
              <w:widowControl/>
              <w:tabs>
                <w:tab w:val="left" w:pos="2475"/>
              </w:tabs>
              <w:jc w:val="center"/>
              <w:rPr>
                <w:rFonts w:ascii="Times New Roman" w:hAnsi="Times New Roman" w:cs="Times New Roman"/>
                <w:b/>
                <w:sz w:val="28"/>
                <w:szCs w:val="28"/>
              </w:rPr>
            </w:pPr>
            <w:r>
              <w:rPr>
                <w:rFonts w:ascii="Times New Roman" w:hAnsi="Times New Roman" w:cs="Times New Roman"/>
                <w:b/>
                <w:sz w:val="28"/>
                <w:szCs w:val="28"/>
              </w:rPr>
              <w:t>11000,00</w:t>
            </w:r>
          </w:p>
        </w:tc>
      </w:tr>
    </w:tbl>
    <w:p w:rsidR="00CD25F7" w:rsidRPr="00574950" w:rsidRDefault="00CD25F7" w:rsidP="00AB4EE4">
      <w:pPr>
        <w:suppressAutoHyphens/>
        <w:spacing w:after="0" w:line="240" w:lineRule="auto"/>
        <w:jc w:val="both"/>
        <w:rPr>
          <w:rFonts w:ascii="Times New Roman" w:hAnsi="Times New Roman" w:cs="Times New Roman"/>
          <w:sz w:val="28"/>
          <w:szCs w:val="28"/>
          <w:lang w:eastAsia="ar-SA"/>
        </w:rPr>
      </w:pPr>
    </w:p>
    <w:p w:rsidR="00EA593D" w:rsidRDefault="00CD25F7" w:rsidP="0035478A">
      <w:pPr>
        <w:spacing w:line="240" w:lineRule="auto"/>
        <w:contextualSpacing/>
        <w:rPr>
          <w:rFonts w:ascii="Times New Roman" w:hAnsi="Times New Roman" w:cs="Times New Roman"/>
          <w:sz w:val="24"/>
          <w:szCs w:val="24"/>
        </w:rPr>
      </w:pPr>
      <w:r w:rsidRPr="003C27A1">
        <w:rPr>
          <w:rFonts w:ascii="Times New Roman" w:hAnsi="Times New Roman" w:cs="Times New Roman"/>
        </w:rPr>
        <w:t xml:space="preserve">Общая сумма по спецификации составляет: </w:t>
      </w:r>
      <w:r w:rsidR="007E4F93">
        <w:rPr>
          <w:rFonts w:ascii="Times New Roman" w:hAnsi="Times New Roman" w:cs="Times New Roman"/>
          <w:sz w:val="24"/>
          <w:szCs w:val="24"/>
        </w:rPr>
        <w:t>1</w:t>
      </w:r>
      <w:r w:rsidR="00FC6885">
        <w:rPr>
          <w:rFonts w:ascii="Times New Roman" w:hAnsi="Times New Roman" w:cs="Times New Roman"/>
          <w:sz w:val="24"/>
          <w:szCs w:val="24"/>
        </w:rPr>
        <w:t>1</w:t>
      </w:r>
      <w:r w:rsidR="007E4F93">
        <w:rPr>
          <w:rFonts w:ascii="Times New Roman" w:hAnsi="Times New Roman" w:cs="Times New Roman"/>
          <w:sz w:val="24"/>
          <w:szCs w:val="24"/>
        </w:rPr>
        <w:t>000</w:t>
      </w:r>
      <w:r w:rsidR="007E4F93" w:rsidRPr="004A7EEF">
        <w:rPr>
          <w:rFonts w:ascii="Times New Roman" w:hAnsi="Times New Roman" w:cs="Times New Roman"/>
          <w:sz w:val="24"/>
          <w:szCs w:val="24"/>
        </w:rPr>
        <w:t xml:space="preserve"> (</w:t>
      </w:r>
      <w:r w:rsidR="00FC6885">
        <w:rPr>
          <w:rFonts w:ascii="Times New Roman" w:hAnsi="Times New Roman" w:cs="Times New Roman"/>
          <w:sz w:val="24"/>
          <w:szCs w:val="24"/>
        </w:rPr>
        <w:t>Одиннадцать тысяч</w:t>
      </w:r>
      <w:r w:rsidR="007E4F93" w:rsidRPr="004A7EEF">
        <w:rPr>
          <w:rFonts w:ascii="Times New Roman" w:hAnsi="Times New Roman" w:cs="Times New Roman"/>
          <w:sz w:val="24"/>
          <w:szCs w:val="24"/>
        </w:rPr>
        <w:t>) рублей 00 копеек</w:t>
      </w:r>
      <w:r w:rsidR="007E4F93">
        <w:rPr>
          <w:rFonts w:ascii="Times New Roman" w:hAnsi="Times New Roman" w:cs="Times New Roman"/>
          <w:sz w:val="24"/>
          <w:szCs w:val="24"/>
        </w:rPr>
        <w:t xml:space="preserve">, </w:t>
      </w:r>
      <w:r w:rsidR="007E4F93" w:rsidRPr="003C179D">
        <w:rPr>
          <w:rFonts w:ascii="Times New Roman" w:hAnsi="Times New Roman" w:cs="Times New Roman"/>
          <w:sz w:val="24"/>
          <w:szCs w:val="24"/>
        </w:rPr>
        <w:t>НДС не предусмотрен</w:t>
      </w:r>
      <w:r w:rsidR="007E4F93">
        <w:rPr>
          <w:rFonts w:ascii="Times New Roman" w:hAnsi="Times New Roman" w:cs="Times New Roman"/>
          <w:sz w:val="24"/>
          <w:szCs w:val="24"/>
        </w:rPr>
        <w:t>.</w:t>
      </w:r>
    </w:p>
    <w:p w:rsidR="007E4F93" w:rsidRDefault="007E4F93" w:rsidP="0035478A">
      <w:pPr>
        <w:spacing w:line="240" w:lineRule="auto"/>
        <w:contextualSpacing/>
        <w:rPr>
          <w:rFonts w:ascii="Times New Roman" w:hAnsi="Times New Roman" w:cs="Times New Roman"/>
          <w:sz w:val="24"/>
          <w:szCs w:val="24"/>
        </w:rPr>
      </w:pPr>
    </w:p>
    <w:p w:rsidR="00EA593D" w:rsidRDefault="00EA593D" w:rsidP="0035478A">
      <w:pPr>
        <w:spacing w:line="240" w:lineRule="auto"/>
        <w:contextualSpacing/>
        <w:rPr>
          <w:rFonts w:ascii="Times New Roman" w:hAnsi="Times New Roman" w:cs="Times New Roman"/>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F14C45" w:rsidTr="00F319CC">
        <w:trPr>
          <w:trHeight w:val="2216"/>
        </w:trPr>
        <w:tc>
          <w:tcPr>
            <w:tcW w:w="4962" w:type="dxa"/>
          </w:tcPr>
          <w:p w:rsidR="00CD25F7" w:rsidRDefault="00CD25F7" w:rsidP="00F319CC">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EA593D" w:rsidRPr="00EA593D" w:rsidRDefault="00EA593D" w:rsidP="00EA593D">
            <w:pPr>
              <w:pStyle w:val="ConsPlusNonformat"/>
              <w:jc w:val="both"/>
              <w:rPr>
                <w:rFonts w:ascii="Times New Roman" w:hAnsi="Times New Roman" w:cs="Times New Roman"/>
                <w:sz w:val="24"/>
                <w:szCs w:val="24"/>
              </w:rPr>
            </w:pPr>
          </w:p>
          <w:p w:rsidR="00EA593D" w:rsidRPr="00EA593D" w:rsidRDefault="00EA593D" w:rsidP="00EA593D">
            <w:pPr>
              <w:pStyle w:val="ConsPlusNonformat"/>
              <w:jc w:val="both"/>
              <w:rPr>
                <w:rFonts w:ascii="Times New Roman" w:hAnsi="Times New Roman" w:cs="Times New Roman"/>
                <w:sz w:val="24"/>
                <w:szCs w:val="24"/>
              </w:rPr>
            </w:pPr>
          </w:p>
          <w:p w:rsidR="00EA593D" w:rsidRPr="00EA593D" w:rsidRDefault="006E623E" w:rsidP="00EA593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CD25F7" w:rsidRPr="00EA593D" w:rsidRDefault="00EA593D" w:rsidP="00EA593D">
            <w:pPr>
              <w:pStyle w:val="ConsPlusNonformat"/>
              <w:widowControl/>
              <w:jc w:val="both"/>
              <w:rPr>
                <w:rFonts w:ascii="Times New Roman" w:hAnsi="Times New Roman" w:cs="Times New Roman"/>
                <w:sz w:val="24"/>
                <w:szCs w:val="24"/>
              </w:rPr>
            </w:pPr>
            <w:r w:rsidRPr="00EA593D">
              <w:rPr>
                <w:rFonts w:ascii="Times New Roman" w:hAnsi="Times New Roman" w:cs="Times New Roman"/>
                <w:sz w:val="24"/>
                <w:szCs w:val="24"/>
              </w:rPr>
              <w:t>М.П.</w:t>
            </w:r>
          </w:p>
          <w:p w:rsidR="00CD25F7" w:rsidRPr="009D3116" w:rsidRDefault="00CD25F7" w:rsidP="00F319CC">
            <w:pPr>
              <w:pStyle w:val="ConsPlusNonformat"/>
              <w:widowControl/>
              <w:jc w:val="both"/>
              <w:rPr>
                <w:rFonts w:ascii="Times New Roman" w:hAnsi="Times New Roman" w:cs="Times New Roman"/>
                <w:b/>
                <w:sz w:val="24"/>
                <w:szCs w:val="24"/>
              </w:rPr>
            </w:pPr>
          </w:p>
          <w:p w:rsidR="00CD25F7" w:rsidRDefault="00CD25F7" w:rsidP="00F319CC">
            <w:pPr>
              <w:autoSpaceDE w:val="0"/>
              <w:autoSpaceDN w:val="0"/>
              <w:adjustRightInd w:val="0"/>
              <w:spacing w:after="0"/>
              <w:ind w:right="-426"/>
              <w:jc w:val="both"/>
              <w:rPr>
                <w:rFonts w:ascii="Times New Roman" w:hAnsi="Times New Roman" w:cs="Times New Roman"/>
                <w:sz w:val="24"/>
                <w:szCs w:val="24"/>
              </w:rPr>
            </w:pPr>
          </w:p>
          <w:p w:rsidR="00CD25F7" w:rsidRPr="00F14C45" w:rsidRDefault="00CD25F7" w:rsidP="00EA593D">
            <w:pPr>
              <w:autoSpaceDE w:val="0"/>
              <w:autoSpaceDN w:val="0"/>
              <w:adjustRightInd w:val="0"/>
              <w:spacing w:after="0"/>
              <w:ind w:right="-426"/>
              <w:jc w:val="both"/>
              <w:rPr>
                <w:rFonts w:ascii="Times New Roman" w:hAnsi="Times New Roman" w:cs="Times New Roman"/>
                <w:sz w:val="24"/>
                <w:szCs w:val="24"/>
              </w:rPr>
            </w:pPr>
          </w:p>
        </w:tc>
        <w:tc>
          <w:tcPr>
            <w:tcW w:w="4820" w:type="dxa"/>
          </w:tcPr>
          <w:p w:rsidR="00AF538B" w:rsidRPr="00EA593D" w:rsidRDefault="00CD25F7" w:rsidP="00F319C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Поставщик:</w:t>
            </w:r>
          </w:p>
          <w:p w:rsidR="003C179D" w:rsidRPr="003C179D" w:rsidRDefault="003C179D" w:rsidP="003C179D">
            <w:pPr>
              <w:spacing w:after="0" w:line="240" w:lineRule="auto"/>
              <w:jc w:val="both"/>
              <w:rPr>
                <w:rFonts w:ascii="Times New Roman" w:hAnsi="Times New Roman" w:cs="Times New Roman"/>
                <w:bCs/>
                <w:sz w:val="24"/>
                <w:szCs w:val="24"/>
              </w:rPr>
            </w:pPr>
            <w:r w:rsidRPr="003C179D">
              <w:rPr>
                <w:rFonts w:ascii="Times New Roman" w:hAnsi="Times New Roman" w:cs="Times New Roman"/>
                <w:sz w:val="24"/>
                <w:szCs w:val="24"/>
              </w:rPr>
              <w:t>Индивидуальный предприниматель</w:t>
            </w:r>
          </w:p>
          <w:p w:rsidR="003C179D" w:rsidRPr="003C179D" w:rsidRDefault="003C179D" w:rsidP="003C179D">
            <w:pPr>
              <w:spacing w:after="0" w:line="240" w:lineRule="auto"/>
              <w:jc w:val="both"/>
              <w:rPr>
                <w:rFonts w:ascii="Times New Roman" w:hAnsi="Times New Roman" w:cs="Times New Roman"/>
                <w:bCs/>
                <w:sz w:val="24"/>
                <w:szCs w:val="24"/>
              </w:rPr>
            </w:pPr>
          </w:p>
          <w:p w:rsidR="003C179D" w:rsidRPr="003C179D" w:rsidRDefault="003C179D" w:rsidP="003C179D">
            <w:pPr>
              <w:spacing w:after="0" w:line="240" w:lineRule="auto"/>
              <w:jc w:val="both"/>
              <w:rPr>
                <w:rFonts w:ascii="Times New Roman" w:hAnsi="Times New Roman" w:cs="Times New Roman"/>
                <w:bCs/>
                <w:sz w:val="24"/>
                <w:szCs w:val="24"/>
              </w:rPr>
            </w:pPr>
          </w:p>
          <w:p w:rsidR="003C179D" w:rsidRDefault="003C179D" w:rsidP="003C179D">
            <w:pPr>
              <w:spacing w:after="0"/>
              <w:jc w:val="both"/>
              <w:rPr>
                <w:rFonts w:ascii="Times New Roman" w:hAnsi="Times New Roman" w:cs="Times New Roman"/>
                <w:bCs/>
                <w:sz w:val="24"/>
                <w:szCs w:val="24"/>
              </w:rPr>
            </w:pPr>
          </w:p>
          <w:p w:rsidR="00CD25F7" w:rsidRPr="000D0265" w:rsidRDefault="003C179D" w:rsidP="003C179D">
            <w:pPr>
              <w:spacing w:after="0"/>
              <w:jc w:val="both"/>
              <w:rPr>
                <w:rFonts w:ascii="Times New Roman" w:hAnsi="Times New Roman" w:cs="Times New Roman"/>
                <w:bCs/>
                <w:sz w:val="20"/>
                <w:szCs w:val="20"/>
              </w:rPr>
            </w:pPr>
            <w:r w:rsidRPr="003C179D">
              <w:rPr>
                <w:rFonts w:ascii="Times New Roman" w:hAnsi="Times New Roman" w:cs="Times New Roman"/>
                <w:bCs/>
                <w:sz w:val="24"/>
                <w:szCs w:val="24"/>
              </w:rPr>
              <w:t>______________/ Д.А. Петров</w:t>
            </w:r>
          </w:p>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Cs/>
                <w:sz w:val="24"/>
                <w:szCs w:val="24"/>
              </w:rPr>
              <w:t>М.П.</w:t>
            </w:r>
          </w:p>
        </w:tc>
      </w:tr>
    </w:tbl>
    <w:p w:rsidR="00CD25F7" w:rsidRDefault="00CD25F7" w:rsidP="0035478A">
      <w:pPr>
        <w:suppressAutoHyphens/>
        <w:spacing w:after="0" w:line="240" w:lineRule="auto"/>
        <w:jc w:val="center"/>
        <w:rPr>
          <w:rFonts w:ascii="Times New Roman" w:hAnsi="Times New Roman" w:cs="Times New Roman"/>
          <w:lang w:eastAsia="ar-SA"/>
        </w:rPr>
      </w:pPr>
    </w:p>
    <w:sectPr w:rsidR="00CD25F7" w:rsidSect="002D0119">
      <w:footerReference w:type="default" r:id="rId8"/>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5E" w:rsidRDefault="00B6355E" w:rsidP="00D021AB">
      <w:pPr>
        <w:spacing w:after="0" w:line="240" w:lineRule="auto"/>
      </w:pPr>
      <w:r>
        <w:separator/>
      </w:r>
    </w:p>
  </w:endnote>
  <w:endnote w:type="continuationSeparator" w:id="0">
    <w:p w:rsidR="00B6355E" w:rsidRDefault="00B6355E"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6769"/>
    </w:sdtPr>
    <w:sdtEndPr/>
    <w:sdtContent>
      <w:p w:rsidR="0048558F" w:rsidRDefault="001D5B54">
        <w:pPr>
          <w:pStyle w:val="a9"/>
          <w:jc w:val="right"/>
        </w:pPr>
        <w:r>
          <w:fldChar w:fldCharType="begin"/>
        </w:r>
        <w:r w:rsidR="000A7992">
          <w:instrText>PAGE   \* MERGEFORMAT</w:instrText>
        </w:r>
        <w:r>
          <w:fldChar w:fldCharType="separate"/>
        </w:r>
        <w:r w:rsidR="003765BE">
          <w:rPr>
            <w:noProof/>
          </w:rPr>
          <w:t>1</w:t>
        </w:r>
        <w:r>
          <w:rPr>
            <w:noProof/>
          </w:rPr>
          <w:fldChar w:fldCharType="end"/>
        </w:r>
      </w:p>
    </w:sdtContent>
  </w:sdt>
  <w:p w:rsidR="0048558F" w:rsidRDefault="004855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5E" w:rsidRDefault="00B6355E" w:rsidP="00D021AB">
      <w:pPr>
        <w:spacing w:after="0" w:line="240" w:lineRule="auto"/>
      </w:pPr>
      <w:r>
        <w:separator/>
      </w:r>
    </w:p>
  </w:footnote>
  <w:footnote w:type="continuationSeparator" w:id="0">
    <w:p w:rsidR="00B6355E" w:rsidRDefault="00B6355E" w:rsidP="00D0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15:restartNumberingAfterBreak="0">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15:restartNumberingAfterBreak="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15:restartNumberingAfterBreak="0">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15:restartNumberingAfterBreak="0">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15:restartNumberingAfterBreak="0">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45"/>
    <w:rsid w:val="00002472"/>
    <w:rsid w:val="000035BA"/>
    <w:rsid w:val="00014BCC"/>
    <w:rsid w:val="00021D45"/>
    <w:rsid w:val="00032729"/>
    <w:rsid w:val="00036C91"/>
    <w:rsid w:val="00040B58"/>
    <w:rsid w:val="00042E40"/>
    <w:rsid w:val="00063AD1"/>
    <w:rsid w:val="0006443F"/>
    <w:rsid w:val="0006483D"/>
    <w:rsid w:val="0006642A"/>
    <w:rsid w:val="00066978"/>
    <w:rsid w:val="0007047E"/>
    <w:rsid w:val="000741DE"/>
    <w:rsid w:val="00075DED"/>
    <w:rsid w:val="0008388D"/>
    <w:rsid w:val="000839B4"/>
    <w:rsid w:val="00084294"/>
    <w:rsid w:val="0008437D"/>
    <w:rsid w:val="00085218"/>
    <w:rsid w:val="000971C3"/>
    <w:rsid w:val="000A2076"/>
    <w:rsid w:val="000A7992"/>
    <w:rsid w:val="000B0D10"/>
    <w:rsid w:val="000B6F6E"/>
    <w:rsid w:val="000B7BED"/>
    <w:rsid w:val="000C07CA"/>
    <w:rsid w:val="000C12B4"/>
    <w:rsid w:val="000C2EAC"/>
    <w:rsid w:val="000C42BF"/>
    <w:rsid w:val="000C42E9"/>
    <w:rsid w:val="000D0265"/>
    <w:rsid w:val="000D0FE5"/>
    <w:rsid w:val="000F17BA"/>
    <w:rsid w:val="000F28A5"/>
    <w:rsid w:val="000F37F1"/>
    <w:rsid w:val="000F6B3F"/>
    <w:rsid w:val="000F7CE4"/>
    <w:rsid w:val="00101EA7"/>
    <w:rsid w:val="0010332D"/>
    <w:rsid w:val="00104AA9"/>
    <w:rsid w:val="00111DA7"/>
    <w:rsid w:val="00123AA9"/>
    <w:rsid w:val="00150CFC"/>
    <w:rsid w:val="00151EFD"/>
    <w:rsid w:val="001640C9"/>
    <w:rsid w:val="001662C8"/>
    <w:rsid w:val="00167FD5"/>
    <w:rsid w:val="00173240"/>
    <w:rsid w:val="00173CE2"/>
    <w:rsid w:val="001901AB"/>
    <w:rsid w:val="001A52BE"/>
    <w:rsid w:val="001A6FA6"/>
    <w:rsid w:val="001B40B4"/>
    <w:rsid w:val="001C1437"/>
    <w:rsid w:val="001C6B50"/>
    <w:rsid w:val="001C75E8"/>
    <w:rsid w:val="001D3BA7"/>
    <w:rsid w:val="001D4123"/>
    <w:rsid w:val="001D5B54"/>
    <w:rsid w:val="001E27EF"/>
    <w:rsid w:val="001E4208"/>
    <w:rsid w:val="001E4C99"/>
    <w:rsid w:val="001F5C67"/>
    <w:rsid w:val="001F724E"/>
    <w:rsid w:val="0020482D"/>
    <w:rsid w:val="00205135"/>
    <w:rsid w:val="00205311"/>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A6184"/>
    <w:rsid w:val="002B0AB3"/>
    <w:rsid w:val="002B4306"/>
    <w:rsid w:val="002B45F4"/>
    <w:rsid w:val="002B4DA8"/>
    <w:rsid w:val="002B5A3A"/>
    <w:rsid w:val="002C524E"/>
    <w:rsid w:val="002C59F0"/>
    <w:rsid w:val="002C6BC8"/>
    <w:rsid w:val="002D0119"/>
    <w:rsid w:val="002D4BB9"/>
    <w:rsid w:val="002D4C1F"/>
    <w:rsid w:val="002E1378"/>
    <w:rsid w:val="002E1C6B"/>
    <w:rsid w:val="002F23F9"/>
    <w:rsid w:val="002F2E3D"/>
    <w:rsid w:val="002F3C92"/>
    <w:rsid w:val="002F7CD3"/>
    <w:rsid w:val="003008FA"/>
    <w:rsid w:val="00326D74"/>
    <w:rsid w:val="00335F22"/>
    <w:rsid w:val="00336596"/>
    <w:rsid w:val="003425C4"/>
    <w:rsid w:val="0035478A"/>
    <w:rsid w:val="0035482A"/>
    <w:rsid w:val="00360723"/>
    <w:rsid w:val="003732CD"/>
    <w:rsid w:val="003765BE"/>
    <w:rsid w:val="0037687B"/>
    <w:rsid w:val="00382BE0"/>
    <w:rsid w:val="0038648C"/>
    <w:rsid w:val="003872D4"/>
    <w:rsid w:val="0039081C"/>
    <w:rsid w:val="003927A1"/>
    <w:rsid w:val="00396061"/>
    <w:rsid w:val="0039765B"/>
    <w:rsid w:val="003A1ED7"/>
    <w:rsid w:val="003A2A87"/>
    <w:rsid w:val="003A5FC1"/>
    <w:rsid w:val="003B3FD4"/>
    <w:rsid w:val="003B4FC4"/>
    <w:rsid w:val="003B570A"/>
    <w:rsid w:val="003C179D"/>
    <w:rsid w:val="003C3C71"/>
    <w:rsid w:val="003C6865"/>
    <w:rsid w:val="003D60EA"/>
    <w:rsid w:val="003D6A4E"/>
    <w:rsid w:val="003E6FA4"/>
    <w:rsid w:val="003E7E2B"/>
    <w:rsid w:val="003F44A6"/>
    <w:rsid w:val="00415D16"/>
    <w:rsid w:val="00423161"/>
    <w:rsid w:val="00423D0A"/>
    <w:rsid w:val="00426D9E"/>
    <w:rsid w:val="00427B5D"/>
    <w:rsid w:val="00431DC4"/>
    <w:rsid w:val="00432626"/>
    <w:rsid w:val="00435ECD"/>
    <w:rsid w:val="00445D9E"/>
    <w:rsid w:val="00457565"/>
    <w:rsid w:val="004622BA"/>
    <w:rsid w:val="00462E35"/>
    <w:rsid w:val="00473A9A"/>
    <w:rsid w:val="00475ECE"/>
    <w:rsid w:val="00477167"/>
    <w:rsid w:val="0048167B"/>
    <w:rsid w:val="0048432E"/>
    <w:rsid w:val="0048558F"/>
    <w:rsid w:val="00485E6C"/>
    <w:rsid w:val="00491DA4"/>
    <w:rsid w:val="00493BE8"/>
    <w:rsid w:val="0049547A"/>
    <w:rsid w:val="0049567D"/>
    <w:rsid w:val="004A1517"/>
    <w:rsid w:val="004A3F61"/>
    <w:rsid w:val="004A60F2"/>
    <w:rsid w:val="004A6807"/>
    <w:rsid w:val="004A7EEF"/>
    <w:rsid w:val="004B2D35"/>
    <w:rsid w:val="004C0B10"/>
    <w:rsid w:val="004C5BD4"/>
    <w:rsid w:val="004C5BE1"/>
    <w:rsid w:val="004C6535"/>
    <w:rsid w:val="004C6C98"/>
    <w:rsid w:val="004C75BA"/>
    <w:rsid w:val="004D31BF"/>
    <w:rsid w:val="004E09DD"/>
    <w:rsid w:val="004E52C6"/>
    <w:rsid w:val="004E700C"/>
    <w:rsid w:val="004E77D7"/>
    <w:rsid w:val="004F18C1"/>
    <w:rsid w:val="004F4AB1"/>
    <w:rsid w:val="0050158A"/>
    <w:rsid w:val="005117E1"/>
    <w:rsid w:val="00511F85"/>
    <w:rsid w:val="00513521"/>
    <w:rsid w:val="00517E75"/>
    <w:rsid w:val="0052101F"/>
    <w:rsid w:val="00521B5D"/>
    <w:rsid w:val="0053250D"/>
    <w:rsid w:val="00532FAA"/>
    <w:rsid w:val="00533F8B"/>
    <w:rsid w:val="00547D00"/>
    <w:rsid w:val="00551B85"/>
    <w:rsid w:val="00561051"/>
    <w:rsid w:val="0056664F"/>
    <w:rsid w:val="00572253"/>
    <w:rsid w:val="00577BB1"/>
    <w:rsid w:val="005879B4"/>
    <w:rsid w:val="00590B03"/>
    <w:rsid w:val="00591266"/>
    <w:rsid w:val="00594C30"/>
    <w:rsid w:val="005951AD"/>
    <w:rsid w:val="005A6CC3"/>
    <w:rsid w:val="005B0947"/>
    <w:rsid w:val="005B31AA"/>
    <w:rsid w:val="005B6070"/>
    <w:rsid w:val="005C1117"/>
    <w:rsid w:val="005C3268"/>
    <w:rsid w:val="005C43A0"/>
    <w:rsid w:val="005C7BA9"/>
    <w:rsid w:val="005D7E95"/>
    <w:rsid w:val="005E130F"/>
    <w:rsid w:val="005E3359"/>
    <w:rsid w:val="005E3D45"/>
    <w:rsid w:val="005F35FA"/>
    <w:rsid w:val="00600A0C"/>
    <w:rsid w:val="006030E8"/>
    <w:rsid w:val="0060349D"/>
    <w:rsid w:val="00611F1D"/>
    <w:rsid w:val="0061693F"/>
    <w:rsid w:val="00620598"/>
    <w:rsid w:val="00640B73"/>
    <w:rsid w:val="00644F3B"/>
    <w:rsid w:val="00646B58"/>
    <w:rsid w:val="00647453"/>
    <w:rsid w:val="00656C78"/>
    <w:rsid w:val="006605C8"/>
    <w:rsid w:val="00660A3A"/>
    <w:rsid w:val="00665480"/>
    <w:rsid w:val="00666117"/>
    <w:rsid w:val="006664C5"/>
    <w:rsid w:val="00666E58"/>
    <w:rsid w:val="00672B77"/>
    <w:rsid w:val="00677C4D"/>
    <w:rsid w:val="00681E1E"/>
    <w:rsid w:val="00683110"/>
    <w:rsid w:val="00686198"/>
    <w:rsid w:val="00686FB4"/>
    <w:rsid w:val="006A233F"/>
    <w:rsid w:val="006A3340"/>
    <w:rsid w:val="006A4620"/>
    <w:rsid w:val="006A572C"/>
    <w:rsid w:val="006A7A63"/>
    <w:rsid w:val="006C17E3"/>
    <w:rsid w:val="006C1E39"/>
    <w:rsid w:val="006D5B95"/>
    <w:rsid w:val="006E26ED"/>
    <w:rsid w:val="006E623E"/>
    <w:rsid w:val="006E6390"/>
    <w:rsid w:val="0070008D"/>
    <w:rsid w:val="00705B40"/>
    <w:rsid w:val="0071293E"/>
    <w:rsid w:val="007212E8"/>
    <w:rsid w:val="00721676"/>
    <w:rsid w:val="00727456"/>
    <w:rsid w:val="00740525"/>
    <w:rsid w:val="00757D31"/>
    <w:rsid w:val="007636E3"/>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C3E1B"/>
    <w:rsid w:val="007D2479"/>
    <w:rsid w:val="007D500B"/>
    <w:rsid w:val="007D66FF"/>
    <w:rsid w:val="007D7BCA"/>
    <w:rsid w:val="007E354F"/>
    <w:rsid w:val="007E4F93"/>
    <w:rsid w:val="007E6A03"/>
    <w:rsid w:val="007E7A10"/>
    <w:rsid w:val="00801B96"/>
    <w:rsid w:val="00804059"/>
    <w:rsid w:val="008114DB"/>
    <w:rsid w:val="00826035"/>
    <w:rsid w:val="0084285D"/>
    <w:rsid w:val="0084346D"/>
    <w:rsid w:val="00851953"/>
    <w:rsid w:val="0085567A"/>
    <w:rsid w:val="00856A10"/>
    <w:rsid w:val="00856AEF"/>
    <w:rsid w:val="008748B5"/>
    <w:rsid w:val="008758CE"/>
    <w:rsid w:val="00875D6D"/>
    <w:rsid w:val="00877238"/>
    <w:rsid w:val="008960EA"/>
    <w:rsid w:val="008978A3"/>
    <w:rsid w:val="008A054F"/>
    <w:rsid w:val="008A084D"/>
    <w:rsid w:val="008A300E"/>
    <w:rsid w:val="008A71D1"/>
    <w:rsid w:val="008B37FF"/>
    <w:rsid w:val="008B5CD3"/>
    <w:rsid w:val="008B6306"/>
    <w:rsid w:val="008B6534"/>
    <w:rsid w:val="008C56B6"/>
    <w:rsid w:val="008C5929"/>
    <w:rsid w:val="008C666B"/>
    <w:rsid w:val="008D099E"/>
    <w:rsid w:val="008D215F"/>
    <w:rsid w:val="008E6833"/>
    <w:rsid w:val="008F378B"/>
    <w:rsid w:val="0090784C"/>
    <w:rsid w:val="00920CCE"/>
    <w:rsid w:val="00925757"/>
    <w:rsid w:val="0093041F"/>
    <w:rsid w:val="00935F81"/>
    <w:rsid w:val="00936F8D"/>
    <w:rsid w:val="00942438"/>
    <w:rsid w:val="009455AB"/>
    <w:rsid w:val="00946DED"/>
    <w:rsid w:val="00950F46"/>
    <w:rsid w:val="00953EC1"/>
    <w:rsid w:val="009605FF"/>
    <w:rsid w:val="0096276C"/>
    <w:rsid w:val="00964928"/>
    <w:rsid w:val="00964CEA"/>
    <w:rsid w:val="00964F44"/>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1A02"/>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69E7"/>
    <w:rsid w:val="00B4060E"/>
    <w:rsid w:val="00B41BC5"/>
    <w:rsid w:val="00B53653"/>
    <w:rsid w:val="00B634C8"/>
    <w:rsid w:val="00B6355E"/>
    <w:rsid w:val="00B860CB"/>
    <w:rsid w:val="00B87EB5"/>
    <w:rsid w:val="00B9235A"/>
    <w:rsid w:val="00BA31C2"/>
    <w:rsid w:val="00BA762A"/>
    <w:rsid w:val="00BA7943"/>
    <w:rsid w:val="00BC789F"/>
    <w:rsid w:val="00BD1FB3"/>
    <w:rsid w:val="00BD7D4A"/>
    <w:rsid w:val="00BE05A2"/>
    <w:rsid w:val="00BE2D73"/>
    <w:rsid w:val="00BE5EFE"/>
    <w:rsid w:val="00BE66B4"/>
    <w:rsid w:val="00BF5E09"/>
    <w:rsid w:val="00BF663B"/>
    <w:rsid w:val="00C049D5"/>
    <w:rsid w:val="00C15D51"/>
    <w:rsid w:val="00C21DA5"/>
    <w:rsid w:val="00C2643D"/>
    <w:rsid w:val="00C305B4"/>
    <w:rsid w:val="00C3590F"/>
    <w:rsid w:val="00C41D5D"/>
    <w:rsid w:val="00C46D93"/>
    <w:rsid w:val="00C5176C"/>
    <w:rsid w:val="00C633F4"/>
    <w:rsid w:val="00C7006F"/>
    <w:rsid w:val="00C75D4F"/>
    <w:rsid w:val="00C8677C"/>
    <w:rsid w:val="00C86F43"/>
    <w:rsid w:val="00C91FCD"/>
    <w:rsid w:val="00C92644"/>
    <w:rsid w:val="00CA0C75"/>
    <w:rsid w:val="00CA6EC2"/>
    <w:rsid w:val="00CB6BE9"/>
    <w:rsid w:val="00CC289E"/>
    <w:rsid w:val="00CD25F7"/>
    <w:rsid w:val="00CD3B82"/>
    <w:rsid w:val="00CD61B3"/>
    <w:rsid w:val="00CD70E4"/>
    <w:rsid w:val="00CD7FC9"/>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59D9"/>
    <w:rsid w:val="00D56E31"/>
    <w:rsid w:val="00D64521"/>
    <w:rsid w:val="00D65083"/>
    <w:rsid w:val="00D75AFF"/>
    <w:rsid w:val="00D80903"/>
    <w:rsid w:val="00D83261"/>
    <w:rsid w:val="00D90445"/>
    <w:rsid w:val="00D90502"/>
    <w:rsid w:val="00DA4604"/>
    <w:rsid w:val="00DA486C"/>
    <w:rsid w:val="00DB5764"/>
    <w:rsid w:val="00DB76BF"/>
    <w:rsid w:val="00DC53A5"/>
    <w:rsid w:val="00DE1B7C"/>
    <w:rsid w:val="00DE391D"/>
    <w:rsid w:val="00DE5A8D"/>
    <w:rsid w:val="00DF4B5B"/>
    <w:rsid w:val="00DF54F6"/>
    <w:rsid w:val="00E017ED"/>
    <w:rsid w:val="00E100A4"/>
    <w:rsid w:val="00E11731"/>
    <w:rsid w:val="00E231B0"/>
    <w:rsid w:val="00E31AA5"/>
    <w:rsid w:val="00E354A2"/>
    <w:rsid w:val="00E35D3D"/>
    <w:rsid w:val="00E37EC1"/>
    <w:rsid w:val="00E47F5B"/>
    <w:rsid w:val="00E52022"/>
    <w:rsid w:val="00E5530D"/>
    <w:rsid w:val="00E57122"/>
    <w:rsid w:val="00E601CB"/>
    <w:rsid w:val="00E607C0"/>
    <w:rsid w:val="00E64451"/>
    <w:rsid w:val="00E67CB1"/>
    <w:rsid w:val="00E70260"/>
    <w:rsid w:val="00E74B2A"/>
    <w:rsid w:val="00E77FD5"/>
    <w:rsid w:val="00E82779"/>
    <w:rsid w:val="00E856DD"/>
    <w:rsid w:val="00E91B60"/>
    <w:rsid w:val="00E92251"/>
    <w:rsid w:val="00EA0779"/>
    <w:rsid w:val="00EA593D"/>
    <w:rsid w:val="00EA78C6"/>
    <w:rsid w:val="00EB20F3"/>
    <w:rsid w:val="00EB423D"/>
    <w:rsid w:val="00EB46A8"/>
    <w:rsid w:val="00EC3794"/>
    <w:rsid w:val="00EC4CD9"/>
    <w:rsid w:val="00ED0602"/>
    <w:rsid w:val="00ED3945"/>
    <w:rsid w:val="00ED6211"/>
    <w:rsid w:val="00ED6C88"/>
    <w:rsid w:val="00EE0620"/>
    <w:rsid w:val="00EE1744"/>
    <w:rsid w:val="00EE6989"/>
    <w:rsid w:val="00EF1217"/>
    <w:rsid w:val="00EF41B0"/>
    <w:rsid w:val="00EF66B6"/>
    <w:rsid w:val="00F00610"/>
    <w:rsid w:val="00F10B63"/>
    <w:rsid w:val="00F1337B"/>
    <w:rsid w:val="00F13C05"/>
    <w:rsid w:val="00F14C45"/>
    <w:rsid w:val="00F26B66"/>
    <w:rsid w:val="00F2743D"/>
    <w:rsid w:val="00F30476"/>
    <w:rsid w:val="00F319CC"/>
    <w:rsid w:val="00F340DC"/>
    <w:rsid w:val="00F42BC7"/>
    <w:rsid w:val="00F43C39"/>
    <w:rsid w:val="00F4545E"/>
    <w:rsid w:val="00F455E2"/>
    <w:rsid w:val="00F47848"/>
    <w:rsid w:val="00F52094"/>
    <w:rsid w:val="00F602B8"/>
    <w:rsid w:val="00F64122"/>
    <w:rsid w:val="00F675F9"/>
    <w:rsid w:val="00F71378"/>
    <w:rsid w:val="00F73F90"/>
    <w:rsid w:val="00F76D2D"/>
    <w:rsid w:val="00F81B68"/>
    <w:rsid w:val="00F86E56"/>
    <w:rsid w:val="00F905D9"/>
    <w:rsid w:val="00F90841"/>
    <w:rsid w:val="00F9177D"/>
    <w:rsid w:val="00F95AEF"/>
    <w:rsid w:val="00FA2E94"/>
    <w:rsid w:val="00FA6586"/>
    <w:rsid w:val="00FC14B8"/>
    <w:rsid w:val="00FC1E86"/>
    <w:rsid w:val="00FC6885"/>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2B31F-A3EB-4E9C-B33C-EE63CA8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3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paragraph" w:customStyle="1" w:styleId="ConsNonformat">
    <w:name w:val="ConsNonformat"/>
    <w:rsid w:val="00FC6885"/>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h3">
    <w:name w:val="h3"/>
    <w:basedOn w:val="a0"/>
    <w:rsid w:val="00FC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537D9-8058-40FE-B65E-F9E36380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2019-09-03T04:52:00Z</cp:lastPrinted>
  <dcterms:created xsi:type="dcterms:W3CDTF">2020-10-14T17:55:00Z</dcterms:created>
  <dcterms:modified xsi:type="dcterms:W3CDTF">2020-10-14T17:55:00Z</dcterms:modified>
</cp:coreProperties>
</file>