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642"/>
        <w:gridCol w:w="3940"/>
        <w:gridCol w:w="639"/>
        <w:gridCol w:w="963"/>
        <w:gridCol w:w="689"/>
        <w:gridCol w:w="1200"/>
      </w:tblGrid>
      <w:tr w:rsidR="002F2686" w:rsidTr="00824A0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pPr>
              <w:jc w:val="center"/>
            </w:pPr>
            <w:r>
              <w:t>№</w:t>
            </w:r>
          </w:p>
          <w:p w:rsidR="002F2686" w:rsidRDefault="002F2686" w:rsidP="00453794">
            <w:pPr>
              <w:jc w:val="center"/>
            </w:pPr>
            <w:r>
              <w:t>п/п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pPr>
              <w:jc w:val="center"/>
            </w:pPr>
            <w:r>
              <w:t>Наименование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pPr>
              <w:jc w:val="center"/>
            </w:pPr>
            <w:r>
              <w:t>Качественные характеристики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pPr>
              <w:jc w:val="center"/>
            </w:pPr>
            <w:r>
              <w:t>Ед. изм.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pPr>
              <w:jc w:val="center"/>
            </w:pPr>
            <w:proofErr w:type="spellStart"/>
            <w:r>
              <w:t>Количе</w:t>
            </w:r>
            <w:proofErr w:type="spellEnd"/>
            <w:r>
              <w:t xml:space="preserve">- </w:t>
            </w:r>
            <w:proofErr w:type="spellStart"/>
            <w:r>
              <w:t>ство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  <w:r>
              <w:t>Цена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  <w:r>
              <w:t>Стоимость</w:t>
            </w:r>
          </w:p>
        </w:tc>
      </w:tr>
      <w:tr w:rsidR="002F2686" w:rsidTr="00824A00">
        <w:trPr>
          <w:trHeight w:val="174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t>Горох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Требования к качеству: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iCs/>
              </w:rPr>
              <w:t>Технический регламент</w:t>
            </w:r>
            <w:r>
              <w:rPr>
                <w:bCs/>
                <w:iCs/>
                <w:color w:val="000000" w:themeColor="text1"/>
              </w:rPr>
              <w:t xml:space="preserve"> Таможенного союза «О безопасности упаковки» (ТР ТС 005/2011).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rPr>
                <w:color w:val="000000" w:themeColor="text1"/>
              </w:rPr>
              <w:t>Технический регламент</w:t>
            </w:r>
            <w:r>
              <w:t xml:space="preserve"> Таможенного союза «Пищевая продукция в части ее маркировки» (ТР ТС 022/2011).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t>Технический регламент Таможенного союза «О безопасности пищевой продукции» (ТР ТС 021/2011)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Горох 1 сорт, колотый, шлифованный, чистый, сухой. Без посторонних запахов. ГОСТ 6201-68. </w:t>
            </w: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Требования к упаковке:</w:t>
            </w:r>
          </w:p>
          <w:p w:rsidR="002F2686" w:rsidRDefault="002F2686" w:rsidP="00453794">
            <w:pPr>
              <w:spacing w:line="254" w:lineRule="auto"/>
              <w:rPr>
                <w:bCs/>
                <w:iCs/>
              </w:rPr>
            </w:pPr>
            <w:r>
              <w:rPr>
                <w:bCs/>
                <w:iCs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t>Упакован в герметичные пакеты из полимерных материалов весом не более 5,0 кг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Требования к маркировке: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  <w: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</w:p>
          <w:p w:rsidR="002F2686" w:rsidRDefault="002F2686" w:rsidP="00453794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Требования к срокам годности: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Остаточный срок годности на момент поставки – не менее 80%.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pPr>
              <w:jc w:val="center"/>
            </w:pPr>
            <w:r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824A00" w:rsidP="00824A00">
            <w:pPr>
              <w:tabs>
                <w:tab w:val="left" w:pos="240"/>
                <w:tab w:val="center" w:pos="373"/>
              </w:tabs>
            </w:pPr>
            <w:r>
              <w:tab/>
              <w:t>3</w:t>
            </w:r>
            <w:r w:rsidR="00194637">
              <w:t>5</w:t>
            </w:r>
            <w:r>
              <w:t>0</w:t>
            </w:r>
          </w:p>
          <w:p w:rsidR="002F2686" w:rsidRDefault="002F2686" w:rsidP="00453794">
            <w:pPr>
              <w:jc w:val="center"/>
            </w:pPr>
          </w:p>
          <w:p w:rsidR="002F2686" w:rsidRDefault="002F2686" w:rsidP="00453794">
            <w:pPr>
              <w:jc w:val="center"/>
            </w:pPr>
          </w:p>
          <w:p w:rsidR="002F2686" w:rsidRDefault="002F2686" w:rsidP="00453794"/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</w:tr>
      <w:tr w:rsidR="002F2686" w:rsidTr="00824A0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t>Крупа гречневая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Требования к качеству: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iCs/>
              </w:rPr>
              <w:t>Технический регламент</w:t>
            </w:r>
            <w:r>
              <w:rPr>
                <w:bCs/>
                <w:iCs/>
                <w:color w:val="000000" w:themeColor="text1"/>
              </w:rPr>
              <w:t xml:space="preserve"> Таможенного союза «О безопасности упаковки» (ТР ТС 005/2011).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rPr>
                <w:color w:val="000000" w:themeColor="text1"/>
              </w:rPr>
              <w:t>Технический регламент</w:t>
            </w:r>
            <w:r>
              <w:t xml:space="preserve"> Таможенного союза «Пищевая продукция в части ее маркировки» (ТР ТС 022/2011).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t>Технический регламент Таможенного союза «О безопасности пищевой продукции» (ТР ТС 021/2011)</w:t>
            </w: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Крупа гречневая 1 сорт, ядрица, быстро- разваривающаяся, обжаренная, коричневого цвета. Ядра чистые, цельные. Без посторонних запахов.  ГОСТ 6201-68</w:t>
            </w: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color w:val="000000"/>
              </w:rPr>
            </w:pP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Требования к упаковке:</w:t>
            </w:r>
          </w:p>
          <w:p w:rsidR="002F2686" w:rsidRDefault="002F2686" w:rsidP="00453794">
            <w:pPr>
              <w:spacing w:line="254" w:lineRule="auto"/>
              <w:rPr>
                <w:bCs/>
                <w:iCs/>
              </w:rPr>
            </w:pPr>
            <w:r>
              <w:rPr>
                <w:bCs/>
                <w:iCs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t>Упакован в герметичные пакеты из полимерных материалов весом не более 5,0 кг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Требования к маркировке: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  <w: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</w:p>
          <w:p w:rsidR="002F2686" w:rsidRDefault="002F2686" w:rsidP="00453794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Требования к срокам годности: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t>Остаточный срок годности на момент поставки – не менее 80%.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pPr>
              <w:jc w:val="center"/>
            </w:pPr>
            <w:r>
              <w:lastRenderedPageBreak/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194637" w:rsidP="00453794">
            <w:pPr>
              <w:jc w:val="center"/>
            </w:pPr>
            <w:r>
              <w:t>1450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</w:tr>
      <w:tr w:rsidR="002F2686" w:rsidTr="00824A0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lastRenderedPageBreak/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t xml:space="preserve">Рис </w:t>
            </w:r>
            <w:proofErr w:type="spellStart"/>
            <w:r>
              <w:t>длиннозерный</w:t>
            </w:r>
            <w:proofErr w:type="spellEnd"/>
            <w:r>
              <w:t xml:space="preserve"> (пропаренный)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Требования к качеству: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iCs/>
              </w:rPr>
              <w:t>Технический регламент</w:t>
            </w:r>
            <w:r>
              <w:rPr>
                <w:bCs/>
                <w:iCs/>
                <w:color w:val="000000" w:themeColor="text1"/>
              </w:rPr>
              <w:t xml:space="preserve"> Таможенного союза «О безопасности упаковки» (ТР ТС 005/2011).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rPr>
                <w:color w:val="000000" w:themeColor="text1"/>
              </w:rPr>
              <w:t>Технический регламент</w:t>
            </w:r>
            <w:r>
              <w:t xml:space="preserve"> Таможенного союза «Пищевая продукция в части ее маркировки» (ТР ТС 022/2011).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t>Технический регламент Таможенного союза «О безопасности пищевой продукции» (ТР ТС 021/2011)</w:t>
            </w: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Рис шлифованный, белого цвета, 1 сорт, отборный.  Без посторонних запахов. ГОСТ 6292-93. </w:t>
            </w: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color w:val="000000"/>
              </w:rPr>
            </w:pP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Требования к упаковке:</w:t>
            </w:r>
          </w:p>
          <w:p w:rsidR="002F2686" w:rsidRDefault="002F2686" w:rsidP="00453794">
            <w:pPr>
              <w:spacing w:line="254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Продукт, предназначенный для реализации, должен быть расфасован в упаковку, соответствующую </w:t>
            </w:r>
            <w:r>
              <w:rPr>
                <w:bCs/>
                <w:iCs/>
              </w:rPr>
              <w:lastRenderedPageBreak/>
              <w:t>требованиям технического регламента Таможенного союза «О безопасности упаковки» (ТР ТС 005/2011)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t>Упакован в герметичные пакеты из полимерных материалов весом не более 5,0 кг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Требования к маркировке: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  <w: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</w:p>
          <w:p w:rsidR="002F2686" w:rsidRDefault="002F2686" w:rsidP="00453794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Требования к срокам годности: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t>Остаточный срок годности на момент поставки – не менее 80%.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pPr>
              <w:jc w:val="center"/>
            </w:pPr>
            <w:r>
              <w:lastRenderedPageBreak/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194637" w:rsidP="00453794">
            <w:pPr>
              <w:jc w:val="center"/>
            </w:pPr>
            <w:r>
              <w:t>1100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</w:tr>
      <w:tr w:rsidR="002F2686" w:rsidTr="00824A0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lastRenderedPageBreak/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t xml:space="preserve">Рис </w:t>
            </w:r>
            <w:proofErr w:type="spellStart"/>
            <w:r>
              <w:t>круглозерный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Требования к качеству: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iCs/>
              </w:rPr>
              <w:t>Технический регламент</w:t>
            </w:r>
            <w:r>
              <w:rPr>
                <w:bCs/>
                <w:iCs/>
                <w:color w:val="000000" w:themeColor="text1"/>
              </w:rPr>
              <w:t xml:space="preserve"> Таможенного союза «О безопасности упаковки» (ТР ТС 005/2011).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rPr>
                <w:color w:val="000000" w:themeColor="text1"/>
              </w:rPr>
              <w:t>Технический регламент</w:t>
            </w:r>
            <w:r>
              <w:t xml:space="preserve"> Таможенного союза «Пищевая продукция в части ее маркировки» (ТР ТС 022/2011).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t>Технический регламент Таможенного союза «О безопасности пищевой продукции» (ТР ТС 021/2011)</w:t>
            </w: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Рис шлифованный, белого цвета, 1 сорт, отборный.  Без посторонних запахов. ГОСТ 6292-93. </w:t>
            </w: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color w:val="000000"/>
              </w:rPr>
            </w:pP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Требования к упаковке:</w:t>
            </w:r>
          </w:p>
          <w:p w:rsidR="002F2686" w:rsidRDefault="002F2686" w:rsidP="00453794">
            <w:pPr>
              <w:spacing w:line="254" w:lineRule="auto"/>
              <w:rPr>
                <w:bCs/>
                <w:iCs/>
              </w:rPr>
            </w:pPr>
            <w:r>
              <w:rPr>
                <w:bCs/>
                <w:iCs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t>Упакован в герметичные пакеты из полимерных материалов весом не более 5,0 кг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Требования к маркировке: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  <w:r>
              <w:t xml:space="preserve">Маркировка потребительской упаковки должна соответствовать Техническому регламенту </w:t>
            </w:r>
            <w:r>
              <w:lastRenderedPageBreak/>
              <w:t>Таможенного союза «Пищевая продукция в части ее маркировки» (ТР ТС 022/2011)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</w:p>
          <w:p w:rsidR="002F2686" w:rsidRDefault="002F2686" w:rsidP="00453794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Требования к срокам годности:</w:t>
            </w:r>
          </w:p>
          <w:p w:rsidR="002F2686" w:rsidRDefault="002F2686" w:rsidP="00453794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b/>
                <w:color w:val="000000"/>
              </w:rPr>
            </w:pPr>
            <w:r>
              <w:rPr>
                <w:color w:val="000000"/>
              </w:rPr>
              <w:t>Остаточный срок годности на момент поставки – не менее 80%.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pPr>
              <w:jc w:val="center"/>
            </w:pPr>
            <w:r>
              <w:lastRenderedPageBreak/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194637" w:rsidP="00453794">
            <w:pPr>
              <w:jc w:val="center"/>
            </w:pPr>
            <w:r>
              <w:t>1100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</w:tr>
      <w:tr w:rsidR="002F2686" w:rsidTr="00824A0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lastRenderedPageBreak/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t>Пшено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Требования к качеству: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iCs/>
              </w:rPr>
              <w:t>Технический регламент</w:t>
            </w:r>
            <w:r>
              <w:rPr>
                <w:bCs/>
                <w:iCs/>
                <w:color w:val="000000" w:themeColor="text1"/>
              </w:rPr>
              <w:t xml:space="preserve"> Таможенного союза «О безопасности упаковки» (ТР ТС 005/2011).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rPr>
                <w:color w:val="000000" w:themeColor="text1"/>
              </w:rPr>
              <w:t>Технический регламент</w:t>
            </w:r>
            <w:r>
              <w:t xml:space="preserve"> Таможенного союза «Пищевая продукция в части ее маркировки» (ТР ТС 022/2011).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t>Технический регламент Таможенного союза «О безопасности пищевой продукции» (ТР ТС 021/2011)</w:t>
            </w: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Пшено 1 сорт, чистое, сухое. Пшено должно соответствовать ГОСТ 572-60. Без посторонних запахов.</w:t>
            </w: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color w:val="000000"/>
              </w:rPr>
            </w:pP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Требования к упаковке:</w:t>
            </w:r>
          </w:p>
          <w:p w:rsidR="002F2686" w:rsidRDefault="002F2686" w:rsidP="00453794">
            <w:pPr>
              <w:spacing w:line="254" w:lineRule="auto"/>
              <w:rPr>
                <w:bCs/>
                <w:iCs/>
              </w:rPr>
            </w:pPr>
            <w:r>
              <w:rPr>
                <w:bCs/>
                <w:iCs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t>Упакован в герметичные пакеты из полимерных материалов весом не более 5,0 кг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Требования к маркировке: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  <w: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</w:p>
          <w:p w:rsidR="002F2686" w:rsidRDefault="002F2686" w:rsidP="00453794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Требования к срокам годности: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t>Остаточный срок годности на момент поставки – не менее 80%.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pPr>
              <w:jc w:val="center"/>
            </w:pPr>
            <w:r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194637" w:rsidP="00453794">
            <w:pPr>
              <w:jc w:val="center"/>
            </w:pPr>
            <w:r>
              <w:t>730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</w:tr>
      <w:tr w:rsidR="002F2686" w:rsidTr="00824A0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t>Крупа манная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Требования к качеству: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iCs/>
              </w:rPr>
              <w:lastRenderedPageBreak/>
              <w:t>Технический регламент</w:t>
            </w:r>
            <w:r>
              <w:rPr>
                <w:bCs/>
                <w:iCs/>
                <w:color w:val="000000" w:themeColor="text1"/>
              </w:rPr>
              <w:t xml:space="preserve"> Таможенного союза «О безопасности упаковки» (ТР ТС 005/2011).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rPr>
                <w:color w:val="000000" w:themeColor="text1"/>
              </w:rPr>
              <w:t>Технический регламент</w:t>
            </w:r>
            <w:r>
              <w:t xml:space="preserve"> Таможенного союза «Пищевая продукция в части ее маркировки» (ТР ТС 022/2011).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t>Технический регламент Таможенного союза «О безопасности пищевой продукции» (ТР ТС 021/2011)</w:t>
            </w: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Крупа манная высший сорт, чистая, сухая, светлая. ГОСТ 7022-97. Без посторонних запахов.</w:t>
            </w: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color w:val="000000"/>
              </w:rPr>
            </w:pP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Требования к упаковке:</w:t>
            </w:r>
          </w:p>
          <w:p w:rsidR="002F2686" w:rsidRDefault="002F2686" w:rsidP="00453794">
            <w:pPr>
              <w:spacing w:line="254" w:lineRule="auto"/>
              <w:rPr>
                <w:bCs/>
                <w:iCs/>
              </w:rPr>
            </w:pPr>
            <w:r>
              <w:rPr>
                <w:bCs/>
                <w:iCs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t>Упакован в герметичные пакеты из полимерных материалов весом не более 5,0 кг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Требования к маркировке: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  <w: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</w:p>
          <w:p w:rsidR="002F2686" w:rsidRDefault="002F2686" w:rsidP="00453794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Требования к срокам годности: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t>Остаточный срок годности на момент поставки – не менее 80%.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pPr>
              <w:jc w:val="center"/>
            </w:pPr>
            <w:r>
              <w:lastRenderedPageBreak/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194637" w:rsidP="00453794">
            <w:pPr>
              <w:jc w:val="center"/>
            </w:pPr>
            <w:r>
              <w:t>20</w:t>
            </w:r>
          </w:p>
          <w:p w:rsidR="002F2686" w:rsidRDefault="002F2686" w:rsidP="00453794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</w:tr>
      <w:tr w:rsidR="002F2686" w:rsidTr="00824A0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lastRenderedPageBreak/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rPr>
                <w:color w:val="000000"/>
              </w:rPr>
              <w:t>Овсяные хлопья «Геркулес»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Требования к качеству: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iCs/>
              </w:rPr>
              <w:t>Технический регламент</w:t>
            </w:r>
            <w:r>
              <w:rPr>
                <w:bCs/>
                <w:iCs/>
                <w:color w:val="000000" w:themeColor="text1"/>
              </w:rPr>
              <w:t xml:space="preserve"> Таможенного союза «О безопасности упаковки» (ТР ТС 005/2011).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rPr>
                <w:color w:val="000000" w:themeColor="text1"/>
              </w:rPr>
              <w:t>Технический регламент</w:t>
            </w:r>
            <w:r>
              <w:t xml:space="preserve"> Таможенного союза «Пищевая продукция в части ее маркировки» (ТР ТС 022/2011).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t>Технический регламент Таможенного союза «О безопасности пищевой продукции» (ТР ТС 021/2011)</w:t>
            </w: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Овсяные хлопья «Геркулес» высший сорт, чистые, сухие, светлые. ГОСТ. Без посторонних запахов.</w:t>
            </w: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color w:val="000000"/>
              </w:rPr>
            </w:pP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Требования к упаковке:</w:t>
            </w:r>
          </w:p>
          <w:p w:rsidR="002F2686" w:rsidRDefault="002F2686" w:rsidP="00453794">
            <w:pPr>
              <w:spacing w:line="254" w:lineRule="auto"/>
              <w:rPr>
                <w:bCs/>
                <w:iCs/>
              </w:rPr>
            </w:pPr>
            <w:r>
              <w:rPr>
                <w:bCs/>
                <w:iCs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t>Упакован в герметичные пакеты из полимерных материалов весом не более 3,0 кг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Требования к маркировке: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  <w: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</w:p>
          <w:p w:rsidR="002F2686" w:rsidRDefault="002F2686" w:rsidP="00453794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Требования к срокам годности: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t>Остаточный срок годности на момент поставки – не менее 80%.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pPr>
              <w:jc w:val="center"/>
            </w:pPr>
            <w:r>
              <w:lastRenderedPageBreak/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194637" w:rsidP="00453794">
            <w:pPr>
              <w:jc w:val="center"/>
            </w:pPr>
            <w:r>
              <w:t>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</w:tr>
      <w:tr w:rsidR="002F2686" w:rsidTr="00824A0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lastRenderedPageBreak/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r>
              <w:rPr>
                <w:color w:val="000000"/>
              </w:rPr>
              <w:t>Макаронные изделия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Требования к качеству: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color w:val="000000" w:themeColor="text1"/>
              </w:rPr>
            </w:pPr>
            <w:r>
              <w:rPr>
                <w:bCs/>
                <w:iCs/>
              </w:rPr>
              <w:t>Технический регламент</w:t>
            </w:r>
            <w:r>
              <w:rPr>
                <w:bCs/>
                <w:iCs/>
                <w:color w:val="000000" w:themeColor="text1"/>
              </w:rPr>
              <w:t xml:space="preserve"> Таможенного союза «О безопасности упаковки» (ТР ТС 005/2011).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rPr>
                <w:color w:val="000000" w:themeColor="text1"/>
              </w:rPr>
              <w:t>Технический регламент</w:t>
            </w:r>
            <w:r>
              <w:t xml:space="preserve"> Таможенного союза «Пищевая продукция в части ее маркировки» (ТР ТС 022/2011).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</w:pPr>
            <w:r>
              <w:t>Технический регламент Таможенного союза «О безопасности пищевой продукции» (ТР ТС 021/2011)</w:t>
            </w: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высший сорт. Из муки в/с твердых сортов пшеницы весовые. ГОСТ 51865. Без посторонних запахов. </w:t>
            </w: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color w:val="000000"/>
              </w:rPr>
            </w:pPr>
          </w:p>
          <w:p w:rsidR="002F2686" w:rsidRDefault="002F2686" w:rsidP="00453794">
            <w:pPr>
              <w:suppressAutoHyphens/>
              <w:spacing w:line="20" w:lineRule="atLeas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Требования к упаковке:</w:t>
            </w:r>
          </w:p>
          <w:p w:rsidR="002F2686" w:rsidRDefault="002F2686" w:rsidP="00453794">
            <w:pPr>
              <w:spacing w:line="254" w:lineRule="auto"/>
              <w:rPr>
                <w:bCs/>
                <w:iCs/>
              </w:rPr>
            </w:pPr>
            <w:r>
              <w:rPr>
                <w:bCs/>
                <w:iCs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Упакован в герметичные пакеты из полимерных материалов весом не более 5,0 кг</w:t>
            </w:r>
          </w:p>
          <w:p w:rsidR="002F2686" w:rsidRDefault="002F2686" w:rsidP="00453794">
            <w:pPr>
              <w:spacing w:line="2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Требования к маркировке: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  <w: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2F2686" w:rsidRDefault="002F2686" w:rsidP="00453794">
            <w:pPr>
              <w:spacing w:line="254" w:lineRule="auto"/>
              <w:rPr>
                <w:color w:val="000000"/>
              </w:rPr>
            </w:pPr>
          </w:p>
          <w:p w:rsidR="002F2686" w:rsidRDefault="002F2686" w:rsidP="00453794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Требования к срокам годности:</w:t>
            </w:r>
          </w:p>
          <w:p w:rsidR="002F2686" w:rsidRDefault="002F2686" w:rsidP="00453794">
            <w:pPr>
              <w:rPr>
                <w:color w:val="000000"/>
              </w:rPr>
            </w:pPr>
            <w:r>
              <w:rPr>
                <w:color w:val="000000"/>
              </w:rPr>
              <w:t>Остаточный срок годности на момент поставки – не менее 80%.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2F2686" w:rsidP="00453794">
            <w:pPr>
              <w:jc w:val="center"/>
            </w:pPr>
            <w:r>
              <w:lastRenderedPageBreak/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86" w:rsidRDefault="00194637" w:rsidP="00453794">
            <w:pPr>
              <w:jc w:val="center"/>
            </w:pPr>
            <w:r>
              <w:t>1400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6" w:rsidRDefault="002F2686" w:rsidP="00453794">
            <w:pPr>
              <w:jc w:val="center"/>
            </w:pPr>
          </w:p>
        </w:tc>
      </w:tr>
    </w:tbl>
    <w:p w:rsidR="00821831" w:rsidRPr="009C6A85" w:rsidRDefault="00821831" w:rsidP="002F268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21831" w:rsidRPr="009C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44"/>
    <w:rsid w:val="000600A2"/>
    <w:rsid w:val="00122540"/>
    <w:rsid w:val="00194637"/>
    <w:rsid w:val="002415D0"/>
    <w:rsid w:val="002F2686"/>
    <w:rsid w:val="00821831"/>
    <w:rsid w:val="00824A00"/>
    <w:rsid w:val="009C6A85"/>
    <w:rsid w:val="00D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D411"/>
  <w15:chartTrackingRefBased/>
  <w15:docId w15:val="{EC06E81B-64BB-43E0-840C-E3429897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686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Acer3</dc:creator>
  <cp:keywords/>
  <dc:description/>
  <cp:lastModifiedBy>101</cp:lastModifiedBy>
  <cp:revision>9</cp:revision>
  <dcterms:created xsi:type="dcterms:W3CDTF">2020-09-24T03:45:00Z</dcterms:created>
  <dcterms:modified xsi:type="dcterms:W3CDTF">2025-06-20T05:42:00Z</dcterms:modified>
</cp:coreProperties>
</file>