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9E" w:rsidRPr="0028080D" w:rsidRDefault="00B2379E" w:rsidP="00E44ED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iCs/>
          <w:sz w:val="20"/>
          <w:szCs w:val="20"/>
        </w:rPr>
        <w:t>ДОГОВОР</w:t>
      </w:r>
      <w:r w:rsidRPr="0028080D">
        <w:rPr>
          <w:rFonts w:ascii="Times New Roman" w:hAnsi="Times New Roman" w:cs="Times New Roman"/>
          <w:sz w:val="20"/>
          <w:szCs w:val="20"/>
        </w:rPr>
        <w:t xml:space="preserve"> </w:t>
      </w:r>
      <w:r w:rsidR="004339E2" w:rsidRPr="0028080D">
        <w:rPr>
          <w:rFonts w:ascii="Times New Roman" w:hAnsi="Times New Roman" w:cs="Times New Roman"/>
          <w:sz w:val="20"/>
          <w:szCs w:val="20"/>
        </w:rPr>
        <w:t xml:space="preserve"> ПОСТАВКИ </w:t>
      </w:r>
    </w:p>
    <w:p w:rsidR="002354BA" w:rsidRPr="0028080D" w:rsidRDefault="002354BA" w:rsidP="00E44ED8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43425" w:rsidRPr="0028080D" w:rsidRDefault="00815D3B" w:rsidP="00E44E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425" w:rsidRPr="0028080D" w:rsidRDefault="00C4076C" w:rsidP="00E44ED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г. Копейск</w:t>
      </w:r>
      <w:r w:rsidR="00386823" w:rsidRPr="0028080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2379E" w:rsidRPr="0028080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43425" w:rsidRPr="0028080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2379E" w:rsidRPr="0028080D">
        <w:rPr>
          <w:rFonts w:ascii="Times New Roman" w:hAnsi="Times New Roman" w:cs="Times New Roman"/>
          <w:sz w:val="20"/>
          <w:szCs w:val="20"/>
        </w:rPr>
        <w:t xml:space="preserve"> </w:t>
      </w:r>
      <w:r w:rsidR="0085464F" w:rsidRPr="0028080D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30483" w:rsidRPr="0028080D">
        <w:rPr>
          <w:rFonts w:ascii="Times New Roman" w:hAnsi="Times New Roman" w:cs="Times New Roman"/>
          <w:sz w:val="20"/>
          <w:szCs w:val="20"/>
          <w:highlight w:val="yellow"/>
        </w:rPr>
        <w:t>«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</w:t>
      </w:r>
      <w:r w:rsidR="00130483" w:rsidRPr="0028080D">
        <w:rPr>
          <w:rFonts w:ascii="Times New Roman" w:hAnsi="Times New Roman" w:cs="Times New Roman"/>
          <w:sz w:val="20"/>
          <w:szCs w:val="20"/>
          <w:highlight w:val="yellow"/>
        </w:rPr>
        <w:t xml:space="preserve">» </w:t>
      </w:r>
      <w:r w:rsidR="00FE4B04" w:rsidRPr="0028080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85464F" w:rsidRPr="0028080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</w:t>
      </w:r>
      <w:r w:rsidR="00130483" w:rsidRPr="0028080D">
        <w:rPr>
          <w:rFonts w:ascii="Times New Roman" w:hAnsi="Times New Roman" w:cs="Times New Roman"/>
          <w:sz w:val="20"/>
          <w:szCs w:val="20"/>
          <w:highlight w:val="yellow"/>
        </w:rPr>
        <w:t xml:space="preserve"> 201</w:t>
      </w:r>
      <w:r w:rsidR="001357C9" w:rsidRPr="0028080D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B2379E" w:rsidRPr="0028080D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  <w:r w:rsidR="00B2379E" w:rsidRPr="0028080D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B2379E" w:rsidRPr="0028080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5936A3" w:rsidRPr="0028080D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07268E" w:rsidRPr="0028080D" w:rsidRDefault="00C86CD8" w:rsidP="00E44ED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b/>
          <w:sz w:val="20"/>
          <w:szCs w:val="20"/>
        </w:rPr>
        <w:t>Индивидуальный предприниматель Ермаков Максим Михайлович,</w:t>
      </w:r>
      <w:r w:rsidR="004339E2" w:rsidRPr="0028080D">
        <w:rPr>
          <w:rFonts w:ascii="Times New Roman" w:hAnsi="Times New Roman" w:cs="Times New Roman"/>
          <w:sz w:val="20"/>
          <w:szCs w:val="20"/>
        </w:rPr>
        <w:t xml:space="preserve"> </w:t>
      </w:r>
      <w:r w:rsidRPr="0028080D">
        <w:rPr>
          <w:rFonts w:ascii="Times New Roman" w:hAnsi="Times New Roman" w:cs="Times New Roman"/>
          <w:sz w:val="20"/>
          <w:szCs w:val="20"/>
        </w:rPr>
        <w:t>именуемый</w:t>
      </w:r>
      <w:r w:rsidR="00B2379E" w:rsidRPr="0028080D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543425" w:rsidRPr="0028080D">
        <w:rPr>
          <w:rFonts w:ascii="Times New Roman" w:hAnsi="Times New Roman" w:cs="Times New Roman"/>
          <w:sz w:val="20"/>
          <w:szCs w:val="20"/>
        </w:rPr>
        <w:t>«Поставщик»</w:t>
      </w:r>
      <w:r w:rsidRPr="0028080D">
        <w:rPr>
          <w:rFonts w:ascii="Times New Roman" w:hAnsi="Times New Roman" w:cs="Times New Roman"/>
          <w:sz w:val="20"/>
          <w:szCs w:val="20"/>
        </w:rPr>
        <w:t>, действующий</w:t>
      </w:r>
      <w:r w:rsidR="00B2379E" w:rsidRPr="0028080D">
        <w:rPr>
          <w:rFonts w:ascii="Times New Roman" w:hAnsi="Times New Roman" w:cs="Times New Roman"/>
          <w:sz w:val="20"/>
          <w:szCs w:val="20"/>
        </w:rPr>
        <w:t xml:space="preserve"> на о</w:t>
      </w:r>
      <w:r w:rsidR="004339E2" w:rsidRPr="0028080D">
        <w:rPr>
          <w:rFonts w:ascii="Times New Roman" w:hAnsi="Times New Roman" w:cs="Times New Roman"/>
          <w:sz w:val="20"/>
          <w:szCs w:val="20"/>
        </w:rPr>
        <w:t xml:space="preserve">сновании </w:t>
      </w:r>
      <w:r w:rsidR="0061024D" w:rsidRPr="0028080D">
        <w:rPr>
          <w:rFonts w:ascii="Times New Roman" w:hAnsi="Times New Roman" w:cs="Times New Roman"/>
          <w:sz w:val="20"/>
          <w:szCs w:val="20"/>
        </w:rPr>
        <w:t xml:space="preserve">свидетельства о государственной регистрации физического лица в качестве индивидуального предпринимателя </w:t>
      </w:r>
      <w:r w:rsidR="0051785E" w:rsidRPr="0028080D">
        <w:rPr>
          <w:rFonts w:ascii="Times New Roman" w:hAnsi="Times New Roman" w:cs="Times New Roman"/>
          <w:sz w:val="20"/>
          <w:szCs w:val="20"/>
        </w:rPr>
        <w:t xml:space="preserve">306745218800012, </w:t>
      </w:r>
      <w:r w:rsidR="0061024D" w:rsidRPr="0028080D">
        <w:rPr>
          <w:rFonts w:ascii="Times New Roman" w:hAnsi="Times New Roman" w:cs="Times New Roman"/>
          <w:sz w:val="20"/>
          <w:szCs w:val="20"/>
        </w:rPr>
        <w:t xml:space="preserve">серии 74 № 004661761, выданного инспекцией </w:t>
      </w:r>
      <w:r w:rsidR="00C461E4" w:rsidRPr="0028080D">
        <w:rPr>
          <w:rFonts w:ascii="Times New Roman" w:hAnsi="Times New Roman" w:cs="Times New Roman"/>
          <w:sz w:val="20"/>
          <w:szCs w:val="20"/>
        </w:rPr>
        <w:t xml:space="preserve">Федеральной налоговой службы по Тракторозаводскому району г. </w:t>
      </w:r>
      <w:r w:rsidR="0051785E" w:rsidRPr="0028080D">
        <w:rPr>
          <w:rFonts w:ascii="Times New Roman" w:hAnsi="Times New Roman" w:cs="Times New Roman"/>
          <w:sz w:val="20"/>
          <w:szCs w:val="20"/>
        </w:rPr>
        <w:t>Челябинска</w:t>
      </w:r>
      <w:r w:rsidR="00C461E4" w:rsidRPr="0028080D">
        <w:rPr>
          <w:rFonts w:ascii="Times New Roman" w:hAnsi="Times New Roman" w:cs="Times New Roman"/>
          <w:sz w:val="20"/>
          <w:szCs w:val="20"/>
        </w:rPr>
        <w:t xml:space="preserve">  07.07.2006 года</w:t>
      </w:r>
      <w:r w:rsidR="00B2379E" w:rsidRPr="0028080D">
        <w:rPr>
          <w:rFonts w:ascii="Times New Roman" w:hAnsi="Times New Roman" w:cs="Times New Roman"/>
          <w:sz w:val="20"/>
          <w:szCs w:val="20"/>
        </w:rPr>
        <w:t>,</w:t>
      </w:r>
      <w:r w:rsidR="0051785E" w:rsidRPr="0028080D">
        <w:rPr>
          <w:rFonts w:ascii="Times New Roman" w:hAnsi="Times New Roman" w:cs="Times New Roman"/>
          <w:sz w:val="20"/>
          <w:szCs w:val="20"/>
        </w:rPr>
        <w:t xml:space="preserve"> </w:t>
      </w:r>
      <w:r w:rsidR="00B2379E" w:rsidRPr="0028080D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</w:p>
    <w:p w:rsidR="008E7FED" w:rsidRPr="0028080D" w:rsidRDefault="008D5AE4" w:rsidP="00F379DC">
      <w:pPr>
        <w:ind w:firstLine="708"/>
        <w:jc w:val="both"/>
        <w:rPr>
          <w:sz w:val="20"/>
          <w:szCs w:val="20"/>
        </w:rPr>
      </w:pPr>
      <w:r w:rsidRPr="0028080D">
        <w:rPr>
          <w:b/>
          <w:sz w:val="20"/>
          <w:szCs w:val="20"/>
          <w:highlight w:val="yellow"/>
        </w:rPr>
        <w:t>______________________</w:t>
      </w:r>
      <w:r w:rsidR="004D4079" w:rsidRPr="0028080D">
        <w:rPr>
          <w:b/>
          <w:sz w:val="20"/>
          <w:szCs w:val="20"/>
          <w:highlight w:val="yellow"/>
        </w:rPr>
        <w:t>,</w:t>
      </w:r>
      <w:r w:rsidR="000E6B12" w:rsidRPr="0028080D">
        <w:rPr>
          <w:sz w:val="20"/>
          <w:szCs w:val="20"/>
          <w:highlight w:val="yellow"/>
        </w:rPr>
        <w:t xml:space="preserve"> им</w:t>
      </w:r>
      <w:r w:rsidR="000E6B12" w:rsidRPr="0028080D">
        <w:rPr>
          <w:sz w:val="20"/>
          <w:szCs w:val="20"/>
        </w:rPr>
        <w:t>енуемое</w:t>
      </w:r>
      <w:r w:rsidR="00DD38CF" w:rsidRPr="0028080D">
        <w:rPr>
          <w:sz w:val="20"/>
          <w:szCs w:val="20"/>
        </w:rPr>
        <w:t xml:space="preserve"> в дальнейшем «Покупатель</w:t>
      </w:r>
      <w:r w:rsidR="00543425" w:rsidRPr="0028080D">
        <w:rPr>
          <w:sz w:val="20"/>
          <w:szCs w:val="20"/>
        </w:rPr>
        <w:t>»</w:t>
      </w:r>
      <w:r w:rsidR="008E7FED" w:rsidRPr="0028080D">
        <w:rPr>
          <w:sz w:val="20"/>
          <w:szCs w:val="20"/>
        </w:rPr>
        <w:t xml:space="preserve">, </w:t>
      </w:r>
      <w:r w:rsidR="000E6B12" w:rsidRPr="0028080D">
        <w:rPr>
          <w:sz w:val="20"/>
          <w:szCs w:val="20"/>
        </w:rPr>
        <w:t xml:space="preserve">в лице директора </w:t>
      </w:r>
      <w:r w:rsidRPr="0028080D">
        <w:rPr>
          <w:sz w:val="20"/>
          <w:szCs w:val="20"/>
        </w:rPr>
        <w:t>__________________</w:t>
      </w:r>
      <w:r w:rsidR="00D85C5E" w:rsidRPr="0028080D">
        <w:rPr>
          <w:b/>
          <w:sz w:val="20"/>
          <w:szCs w:val="20"/>
        </w:rPr>
        <w:t xml:space="preserve"> </w:t>
      </w:r>
      <w:r w:rsidR="00D85C5E" w:rsidRPr="0028080D">
        <w:rPr>
          <w:sz w:val="20"/>
          <w:szCs w:val="20"/>
        </w:rPr>
        <w:t>действующей</w:t>
      </w:r>
      <w:r w:rsidR="000E6B12" w:rsidRPr="0028080D">
        <w:rPr>
          <w:sz w:val="20"/>
          <w:szCs w:val="20"/>
        </w:rPr>
        <w:t xml:space="preserve"> на основании Устава</w:t>
      </w:r>
      <w:r w:rsidR="000E6B12" w:rsidRPr="0028080D">
        <w:rPr>
          <w:b/>
          <w:sz w:val="20"/>
          <w:szCs w:val="20"/>
        </w:rPr>
        <w:t xml:space="preserve">, </w:t>
      </w:r>
      <w:r w:rsidR="008E7FED" w:rsidRPr="0028080D">
        <w:rPr>
          <w:sz w:val="20"/>
          <w:szCs w:val="20"/>
        </w:rPr>
        <w:t>с другой стороны,</w:t>
      </w:r>
      <w:r w:rsidR="00554222" w:rsidRPr="0028080D">
        <w:rPr>
          <w:sz w:val="20"/>
          <w:szCs w:val="20"/>
        </w:rPr>
        <w:t xml:space="preserve"> совместно именуемые «Стороны»,</w:t>
      </w:r>
      <w:r w:rsidR="008E7FED" w:rsidRPr="0028080D">
        <w:rPr>
          <w:sz w:val="20"/>
          <w:szCs w:val="20"/>
        </w:rPr>
        <w:t xml:space="preserve"> заключили настоящий договор о нижеследующем</w:t>
      </w:r>
      <w:r w:rsidR="000E6B12" w:rsidRPr="0028080D">
        <w:rPr>
          <w:sz w:val="20"/>
          <w:szCs w:val="20"/>
        </w:rPr>
        <w:t xml:space="preserve"> (далее по тексту</w:t>
      </w:r>
      <w:r w:rsidR="00C4076C">
        <w:rPr>
          <w:sz w:val="20"/>
          <w:szCs w:val="20"/>
        </w:rPr>
        <w:t xml:space="preserve"> - </w:t>
      </w:r>
      <w:r w:rsidR="000E6B12" w:rsidRPr="0028080D">
        <w:rPr>
          <w:sz w:val="20"/>
          <w:szCs w:val="20"/>
        </w:rPr>
        <w:t>Договор)</w:t>
      </w:r>
      <w:r w:rsidR="008E7FED" w:rsidRPr="0028080D">
        <w:rPr>
          <w:sz w:val="20"/>
          <w:szCs w:val="20"/>
        </w:rPr>
        <w:t>:</w:t>
      </w:r>
    </w:p>
    <w:p w:rsidR="00407BB1" w:rsidRPr="0028080D" w:rsidRDefault="00407BB1" w:rsidP="00407BB1">
      <w:pPr>
        <w:pStyle w:val="ConsNormal"/>
        <w:widowControl/>
        <w:numPr>
          <w:ilvl w:val="0"/>
          <w:numId w:val="17"/>
        </w:numPr>
        <w:tabs>
          <w:tab w:val="left" w:pos="567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080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6768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1.1. Поставщик обязуется в согласованные с Покупателем сроки передать в собственность Покупателю, а Покупатель принять и оплатить </w:t>
      </w:r>
      <w:r w:rsidR="004F0970">
        <w:rPr>
          <w:rFonts w:ascii="Times New Roman" w:hAnsi="Times New Roman" w:cs="Times New Roman"/>
          <w:b/>
          <w:sz w:val="20"/>
          <w:szCs w:val="20"/>
          <w:highlight w:val="yellow"/>
        </w:rPr>
        <w:t>продукты питания</w:t>
      </w:r>
      <w:r w:rsidR="004F09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5596" w:rsidRPr="0028080D">
        <w:rPr>
          <w:rFonts w:ascii="Times New Roman" w:hAnsi="Times New Roman" w:cs="Times New Roman"/>
          <w:b/>
          <w:sz w:val="20"/>
          <w:szCs w:val="20"/>
        </w:rPr>
        <w:t>(</w:t>
      </w:r>
      <w:r w:rsidR="002D5596" w:rsidRPr="0028080D">
        <w:rPr>
          <w:rFonts w:ascii="Times New Roman" w:hAnsi="Times New Roman" w:cs="Times New Roman"/>
          <w:sz w:val="20"/>
          <w:szCs w:val="20"/>
        </w:rPr>
        <w:t xml:space="preserve">далее по тексту </w:t>
      </w:r>
      <w:r w:rsidR="004F0970">
        <w:rPr>
          <w:rFonts w:ascii="Times New Roman" w:hAnsi="Times New Roman" w:cs="Times New Roman"/>
          <w:sz w:val="20"/>
          <w:szCs w:val="20"/>
        </w:rPr>
        <w:t>-</w:t>
      </w:r>
      <w:r w:rsidR="00232D75" w:rsidRPr="0028080D">
        <w:rPr>
          <w:rFonts w:ascii="Times New Roman" w:hAnsi="Times New Roman" w:cs="Times New Roman"/>
          <w:sz w:val="20"/>
          <w:szCs w:val="20"/>
        </w:rPr>
        <w:t xml:space="preserve"> </w:t>
      </w:r>
      <w:r w:rsidR="002D5596" w:rsidRPr="0028080D">
        <w:rPr>
          <w:rFonts w:ascii="Times New Roman" w:hAnsi="Times New Roman" w:cs="Times New Roman"/>
          <w:sz w:val="20"/>
          <w:szCs w:val="20"/>
        </w:rPr>
        <w:t xml:space="preserve">Товар) </w:t>
      </w:r>
      <w:r w:rsidRPr="0028080D">
        <w:rPr>
          <w:rFonts w:ascii="Times New Roman" w:hAnsi="Times New Roman" w:cs="Times New Roman"/>
          <w:sz w:val="20"/>
          <w:szCs w:val="20"/>
        </w:rPr>
        <w:t xml:space="preserve">в количестве, наименовании, ассортименте и по цене в соответствии </w:t>
      </w:r>
      <w:r w:rsidRPr="0028080D">
        <w:rPr>
          <w:rFonts w:ascii="Times New Roman" w:hAnsi="Times New Roman" w:cs="Times New Roman"/>
          <w:sz w:val="20"/>
          <w:szCs w:val="20"/>
          <w:highlight w:val="yellow"/>
        </w:rPr>
        <w:t xml:space="preserve">с </w:t>
      </w:r>
      <w:r w:rsidR="00552CC7" w:rsidRPr="0028080D">
        <w:rPr>
          <w:rFonts w:ascii="Times New Roman" w:hAnsi="Times New Roman" w:cs="Times New Roman"/>
          <w:sz w:val="20"/>
          <w:szCs w:val="20"/>
          <w:highlight w:val="yellow"/>
        </w:rPr>
        <w:t>прайсом Поставщика, действующим на дату поставки Товара</w:t>
      </w:r>
      <w:r w:rsidR="00552CC7" w:rsidRPr="0028080D">
        <w:rPr>
          <w:rFonts w:ascii="Times New Roman" w:hAnsi="Times New Roman" w:cs="Times New Roman"/>
          <w:sz w:val="20"/>
          <w:szCs w:val="20"/>
        </w:rPr>
        <w:t xml:space="preserve">, </w:t>
      </w:r>
      <w:r w:rsidRPr="0028080D">
        <w:rPr>
          <w:rFonts w:ascii="Times New Roman" w:hAnsi="Times New Roman" w:cs="Times New Roman"/>
          <w:sz w:val="20"/>
          <w:szCs w:val="20"/>
        </w:rPr>
        <w:t>товарной/</w:t>
      </w:r>
      <w:r w:rsidR="00552CC7" w:rsidRPr="0028080D">
        <w:rPr>
          <w:rFonts w:ascii="Times New Roman" w:hAnsi="Times New Roman" w:cs="Times New Roman"/>
          <w:sz w:val="20"/>
          <w:szCs w:val="20"/>
        </w:rPr>
        <w:t>товарно-транспортной накладной/</w:t>
      </w:r>
      <w:r w:rsidRPr="0028080D">
        <w:rPr>
          <w:rFonts w:ascii="Times New Roman" w:hAnsi="Times New Roman" w:cs="Times New Roman"/>
          <w:sz w:val="20"/>
          <w:szCs w:val="20"/>
        </w:rPr>
        <w:t>универсальным передаточным документом, подписанными и оформленными с учетом требований действующего законодательства.</w:t>
      </w:r>
    </w:p>
    <w:p w:rsidR="00407BB1" w:rsidRDefault="00407BB1" w:rsidP="00407BB1">
      <w:pPr>
        <w:pStyle w:val="ConsNormal"/>
        <w:ind w:firstLine="540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1.2. </w:t>
      </w:r>
      <w:r w:rsidRPr="0028080D">
        <w:rPr>
          <w:rFonts w:ascii="Times New Roman" w:hAnsi="Times New Roman" w:cs="Times New Roman"/>
          <w:spacing w:val="-5"/>
          <w:sz w:val="20"/>
          <w:szCs w:val="20"/>
        </w:rPr>
        <w:t xml:space="preserve">Поставка товаров Поставщиком осуществляется по заявкам Покупателя всего Товара либо партии Товара, в течение </w:t>
      </w:r>
      <w:r w:rsidRPr="0028080D">
        <w:rPr>
          <w:rFonts w:ascii="Times New Roman" w:hAnsi="Times New Roman" w:cs="Times New Roman"/>
          <w:spacing w:val="-5"/>
          <w:sz w:val="20"/>
          <w:szCs w:val="20"/>
          <w:highlight w:val="yellow"/>
        </w:rPr>
        <w:t>5 (пяти) рабочих дней</w:t>
      </w:r>
      <w:r w:rsidRPr="0028080D">
        <w:rPr>
          <w:rFonts w:ascii="Times New Roman" w:hAnsi="Times New Roman" w:cs="Times New Roman"/>
          <w:spacing w:val="-5"/>
          <w:sz w:val="20"/>
          <w:szCs w:val="20"/>
        </w:rPr>
        <w:t xml:space="preserve"> с момента получения заявки.</w:t>
      </w:r>
    </w:p>
    <w:p w:rsidR="00407BB1" w:rsidRPr="0028080D" w:rsidRDefault="00407BB1" w:rsidP="00407BB1">
      <w:pPr>
        <w:pStyle w:val="Standard"/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Заявка направляется Покупателем Поставщику в электронном виде с электронного адреса </w:t>
      </w:r>
      <w:r w:rsidR="008D5AE4" w:rsidRPr="0028080D">
        <w:rPr>
          <w:sz w:val="20"/>
          <w:szCs w:val="20"/>
        </w:rPr>
        <w:t>__</w:t>
      </w:r>
      <w:r w:rsidR="008D5AE4" w:rsidRPr="0028080D">
        <w:rPr>
          <w:sz w:val="20"/>
          <w:szCs w:val="20"/>
          <w:highlight w:val="yellow"/>
        </w:rPr>
        <w:t>_____________________</w:t>
      </w:r>
      <w:r w:rsidR="008D5AE4" w:rsidRPr="0028080D">
        <w:rPr>
          <w:sz w:val="20"/>
          <w:szCs w:val="20"/>
        </w:rPr>
        <w:t>_</w:t>
      </w:r>
      <w:r w:rsidRPr="0028080D">
        <w:rPr>
          <w:sz w:val="20"/>
          <w:szCs w:val="20"/>
        </w:rPr>
        <w:t xml:space="preserve">на электронный адрес </w:t>
      </w:r>
      <w:hyperlink r:id="rId8" w:history="1">
        <w:r w:rsidRPr="0028080D">
          <w:rPr>
            <w:rStyle w:val="af0"/>
            <w:sz w:val="20"/>
            <w:szCs w:val="20"/>
            <w:u w:val="none"/>
            <w:lang w:val="en-US" w:eastAsia="ar-SA"/>
          </w:rPr>
          <w:t>m</w:t>
        </w:r>
        <w:r w:rsidRPr="0028080D">
          <w:rPr>
            <w:rStyle w:val="af0"/>
            <w:sz w:val="20"/>
            <w:szCs w:val="20"/>
            <w:u w:val="none"/>
            <w:lang w:eastAsia="ar-SA"/>
          </w:rPr>
          <w:t>.</w:t>
        </w:r>
        <w:r w:rsidRPr="0028080D">
          <w:rPr>
            <w:rStyle w:val="af0"/>
            <w:sz w:val="20"/>
            <w:szCs w:val="20"/>
            <w:u w:val="none"/>
            <w:lang w:val="en-US" w:eastAsia="ar-SA"/>
          </w:rPr>
          <w:t>ermak</w:t>
        </w:r>
        <w:r w:rsidRPr="0028080D">
          <w:rPr>
            <w:rStyle w:val="af0"/>
            <w:sz w:val="20"/>
            <w:szCs w:val="20"/>
            <w:u w:val="none"/>
            <w:lang w:eastAsia="ar-SA"/>
          </w:rPr>
          <w:t>@</w:t>
        </w:r>
        <w:r w:rsidRPr="0028080D">
          <w:rPr>
            <w:rStyle w:val="af0"/>
            <w:sz w:val="20"/>
            <w:szCs w:val="20"/>
            <w:u w:val="none"/>
            <w:lang w:val="en-US" w:eastAsia="ar-SA"/>
          </w:rPr>
          <w:t>bk</w:t>
        </w:r>
        <w:r w:rsidRPr="0028080D">
          <w:rPr>
            <w:rStyle w:val="af0"/>
            <w:sz w:val="20"/>
            <w:szCs w:val="20"/>
            <w:u w:val="none"/>
            <w:lang w:eastAsia="ar-SA"/>
          </w:rPr>
          <w:t>.</w:t>
        </w:r>
        <w:r w:rsidRPr="0028080D">
          <w:rPr>
            <w:rStyle w:val="af0"/>
            <w:sz w:val="20"/>
            <w:szCs w:val="20"/>
            <w:u w:val="none"/>
            <w:lang w:val="en-US" w:eastAsia="ar-SA"/>
          </w:rPr>
          <w:t>ru</w:t>
        </w:r>
      </w:hyperlink>
      <w:r w:rsidRPr="0028080D">
        <w:rPr>
          <w:sz w:val="20"/>
          <w:szCs w:val="20"/>
        </w:rPr>
        <w:t xml:space="preserve"> и/или на номера телефонов Пост</w:t>
      </w:r>
      <w:r w:rsidR="00552CC7" w:rsidRPr="0028080D">
        <w:rPr>
          <w:sz w:val="20"/>
          <w:szCs w:val="20"/>
        </w:rPr>
        <w:t>авщика 8 351 771 8583, 8 35139 4</w:t>
      </w:r>
      <w:r w:rsidRPr="0028080D">
        <w:rPr>
          <w:sz w:val="20"/>
          <w:szCs w:val="20"/>
        </w:rPr>
        <w:t>1513.</w:t>
      </w:r>
    </w:p>
    <w:p w:rsidR="00407BB1" w:rsidRPr="0028080D" w:rsidRDefault="00407BB1" w:rsidP="00407BB1">
      <w:pPr>
        <w:pStyle w:val="Con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Заявка, направленная с иного электронного адреса и/или на иной электронный адрес, в работу Поставщиком не принимается, поставка Товара по ней не осуществляется.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1.3. Право собственности, риск случайной гибели, утраты или повреждения Товара/партии Товара  переходит к Покупателю в момент передачи Товара. 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передачу Товара, его количество, наименование и цену является товарная/товарно-транспортная накладная/ универсальный передаточный документ, подписанные и оформленные с учетом требований действующего законодательства. </w:t>
      </w:r>
    </w:p>
    <w:p w:rsidR="00BD01E0" w:rsidRPr="0028080D" w:rsidRDefault="00407BB1" w:rsidP="00D85C5E">
      <w:pPr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1.4. Поставка Товара Покупателю осуществляется транспортом Поставщика на склад Покупателя по  адресу: </w:t>
      </w:r>
      <w:r w:rsidR="008D5AE4" w:rsidRPr="0028080D">
        <w:rPr>
          <w:sz w:val="20"/>
          <w:szCs w:val="20"/>
          <w:shd w:val="clear" w:color="auto" w:fill="FFFFFF"/>
        </w:rPr>
        <w:t>___</w:t>
      </w:r>
      <w:r w:rsidR="008D5AE4" w:rsidRPr="0028080D">
        <w:rPr>
          <w:sz w:val="20"/>
          <w:szCs w:val="20"/>
          <w:highlight w:val="yellow"/>
          <w:shd w:val="clear" w:color="auto" w:fill="FFFFFF"/>
        </w:rPr>
        <w:t>_____________________________________________________________</w:t>
      </w:r>
    </w:p>
    <w:p w:rsidR="00407BB1" w:rsidRPr="0028080D" w:rsidRDefault="00407BB1" w:rsidP="00D85C5E">
      <w:pPr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Возможен самовывоз Товара со склада Поставщика по адресу: Челябинская область, г. Копейск, ул. Кемеровская, 15.  При самовывозе Товара Покупатель уведомляет об этом Поставщика в Заявке.</w:t>
      </w:r>
    </w:p>
    <w:p w:rsidR="002D5596" w:rsidRPr="0028080D" w:rsidRDefault="002D5596" w:rsidP="00D85C5E">
      <w:pPr>
        <w:ind w:firstLine="540"/>
        <w:jc w:val="both"/>
        <w:rPr>
          <w:sz w:val="19"/>
          <w:szCs w:val="19"/>
        </w:rPr>
      </w:pPr>
      <w:r w:rsidRPr="0028080D">
        <w:rPr>
          <w:sz w:val="19"/>
          <w:szCs w:val="19"/>
        </w:rPr>
        <w:t>1.5. Поставщик гарантирует, что является собственником товара, либо владеет и распоряжается товаром на законных основаниях, что поставкой товаров не нарушаются права и законные интересы третьих лиц, что поставляемые товары не обременены какими бы то ни было обязательствами со стороны третьих лиц, не находятся под запретом и арестом, а так же не нарушают чьих-либо прав на объекты интеллектуальной собственности</w:t>
      </w:r>
      <w:r w:rsidR="00BF1EEA" w:rsidRPr="0028080D">
        <w:rPr>
          <w:sz w:val="19"/>
          <w:szCs w:val="19"/>
        </w:rPr>
        <w:t>.</w:t>
      </w:r>
    </w:p>
    <w:p w:rsidR="00407BB1" w:rsidRPr="0028080D" w:rsidRDefault="00407BB1" w:rsidP="00407BB1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080D">
        <w:rPr>
          <w:rFonts w:ascii="Times New Roman" w:hAnsi="Times New Roman" w:cs="Times New Roman"/>
          <w:b/>
          <w:sz w:val="20"/>
          <w:szCs w:val="20"/>
        </w:rPr>
        <w:tab/>
        <w:t>2. ПРАВА И ОБЯЗАННОСТИ СТОРОН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2</w:t>
      </w:r>
      <w:r w:rsidRPr="0028080D">
        <w:rPr>
          <w:rFonts w:ascii="Times New Roman" w:hAnsi="Times New Roman" w:cs="Times New Roman"/>
          <w:b/>
          <w:sz w:val="20"/>
          <w:szCs w:val="20"/>
        </w:rPr>
        <w:t>.1. Поставщик обязан</w:t>
      </w:r>
      <w:r w:rsidRPr="0028080D">
        <w:rPr>
          <w:rFonts w:ascii="Times New Roman" w:hAnsi="Times New Roman" w:cs="Times New Roman"/>
          <w:sz w:val="20"/>
          <w:szCs w:val="20"/>
        </w:rPr>
        <w:t>: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2.1.1. Передать Покупателю Товар надлежащего качества, количества, наименования, ассортимента, по цене и сроки, обусловленные настоящим договором.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2.1.2. Поставить товар Заказчику в количестве, наименовании, ассортименте и по цене согласно товарной/товарно-транспортной накладной/ универсальному передаточному документу и Заявке Покупателя.</w:t>
      </w:r>
    </w:p>
    <w:p w:rsidR="00407BB1" w:rsidRPr="0028080D" w:rsidRDefault="00407BB1" w:rsidP="00407BB1">
      <w:pPr>
        <w:ind w:firstLine="567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2.1.3. При поставке товаров Поставщик обеспечивает выполнение требований Федерального закона «О санитарно-эпидемиологическом благополучии населения» от 30.03.1999 г. № 52-ФЗ.</w:t>
      </w:r>
    </w:p>
    <w:p w:rsidR="00407BB1" w:rsidRPr="0028080D" w:rsidRDefault="00407BB1" w:rsidP="00407BB1">
      <w:pPr>
        <w:ind w:firstLine="567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Поставщик обязан передать совместно с отгруженным товаром по месту нахождения Заказчика сопроводительную документацию, документы, подтверждающие качество и безопасность товара (сертификаты соответствия (декларации), удостоверения качества и безопасности товара и другие документы). </w:t>
      </w:r>
    </w:p>
    <w:p w:rsidR="00407BB1" w:rsidRPr="0028080D" w:rsidRDefault="00407BB1" w:rsidP="00407BB1">
      <w:pPr>
        <w:tabs>
          <w:tab w:val="left" w:pos="3570"/>
        </w:tabs>
        <w:ind w:firstLine="567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2.1.4. Поставить Заказчику товар надлежащего качества в соответствии с требованием Технического Регламента (ГОСТ, ТУ).</w:t>
      </w:r>
    </w:p>
    <w:p w:rsidR="00D15752" w:rsidRDefault="00081736" w:rsidP="00D15752">
      <w:pPr>
        <w:pStyle w:val="2"/>
        <w:numPr>
          <w:ilvl w:val="0"/>
          <w:numId w:val="0"/>
        </w:numPr>
        <w:spacing w:before="0" w:after="0"/>
        <w:ind w:firstLine="482"/>
        <w:rPr>
          <w:sz w:val="20"/>
          <w:szCs w:val="20"/>
        </w:rPr>
      </w:pPr>
      <w:r>
        <w:rPr>
          <w:sz w:val="20"/>
          <w:szCs w:val="20"/>
        </w:rPr>
        <w:t>2.1.5</w:t>
      </w:r>
      <w:r w:rsidR="00D15752" w:rsidRPr="00D15752">
        <w:rPr>
          <w:sz w:val="20"/>
          <w:szCs w:val="20"/>
        </w:rPr>
        <w:t>.</w:t>
      </w:r>
      <w:bookmarkStart w:id="0" w:name="_ref_1-9bde00d1a9c44c"/>
      <w:r w:rsidR="00D15752" w:rsidRPr="00D15752">
        <w:rPr>
          <w:sz w:val="20"/>
          <w:szCs w:val="20"/>
        </w:rPr>
        <w:t xml:space="preserve"> Поставщик считается исполнившим обязанность по поставке товара в момент вручения товара Покупателю.</w:t>
      </w:r>
      <w:bookmarkEnd w:id="0"/>
    </w:p>
    <w:p w:rsidR="00407BB1" w:rsidRPr="0028080D" w:rsidRDefault="00407BB1" w:rsidP="001F1606">
      <w:pPr>
        <w:pStyle w:val="a9"/>
        <w:spacing w:after="0"/>
        <w:ind w:left="0" w:firstLine="567"/>
        <w:jc w:val="both"/>
        <w:rPr>
          <w:sz w:val="20"/>
          <w:szCs w:val="20"/>
        </w:rPr>
      </w:pPr>
      <w:r w:rsidRPr="0028080D">
        <w:rPr>
          <w:b/>
          <w:sz w:val="20"/>
          <w:szCs w:val="20"/>
        </w:rPr>
        <w:t>2.2. Покупатель обязан</w:t>
      </w:r>
      <w:r w:rsidRPr="0028080D">
        <w:rPr>
          <w:sz w:val="20"/>
          <w:szCs w:val="20"/>
        </w:rPr>
        <w:t>: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2.2.1. Осуществить приемку и оплатить стоимость поставленного Товара/партии Товара.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2.2.2. Осуществить, в установленные настоящим договором сроки, проверку Товара по количеству, наименованию, ассортименту</w:t>
      </w:r>
      <w:r w:rsidR="00E24E06" w:rsidRPr="0028080D">
        <w:rPr>
          <w:rFonts w:ascii="Times New Roman" w:hAnsi="Times New Roman" w:cs="Times New Roman"/>
          <w:sz w:val="20"/>
          <w:szCs w:val="20"/>
        </w:rPr>
        <w:t xml:space="preserve"> и качеству</w:t>
      </w:r>
      <w:r w:rsidRPr="0028080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407BB1" w:rsidRPr="0028080D" w:rsidRDefault="00407BB1" w:rsidP="00407BB1">
      <w:pPr>
        <w:tabs>
          <w:tab w:val="left" w:pos="1080"/>
        </w:tabs>
        <w:ind w:firstLine="540"/>
        <w:jc w:val="center"/>
        <w:rPr>
          <w:b/>
          <w:sz w:val="20"/>
          <w:szCs w:val="20"/>
        </w:rPr>
      </w:pPr>
      <w:r w:rsidRPr="0028080D">
        <w:rPr>
          <w:b/>
          <w:sz w:val="20"/>
          <w:szCs w:val="20"/>
        </w:rPr>
        <w:t>3. ТАРА, УПАКОВКА ТОВАРА</w:t>
      </w:r>
    </w:p>
    <w:p w:rsidR="00407BB1" w:rsidRPr="0028080D" w:rsidRDefault="00407BB1" w:rsidP="00407BB1">
      <w:pPr>
        <w:ind w:firstLine="567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3.1. Товары должны поставляться в таре и упаковке, соответствующим государственным стандартам, техническим условиям, другой нормативно-технической документации. Товар должен быть в таре и упаковке, препятствующей его порче, а также проникновению влаги. Тара должна быть чистой и сухой, без постороннего запаха. Тара и упаковка должна соответствовать характеру поставляемого товара  и способу транспортировки. </w:t>
      </w:r>
    </w:p>
    <w:p w:rsidR="00407BB1" w:rsidRPr="0028080D" w:rsidRDefault="00407BB1" w:rsidP="00407BB1">
      <w:pPr>
        <w:ind w:firstLine="567"/>
        <w:jc w:val="both"/>
        <w:rPr>
          <w:sz w:val="20"/>
          <w:szCs w:val="20"/>
        </w:rPr>
      </w:pPr>
      <w:r w:rsidRPr="0028080D">
        <w:rPr>
          <w:sz w:val="20"/>
          <w:szCs w:val="20"/>
        </w:rPr>
        <w:lastRenderedPageBreak/>
        <w:t>3.2. Весь товар должен быть замаркирован в соответствии с требованиями стандартов, этикетки и ярлыки должны быть выполнены на русском языке. На таре, упаковке и в сопроводительных документах обязательно указание информации о наименовании товара, об изготовителе, дате выработки и другой информации, предусмотренной требованиями государственного стандарта на русском языке. Упаковка возврату не подлежит и входит в стоимость товара.</w:t>
      </w:r>
    </w:p>
    <w:p w:rsidR="00407BB1" w:rsidRPr="0028080D" w:rsidRDefault="00407BB1" w:rsidP="00407BB1">
      <w:pPr>
        <w:tabs>
          <w:tab w:val="left" w:pos="927"/>
        </w:tabs>
        <w:ind w:hanging="360"/>
        <w:jc w:val="both"/>
        <w:rPr>
          <w:b/>
          <w:sz w:val="20"/>
          <w:szCs w:val="20"/>
        </w:rPr>
      </w:pPr>
      <w:r w:rsidRPr="0028080D">
        <w:rPr>
          <w:b/>
          <w:sz w:val="20"/>
          <w:szCs w:val="20"/>
        </w:rPr>
        <w:tab/>
      </w:r>
      <w:r w:rsidRPr="0028080D">
        <w:rPr>
          <w:b/>
          <w:sz w:val="20"/>
          <w:szCs w:val="20"/>
        </w:rPr>
        <w:tab/>
      </w:r>
      <w:r w:rsidRPr="0028080D">
        <w:rPr>
          <w:b/>
          <w:sz w:val="20"/>
          <w:szCs w:val="20"/>
        </w:rPr>
        <w:tab/>
      </w:r>
      <w:r w:rsidRPr="0028080D">
        <w:rPr>
          <w:b/>
          <w:sz w:val="20"/>
          <w:szCs w:val="20"/>
        </w:rPr>
        <w:tab/>
      </w:r>
      <w:r w:rsidRPr="0028080D">
        <w:rPr>
          <w:b/>
          <w:sz w:val="20"/>
          <w:szCs w:val="20"/>
        </w:rPr>
        <w:tab/>
        <w:t xml:space="preserve">             4. ПОРЯДОК РАСЧЕТОВ</w:t>
      </w:r>
    </w:p>
    <w:p w:rsidR="00407BB1" w:rsidRPr="0028080D" w:rsidRDefault="00407BB1" w:rsidP="00407BB1">
      <w:pPr>
        <w:pStyle w:val="a5"/>
        <w:spacing w:after="0"/>
        <w:ind w:firstLine="567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4.1. Стоимость Товара включает в себя стоимость тары, упаковки, маркировки, страхования и иные расходы: в том числе по погрузке, укладке, транспортировке, разгрузке товара и подъема на этаж, а также включает уплату таможенных пошлин, налогов, сборов и других обязательных платежей.</w:t>
      </w:r>
    </w:p>
    <w:p w:rsidR="00407BB1" w:rsidRPr="0028080D" w:rsidRDefault="00407BB1" w:rsidP="00407BB1">
      <w:pPr>
        <w:pStyle w:val="a5"/>
        <w:spacing w:after="0"/>
        <w:ind w:firstLine="567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4.2. При поставке товаров по настоящему договору оплата товара производится по ценам определенным в товарной/товарно-т</w:t>
      </w:r>
      <w:r w:rsidR="005A07E1">
        <w:rPr>
          <w:sz w:val="20"/>
          <w:szCs w:val="20"/>
        </w:rPr>
        <w:t>ранспортной накладной/</w:t>
      </w:r>
      <w:r w:rsidRPr="0028080D">
        <w:rPr>
          <w:sz w:val="20"/>
          <w:szCs w:val="20"/>
        </w:rPr>
        <w:t>универсальном передаточном документе и действующими у Поставщика на день принятия Заявки от Покупателя.</w:t>
      </w:r>
    </w:p>
    <w:p w:rsidR="00407BB1" w:rsidRDefault="00407BB1" w:rsidP="00407BB1">
      <w:pPr>
        <w:ind w:firstLine="567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4.3. Оплата</w:t>
      </w:r>
      <w:r w:rsidR="008A4706">
        <w:rPr>
          <w:sz w:val="20"/>
          <w:szCs w:val="20"/>
        </w:rPr>
        <w:t xml:space="preserve"> всего</w:t>
      </w:r>
      <w:r w:rsidRPr="0028080D">
        <w:rPr>
          <w:sz w:val="20"/>
          <w:szCs w:val="20"/>
        </w:rPr>
        <w:t xml:space="preserve"> поставляемого Товара</w:t>
      </w:r>
      <w:r w:rsidR="002A2F3C">
        <w:rPr>
          <w:sz w:val="20"/>
          <w:szCs w:val="20"/>
        </w:rPr>
        <w:t>, а если товар поставляется партиями, то каждой партии товара,</w:t>
      </w:r>
      <w:r w:rsidRPr="0028080D">
        <w:rPr>
          <w:sz w:val="20"/>
          <w:szCs w:val="20"/>
        </w:rPr>
        <w:t xml:space="preserve"> производится Заказчиком путём перечисления денежных средств на расчетный счет Поставщика, указанный в п. 11 настоящего Договора, </w:t>
      </w:r>
      <w:r w:rsidR="002A2F3C">
        <w:rPr>
          <w:sz w:val="20"/>
          <w:szCs w:val="20"/>
        </w:rPr>
        <w:t>не позднее</w:t>
      </w:r>
      <w:r w:rsidRPr="0028080D">
        <w:rPr>
          <w:sz w:val="20"/>
          <w:szCs w:val="20"/>
        </w:rPr>
        <w:t xml:space="preserve"> 14 (четырнадцати) дней с даты передачи Товара, подтвержденной подписанием товарной накладной/товаротранспортной накладной/универсального передаточного акта.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4.4. Обязательство Покупателя по оплате Товара считается исполненным в момент поступления денежных средств на расчетный счет Поставщика.</w:t>
      </w:r>
    </w:p>
    <w:p w:rsidR="00B77451" w:rsidRPr="0028080D" w:rsidRDefault="00F810B5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28080D">
        <w:rPr>
          <w:rFonts w:ascii="Times New Roman" w:hAnsi="Times New Roman" w:cs="Times New Roman"/>
          <w:sz w:val="19"/>
          <w:szCs w:val="19"/>
        </w:rPr>
        <w:t>4.5. С момента поступления денежных средств по оплате товара на корреспондентский счет банка Поставщика ответственность за них несет Поставщик при правильном указании Покупателем реквизитов в соответствии с настоящим договором.</w:t>
      </w:r>
    </w:p>
    <w:p w:rsidR="00987E48" w:rsidRDefault="00F810B5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  <w:lang w:eastAsia="en-US"/>
        </w:rPr>
      </w:pPr>
      <w:r w:rsidRPr="0028080D">
        <w:rPr>
          <w:rFonts w:ascii="Times New Roman" w:hAnsi="Times New Roman" w:cs="Times New Roman"/>
          <w:sz w:val="19"/>
          <w:szCs w:val="19"/>
        </w:rPr>
        <w:t>4.6.</w:t>
      </w:r>
      <w:r w:rsidRPr="0028080D">
        <w:rPr>
          <w:rFonts w:ascii="Times New Roman" w:hAnsi="Times New Roman" w:cs="Times New Roman"/>
          <w:sz w:val="19"/>
          <w:szCs w:val="19"/>
          <w:lang w:eastAsia="en-US"/>
        </w:rPr>
        <w:t xml:space="preserve"> Стороны ежеквартально подписывают акт сверки взаиморасчетов. Сторона-инициатор подписания акта сверки обязана не позднее 20-го числа месяца, следующего за истекшим кварталом, направить другой стороне подписанный со своей стороны акт сверки по почте России, либо вручить под роспись представителю стороны, либо копию направить по электронной почте</w:t>
      </w:r>
      <w:r w:rsidR="00987E48">
        <w:rPr>
          <w:rFonts w:ascii="Times New Roman" w:hAnsi="Times New Roman" w:cs="Times New Roman"/>
          <w:sz w:val="19"/>
          <w:szCs w:val="19"/>
          <w:lang w:eastAsia="en-US"/>
        </w:rPr>
        <w:t>, указанной в ч. 11 настоящего Договора.</w:t>
      </w:r>
    </w:p>
    <w:p w:rsidR="00F810B5" w:rsidRPr="0028080D" w:rsidRDefault="00F810B5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19"/>
          <w:szCs w:val="19"/>
          <w:lang w:eastAsia="en-US"/>
        </w:rPr>
        <w:t>В случае получения акта сверки от стороны-инициатора вторая сторона обязуется рассмотреть его и подписать, либо направить свои письменные возражения или акт сверки в своей редакции в течение 10 (десяти) рабочих дней с момента получения для проведения последующих документальных сверок, в противном случае акт сверки считается согласованным в редакции стороны-инициатора и имеет полную юридическую силу,  а также может служить доказательством в суде. Акт сверки или возражения на акт сверки должны быть подписаны руководителем организации, главным бухгалтером либо уполномоченными лицами, скреплены печатью организации</w:t>
      </w:r>
    </w:p>
    <w:p w:rsidR="00407BB1" w:rsidRPr="0028080D" w:rsidRDefault="00407BB1" w:rsidP="00407BB1">
      <w:pPr>
        <w:jc w:val="center"/>
        <w:rPr>
          <w:b/>
          <w:sz w:val="20"/>
          <w:szCs w:val="20"/>
        </w:rPr>
      </w:pPr>
      <w:r w:rsidRPr="0028080D">
        <w:rPr>
          <w:b/>
          <w:sz w:val="20"/>
          <w:szCs w:val="20"/>
        </w:rPr>
        <w:t>5. КАЧЕСТВО И ПРИЕМКА ТОВАРА</w:t>
      </w:r>
    </w:p>
    <w:p w:rsidR="00407BB1" w:rsidRPr="001E2F13" w:rsidRDefault="00407BB1" w:rsidP="00407BB1">
      <w:pPr>
        <w:pStyle w:val="a5"/>
        <w:spacing w:after="0"/>
        <w:ind w:firstLine="709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5.1. </w:t>
      </w:r>
      <w:r w:rsidR="001E2F13" w:rsidRPr="001E2F13">
        <w:rPr>
          <w:sz w:val="20"/>
          <w:szCs w:val="20"/>
        </w:rPr>
        <w:t>Качество товара должно соответствовать обязательным требованиям, установленным нормативными документами для соответствующего вида товара</w:t>
      </w:r>
      <w:r w:rsidR="001E2F13">
        <w:rPr>
          <w:sz w:val="20"/>
          <w:szCs w:val="20"/>
        </w:rPr>
        <w:t>.</w:t>
      </w:r>
    </w:p>
    <w:p w:rsidR="00407BB1" w:rsidRPr="0028080D" w:rsidRDefault="00407BB1" w:rsidP="00407BB1">
      <w:pPr>
        <w:ind w:firstLine="709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5.2. Приемка Товара по количеству, внешнему виду, явным недостаткам Товара, а также наличию товарно-сопроводительной документации, производится Покупателем в момент передачи Товара Покупателю. </w:t>
      </w:r>
    </w:p>
    <w:p w:rsidR="00585334" w:rsidRDefault="00585334" w:rsidP="00585334">
      <w:pPr>
        <w:ind w:firstLine="567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5.3. Приемка Товара по качеству (в отношении явных недостатков)</w:t>
      </w:r>
      <w:r w:rsidR="005A07E1">
        <w:rPr>
          <w:sz w:val="20"/>
          <w:szCs w:val="20"/>
        </w:rPr>
        <w:t xml:space="preserve"> и количеству</w:t>
      </w:r>
      <w:r w:rsidRPr="0028080D">
        <w:rPr>
          <w:sz w:val="20"/>
          <w:szCs w:val="20"/>
        </w:rPr>
        <w:t xml:space="preserve"> должна быть произведена Покупателем в момент передачи Товара и подписания товарной накладной/товаротранспортной накладной/универсального передаточного акта.</w:t>
      </w:r>
    </w:p>
    <w:p w:rsidR="006E2C2F" w:rsidRPr="006E2C2F" w:rsidRDefault="006E2C2F" w:rsidP="00585334">
      <w:pPr>
        <w:ind w:firstLine="567"/>
        <w:jc w:val="both"/>
        <w:rPr>
          <w:sz w:val="20"/>
          <w:szCs w:val="20"/>
        </w:rPr>
      </w:pPr>
      <w:r w:rsidRPr="00C6037F">
        <w:rPr>
          <w:sz w:val="20"/>
          <w:szCs w:val="20"/>
          <w:lang w:eastAsia="ru-RU"/>
        </w:rPr>
        <w:t>Если недостатки товара относятся к явным, но они не были указаны в документах о приемке, то факт поставки некачественного товара не признается доказанным</w:t>
      </w:r>
      <w:r w:rsidRPr="006E2C2F">
        <w:rPr>
          <w:sz w:val="20"/>
          <w:szCs w:val="20"/>
          <w:lang w:eastAsia="ru-RU"/>
        </w:rPr>
        <w:t>.</w:t>
      </w:r>
    </w:p>
    <w:p w:rsidR="00585334" w:rsidRPr="00AC63B1" w:rsidRDefault="00585334" w:rsidP="0058533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 </w:t>
      </w:r>
      <w:r w:rsidRPr="00AC63B1">
        <w:rPr>
          <w:rFonts w:ascii="Times New Roman" w:hAnsi="Times New Roman" w:cs="Times New Roman"/>
          <w:sz w:val="20"/>
          <w:szCs w:val="20"/>
        </w:rPr>
        <w:t>5.4. В случае поставки Товара ненадлежащего качества</w:t>
      </w:r>
      <w:r w:rsidR="00C63228" w:rsidRPr="00AC63B1">
        <w:rPr>
          <w:rFonts w:ascii="Times New Roman" w:hAnsi="Times New Roman" w:cs="Times New Roman"/>
          <w:sz w:val="20"/>
          <w:szCs w:val="20"/>
        </w:rPr>
        <w:t xml:space="preserve"> (скрытых недостатков)</w:t>
      </w:r>
      <w:r w:rsidRPr="00AC63B1">
        <w:rPr>
          <w:rFonts w:ascii="Times New Roman" w:hAnsi="Times New Roman" w:cs="Times New Roman"/>
          <w:sz w:val="20"/>
          <w:szCs w:val="20"/>
        </w:rPr>
        <w:t xml:space="preserve">, Покупатель обязан в течение 1 (одного) рабочего дня со дня обнаружения такого Товара, уведомить Поставщика путем направления по э/почте, указанной в </w:t>
      </w:r>
      <w:r w:rsidR="00987E48" w:rsidRPr="00AC63B1">
        <w:rPr>
          <w:rFonts w:ascii="Times New Roman" w:hAnsi="Times New Roman" w:cs="Times New Roman"/>
          <w:sz w:val="20"/>
          <w:szCs w:val="20"/>
        </w:rPr>
        <w:t xml:space="preserve">части 11 </w:t>
      </w:r>
      <w:r w:rsidRPr="00AC63B1">
        <w:rPr>
          <w:rFonts w:ascii="Times New Roman" w:hAnsi="Times New Roman" w:cs="Times New Roman"/>
          <w:sz w:val="20"/>
          <w:szCs w:val="20"/>
        </w:rPr>
        <w:t xml:space="preserve"> настоящего Договора, соответствующего уведомления с указанием выявленных недостатков Товара.</w:t>
      </w:r>
    </w:p>
    <w:p w:rsidR="00585334" w:rsidRPr="00AC63B1" w:rsidRDefault="00585334" w:rsidP="0058533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63B1">
        <w:rPr>
          <w:rFonts w:ascii="Times New Roman" w:hAnsi="Times New Roman" w:cs="Times New Roman"/>
          <w:sz w:val="20"/>
          <w:szCs w:val="20"/>
        </w:rPr>
        <w:t>Поставщик в течение 3 (трех) рабочих дней вправе направить своего представителя для составления двустороннего акта о выявленных недостатках. Не прибытие представителя Поставщика для составления акта о выявленных недостатках дает Покупателю основание составить акт о выявленных недостатках в одностороннем порядке с указанием сроков устранения недостатков, уведомив предварительно об этом Поставщика, путем направления Акта о выявленных недостатках на адрес э/почты, указанный в п. 1.2. настоящего Договора.</w:t>
      </w:r>
    </w:p>
    <w:p w:rsidR="00585334" w:rsidRPr="00AC63B1" w:rsidRDefault="00585334" w:rsidP="00585334">
      <w:pPr>
        <w:tabs>
          <w:tab w:val="left" w:pos="284"/>
          <w:tab w:val="left" w:pos="1134"/>
        </w:tabs>
        <w:jc w:val="both"/>
        <w:rPr>
          <w:sz w:val="20"/>
          <w:szCs w:val="20"/>
        </w:rPr>
      </w:pPr>
      <w:r w:rsidRPr="00AC63B1">
        <w:rPr>
          <w:sz w:val="20"/>
          <w:szCs w:val="20"/>
        </w:rPr>
        <w:t>Поставщик обязан в течение 3 (трех) рабочих дней</w:t>
      </w:r>
      <w:r w:rsidR="002A0CBA">
        <w:rPr>
          <w:sz w:val="20"/>
          <w:szCs w:val="20"/>
        </w:rPr>
        <w:t xml:space="preserve">, </w:t>
      </w:r>
      <w:r w:rsidRPr="00AC63B1">
        <w:rPr>
          <w:sz w:val="20"/>
          <w:szCs w:val="20"/>
        </w:rPr>
        <w:t>с даты получения Акта о выявленных недостатках</w:t>
      </w:r>
      <w:r w:rsidR="002A0CBA">
        <w:rPr>
          <w:sz w:val="20"/>
          <w:szCs w:val="20"/>
        </w:rPr>
        <w:t>,</w:t>
      </w:r>
      <w:r w:rsidRPr="00AC63B1">
        <w:rPr>
          <w:sz w:val="20"/>
          <w:szCs w:val="20"/>
        </w:rPr>
        <w:t xml:space="preserve"> произвести замену некачественного Товара и (или) произвести замену Товара со следующей партией товара, либо уменьшить покупную цену товара. </w:t>
      </w:r>
    </w:p>
    <w:p w:rsidR="00232D75" w:rsidRPr="00AC63B1" w:rsidRDefault="00585334" w:rsidP="00232D75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3B1">
        <w:rPr>
          <w:rFonts w:ascii="Times New Roman" w:hAnsi="Times New Roman" w:cs="Times New Roman"/>
          <w:sz w:val="20"/>
          <w:szCs w:val="20"/>
        </w:rPr>
        <w:t xml:space="preserve">При возникновении разногласий в определении качества товара </w:t>
      </w:r>
      <w:r w:rsidRPr="00AC63B1">
        <w:rPr>
          <w:rFonts w:ascii="Times New Roman" w:eastAsia="Times New Roman" w:hAnsi="Times New Roman" w:cs="Times New Roman"/>
          <w:sz w:val="20"/>
          <w:szCs w:val="20"/>
        </w:rPr>
        <w:t xml:space="preserve">Товара производится отбор проб с участием Поставщика и Покупателя (о чем стороны письменно уведомляются за один день до отбора проб) с целью проведения лабораторных исследований в </w:t>
      </w:r>
      <w:r w:rsidR="00232D75" w:rsidRPr="00AC63B1">
        <w:rPr>
          <w:rFonts w:ascii="Times New Roman" w:eastAsia="Times New Roman" w:hAnsi="Times New Roman" w:cs="Times New Roman"/>
          <w:sz w:val="20"/>
          <w:szCs w:val="20"/>
        </w:rPr>
        <w:t>независимой экспертной организации</w:t>
      </w:r>
      <w:r w:rsidRPr="00AC63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5334" w:rsidRPr="00AC63B1" w:rsidRDefault="00585334" w:rsidP="00232D75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3B1">
        <w:rPr>
          <w:rFonts w:ascii="Times New Roman" w:eastAsia="Times New Roman" w:hAnsi="Times New Roman" w:cs="Times New Roman"/>
          <w:sz w:val="20"/>
          <w:szCs w:val="20"/>
        </w:rPr>
        <w:t xml:space="preserve"> Акт по результатам лабораторных исследований </w:t>
      </w:r>
      <w:r w:rsidR="00232D75" w:rsidRPr="00AC63B1">
        <w:rPr>
          <w:rFonts w:ascii="Times New Roman" w:eastAsia="Times New Roman" w:hAnsi="Times New Roman" w:cs="Times New Roman"/>
          <w:sz w:val="20"/>
          <w:szCs w:val="20"/>
        </w:rPr>
        <w:t>независимой экспертной организации</w:t>
      </w:r>
      <w:r w:rsidRPr="00AC63B1">
        <w:rPr>
          <w:rFonts w:ascii="Times New Roman" w:eastAsia="Times New Roman" w:hAnsi="Times New Roman" w:cs="Times New Roman"/>
          <w:sz w:val="20"/>
          <w:szCs w:val="20"/>
        </w:rPr>
        <w:t xml:space="preserve"> имеет полную юридическую силу для обеих сторон и служит доказательством не качественности товара в суде. </w:t>
      </w:r>
    </w:p>
    <w:p w:rsidR="00585334" w:rsidRPr="0028080D" w:rsidRDefault="00585334" w:rsidP="00585334">
      <w:pPr>
        <w:ind w:firstLine="708"/>
        <w:jc w:val="both"/>
        <w:rPr>
          <w:sz w:val="20"/>
          <w:szCs w:val="20"/>
        </w:rPr>
      </w:pPr>
      <w:r w:rsidRPr="00AC63B1">
        <w:rPr>
          <w:sz w:val="20"/>
          <w:szCs w:val="20"/>
        </w:rPr>
        <w:t>Оплата за проведение лабораторных исследований возлагается на Поставщика только в случае признания Товара некачественным, в противном случае оплата за проведение лабораторных исследований возлагается на Покупателя.</w:t>
      </w:r>
    </w:p>
    <w:p w:rsidR="00407BB1" w:rsidRPr="0028080D" w:rsidRDefault="00407BB1" w:rsidP="00407BB1">
      <w:pPr>
        <w:ind w:firstLine="708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5.5. Установленный производителем срок годности Товара должен быть указан в документах на Товар. Претензии по скрытым недостаткам принимаются Поставщиком в течение установленного производителем срока </w:t>
      </w:r>
      <w:r w:rsidRPr="0028080D">
        <w:rPr>
          <w:sz w:val="20"/>
          <w:szCs w:val="20"/>
        </w:rPr>
        <w:lastRenderedPageBreak/>
        <w:t xml:space="preserve">годности, при условии соблюдения Покупателем условий хранения для данного вида Товара. Скрытыми недостатками считаются недостатки, которые не могли быть обнаружены Покупателем в момент приемки Товара и были выявлены в процессе его </w:t>
      </w:r>
      <w:r w:rsidR="003F6A45">
        <w:rPr>
          <w:sz w:val="20"/>
          <w:szCs w:val="20"/>
        </w:rPr>
        <w:t>хранения</w:t>
      </w:r>
      <w:r w:rsidRPr="0028080D">
        <w:rPr>
          <w:sz w:val="20"/>
          <w:szCs w:val="20"/>
        </w:rPr>
        <w:t xml:space="preserve">. </w:t>
      </w:r>
    </w:p>
    <w:p w:rsidR="00407BB1" w:rsidRDefault="00407BB1" w:rsidP="00407BB1">
      <w:pPr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5.6. Поставщик обязуется за свой счет заменить Товар на качественный или устранить недостатки Товара, возникшие по его вине и выявленные в течение срока годности, при предъявлении Покупателем документально подтвержденных доказательств соблюдения условий хранения, предусмотренных для данного вида Товара, в течение 5 (пяти) рабочих дней с даты</w:t>
      </w:r>
      <w:r w:rsidR="004F0AA1" w:rsidRPr="0028080D">
        <w:rPr>
          <w:sz w:val="20"/>
          <w:szCs w:val="20"/>
        </w:rPr>
        <w:t xml:space="preserve"> получения претензии Покупателя</w:t>
      </w:r>
      <w:r w:rsidRPr="0028080D">
        <w:rPr>
          <w:sz w:val="20"/>
          <w:szCs w:val="20"/>
        </w:rPr>
        <w:t>.</w:t>
      </w:r>
    </w:p>
    <w:p w:rsidR="00E91434" w:rsidRDefault="00E91434" w:rsidP="00407BB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5.7. В случае расхождения Товара по количеству</w:t>
      </w:r>
      <w:r w:rsidR="00BA47B1">
        <w:rPr>
          <w:sz w:val="20"/>
          <w:szCs w:val="20"/>
        </w:rPr>
        <w:t xml:space="preserve"> от заявленного</w:t>
      </w:r>
      <w:r>
        <w:rPr>
          <w:sz w:val="20"/>
          <w:szCs w:val="20"/>
        </w:rPr>
        <w:t xml:space="preserve"> при его приемке Поставщик обязан восполнить недопоставленн</w:t>
      </w:r>
      <w:r w:rsidR="00AF63AF">
        <w:rPr>
          <w:sz w:val="20"/>
          <w:szCs w:val="20"/>
        </w:rPr>
        <w:t>ое количество товара в течение 2</w:t>
      </w:r>
      <w:r>
        <w:rPr>
          <w:sz w:val="20"/>
          <w:szCs w:val="20"/>
        </w:rPr>
        <w:t xml:space="preserve"> (</w:t>
      </w:r>
      <w:r w:rsidR="00AF63AF">
        <w:rPr>
          <w:sz w:val="20"/>
          <w:szCs w:val="20"/>
        </w:rPr>
        <w:t>двух) рабочих дней</w:t>
      </w:r>
      <w:r>
        <w:rPr>
          <w:sz w:val="20"/>
          <w:szCs w:val="20"/>
        </w:rPr>
        <w:t xml:space="preserve"> с даты предъявления Покупателем письменного уведомления о недопоставке</w:t>
      </w:r>
      <w:r w:rsidR="005B704B">
        <w:rPr>
          <w:sz w:val="20"/>
          <w:szCs w:val="20"/>
        </w:rPr>
        <w:t xml:space="preserve"> либо восполнить недопоставленное количество товара в следующем периоде поставки. </w:t>
      </w:r>
    </w:p>
    <w:p w:rsidR="001E2F13" w:rsidRDefault="001E2F13" w:rsidP="001E2F13">
      <w:pPr>
        <w:ind w:firstLine="540"/>
        <w:jc w:val="both"/>
        <w:rPr>
          <w:sz w:val="20"/>
          <w:szCs w:val="20"/>
        </w:rPr>
      </w:pPr>
      <w:r w:rsidRPr="001E2F13">
        <w:rPr>
          <w:sz w:val="20"/>
          <w:szCs w:val="20"/>
        </w:rPr>
        <w:t>5.8. В случае существенного нарушения требований к качеству товара (обнаружения неустранимых недостатков, недостатков, которые не могут быть устранены без несоразмерных расходов или затрат времени, либо выявляются неоднократно, либо проявляются вновь после устранения, и других подобных недостатков) Покупатель вправе  потребовать замены товара ненадлежащего качества на товар, соответствующий Договору.</w:t>
      </w:r>
    </w:p>
    <w:p w:rsidR="00D15752" w:rsidRPr="00D15752" w:rsidRDefault="00D15752" w:rsidP="001E2F13">
      <w:pPr>
        <w:ind w:firstLine="540"/>
        <w:jc w:val="both"/>
        <w:rPr>
          <w:sz w:val="20"/>
          <w:szCs w:val="20"/>
        </w:rPr>
      </w:pPr>
      <w:bookmarkStart w:id="1" w:name="_ref_1-24b60777f2b143"/>
      <w:r w:rsidRPr="00D15752">
        <w:rPr>
          <w:sz w:val="20"/>
          <w:szCs w:val="20"/>
        </w:rPr>
        <w:t>5.9. Поставщик отвечает за недостатки товара, если Покупатель докажет, что они возникли до передачи товара или по причинам, возникшим до этого момента.</w:t>
      </w:r>
      <w:bookmarkEnd w:id="1"/>
    </w:p>
    <w:p w:rsidR="00F810B5" w:rsidRPr="0028080D" w:rsidRDefault="001E2F13" w:rsidP="00407BB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D15752">
        <w:rPr>
          <w:sz w:val="20"/>
          <w:szCs w:val="20"/>
        </w:rPr>
        <w:t>10</w:t>
      </w:r>
      <w:r w:rsidR="00F810B5" w:rsidRPr="00C6037F">
        <w:rPr>
          <w:sz w:val="20"/>
          <w:szCs w:val="20"/>
        </w:rPr>
        <w:t xml:space="preserve">. </w:t>
      </w:r>
      <w:r w:rsidR="00F810B5" w:rsidRPr="00C6037F">
        <w:rPr>
          <w:sz w:val="19"/>
          <w:szCs w:val="19"/>
        </w:rPr>
        <w:t>Если</w:t>
      </w:r>
      <w:r w:rsidR="00F810B5" w:rsidRPr="0028080D">
        <w:rPr>
          <w:sz w:val="19"/>
          <w:szCs w:val="19"/>
        </w:rPr>
        <w:t xml:space="preserve"> в сопроводительных документах Поставщик указал вес товара и количество мест, Покупатель при приемке товара вправе проверить вес и количество мест товара. При невозможности определения веса товара без тары, определение веса нетто производится путем определения веса брутто в момент получения товара, завеса тары после освобождения её из-под товара и определения разницы между полученными значениями. Покупатель вправе принять товар без проведения специальной проверки их качества, если товары находятся в надлежащей таре и упаковке, у них отсутствуют видимые дефекты и сохранена целостность упаковки (отсутствуют следы вскрытия.</w:t>
      </w:r>
    </w:p>
    <w:p w:rsidR="00407BB1" w:rsidRPr="0028080D" w:rsidRDefault="00407BB1" w:rsidP="00407BB1">
      <w:pPr>
        <w:ind w:firstLine="708"/>
        <w:jc w:val="center"/>
        <w:rPr>
          <w:b/>
          <w:spacing w:val="-5"/>
          <w:sz w:val="20"/>
          <w:szCs w:val="20"/>
        </w:rPr>
      </w:pPr>
      <w:r w:rsidRPr="0028080D">
        <w:rPr>
          <w:b/>
          <w:spacing w:val="-5"/>
          <w:sz w:val="20"/>
          <w:szCs w:val="20"/>
        </w:rPr>
        <w:t>6.ОТВЕТСТВЕННОСТЬ СТОРОН</w:t>
      </w:r>
    </w:p>
    <w:p w:rsidR="00407BB1" w:rsidRPr="0028080D" w:rsidRDefault="00407BB1" w:rsidP="00AC63B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6.1.За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407BB1" w:rsidRPr="0028080D" w:rsidRDefault="00407BB1" w:rsidP="00407BB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6.2.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</w:p>
    <w:p w:rsidR="00407BB1" w:rsidRPr="0028080D" w:rsidRDefault="00407BB1" w:rsidP="00407BB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6.3.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07BB1" w:rsidRPr="0028080D" w:rsidRDefault="00407BB1" w:rsidP="00AC63B1">
      <w:pPr>
        <w:pStyle w:val="p14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  <w:shd w:val="clear" w:color="auto" w:fill="FFFFFF"/>
        </w:rPr>
      </w:pPr>
      <w:r w:rsidRPr="0028080D">
        <w:rPr>
          <w:sz w:val="20"/>
          <w:szCs w:val="20"/>
        </w:rPr>
        <w:t>6.4.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407BB1" w:rsidRPr="0028080D" w:rsidRDefault="00407BB1" w:rsidP="00AC63B1">
      <w:pPr>
        <w:ind w:firstLine="539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6.5. В случае просрочки поставки Товара Поставщик уплачивает Покупателю пеню в размере 0,1% за каждый день просрочки поставки Товара от стоимости Товара в течение 5 (пяти) рабочих дней с момента предъявления требования Покупателя посредством перечисления соответствующей суммы неустойки на расчетный счет Покупателя, указанный в разделе 12 настоящего Договора. </w:t>
      </w:r>
    </w:p>
    <w:p w:rsidR="00C82F58" w:rsidRDefault="00407BB1" w:rsidP="00C82F58">
      <w:pPr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6.6. Покупатель уплачивает Поставщику пеню в размере 0,1% за каждый день просрочки оплаты поставленного Товара от суммы долга. </w:t>
      </w:r>
    </w:p>
    <w:p w:rsidR="00C82F58" w:rsidRDefault="00AC63B1" w:rsidP="00C82F58">
      <w:pPr>
        <w:ind w:firstLine="540"/>
        <w:jc w:val="both"/>
        <w:rPr>
          <w:sz w:val="20"/>
          <w:szCs w:val="20"/>
          <w:lang w:eastAsia="ru-RU"/>
        </w:rPr>
      </w:pPr>
      <w:r w:rsidRPr="00AC63B1">
        <w:rPr>
          <w:sz w:val="20"/>
          <w:szCs w:val="20"/>
        </w:rPr>
        <w:t>З</w:t>
      </w:r>
      <w:r w:rsidR="00C82F58" w:rsidRPr="00AC63B1">
        <w:rPr>
          <w:sz w:val="20"/>
          <w:szCs w:val="20"/>
        </w:rPr>
        <w:t xml:space="preserve">а просрочку оплаты каждой партии переданного товара или </w:t>
      </w:r>
      <w:r w:rsidR="00C82F58" w:rsidRPr="00AC63B1">
        <w:rPr>
          <w:sz w:val="20"/>
          <w:szCs w:val="20"/>
          <w:lang w:eastAsia="ru-RU"/>
        </w:rPr>
        <w:t>части товара в партии поставщик выплачивает покупателю 0,1% от стоимости партии за каждый день просрочки.</w:t>
      </w:r>
    </w:p>
    <w:p w:rsidR="008A4706" w:rsidRPr="00C74AA2" w:rsidRDefault="00C74AA2" w:rsidP="00C82F58">
      <w:pPr>
        <w:ind w:firstLine="540"/>
        <w:jc w:val="both"/>
        <w:rPr>
          <w:rFonts w:ascii="Verdana" w:hAnsi="Verdana"/>
          <w:sz w:val="20"/>
          <w:szCs w:val="20"/>
          <w:lang w:eastAsia="ru-RU"/>
        </w:rPr>
      </w:pPr>
      <w:r w:rsidRPr="00C74AA2">
        <w:rPr>
          <w:sz w:val="20"/>
          <w:szCs w:val="20"/>
        </w:rPr>
        <w:t xml:space="preserve">6.7. </w:t>
      </w:r>
      <w:r w:rsidR="008A4706" w:rsidRPr="00C74AA2">
        <w:rPr>
          <w:sz w:val="20"/>
          <w:szCs w:val="20"/>
        </w:rPr>
        <w:t>В случаях, когда Покупатель в нарушение закона, иных правовых актов или Договора не принимает товар или отказывается его принять, Поставщик вправе потребовать от Покупателя принять товар или отказаться от исполнения Договора</w:t>
      </w:r>
      <w:r w:rsidRPr="00C74AA2">
        <w:rPr>
          <w:sz w:val="20"/>
          <w:szCs w:val="20"/>
        </w:rPr>
        <w:t xml:space="preserve"> и предъявить Покупателю штраф в размере 10 % от стоимости товара/партии товара. </w:t>
      </w:r>
    </w:p>
    <w:p w:rsidR="00407BB1" w:rsidRPr="0028080D" w:rsidRDefault="00C74AA2" w:rsidP="00AC63B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6.8</w:t>
      </w:r>
      <w:r w:rsidR="00407BB1" w:rsidRPr="0028080D">
        <w:rPr>
          <w:sz w:val="20"/>
          <w:szCs w:val="20"/>
        </w:rPr>
        <w:t>. Стороны пришли к соглашению, что положения ст. 317.1 ГК РФ не применяются к отношениям Сторон  по настоящему Договору.</w:t>
      </w:r>
    </w:p>
    <w:p w:rsidR="00081714" w:rsidRPr="0028080D" w:rsidRDefault="00C74AA2" w:rsidP="00AC63B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6.9</w:t>
      </w:r>
      <w:r w:rsidR="00081714" w:rsidRPr="0028080D">
        <w:rPr>
          <w:sz w:val="20"/>
          <w:szCs w:val="20"/>
        </w:rPr>
        <w:t xml:space="preserve">. Принимая от Поставщика продукцию, сопровождающуюся ветеринарными документами, Покупатель гарантирует, что зарегистрирован в установленном порядке во ФГИС «Меркурий» и имеет к ней доступ. </w:t>
      </w:r>
    </w:p>
    <w:p w:rsidR="00081714" w:rsidRPr="0028080D" w:rsidRDefault="00081714" w:rsidP="00081714">
      <w:pPr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Покупатель ведет приемку продукции, сопровождающуюся электронными ветеринарными документами и</w:t>
      </w:r>
      <w:r w:rsidRPr="0028080D">
        <w:rPr>
          <w:color w:val="000000"/>
          <w:sz w:val="20"/>
          <w:szCs w:val="20"/>
          <w:shd w:val="clear" w:color="auto" w:fill="FFFFFF"/>
        </w:rPr>
        <w:t xml:space="preserve">  формирует  ветеринарные сопроводительные документы (ВСД) в рамках каждой подконтрольной Государственному ветеринарному надзору операции,</w:t>
      </w:r>
      <w:r w:rsidRPr="0028080D">
        <w:rPr>
          <w:sz w:val="20"/>
          <w:szCs w:val="20"/>
        </w:rPr>
        <w:t xml:space="preserve"> согласно правилам, установленным законодательством РФ. </w:t>
      </w:r>
    </w:p>
    <w:p w:rsidR="00081714" w:rsidRPr="0028080D" w:rsidRDefault="00081714" w:rsidP="00081714">
      <w:pPr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При выявлении ошибки в ветеринарном документе Покупатель незамедлительно сообщает об этом Поставщику для изменения ветеринарного сопроводительного документа. </w:t>
      </w:r>
    </w:p>
    <w:p w:rsidR="00081714" w:rsidRPr="00D33D9D" w:rsidRDefault="00081714" w:rsidP="00081714">
      <w:pPr>
        <w:ind w:firstLine="540"/>
        <w:jc w:val="both"/>
        <w:rPr>
          <w:sz w:val="20"/>
          <w:szCs w:val="20"/>
        </w:rPr>
      </w:pPr>
      <w:r w:rsidRPr="00D33D9D">
        <w:rPr>
          <w:sz w:val="20"/>
          <w:szCs w:val="20"/>
        </w:rPr>
        <w:t xml:space="preserve">Регистрационный номер Поставщика во ФГИС Меркурий </w:t>
      </w:r>
      <w:r w:rsidR="00D33D9D" w:rsidRPr="00D33D9D">
        <w:rPr>
          <w:sz w:val="20"/>
          <w:szCs w:val="20"/>
          <w:lang w:val="en-US" w:eastAsia="ru-RU"/>
        </w:rPr>
        <w:t>b</w:t>
      </w:r>
      <w:r w:rsidR="00D33D9D" w:rsidRPr="00D33D9D">
        <w:rPr>
          <w:sz w:val="20"/>
          <w:szCs w:val="20"/>
          <w:lang w:eastAsia="ru-RU"/>
        </w:rPr>
        <w:t>565</w:t>
      </w:r>
      <w:r w:rsidR="00D33D9D" w:rsidRPr="00D33D9D">
        <w:rPr>
          <w:sz w:val="20"/>
          <w:szCs w:val="20"/>
          <w:lang w:val="en-US" w:eastAsia="ru-RU"/>
        </w:rPr>
        <w:t>ef</w:t>
      </w:r>
      <w:r w:rsidR="00D33D9D" w:rsidRPr="00D33D9D">
        <w:rPr>
          <w:sz w:val="20"/>
          <w:szCs w:val="20"/>
          <w:lang w:eastAsia="ru-RU"/>
        </w:rPr>
        <w:t>71-</w:t>
      </w:r>
      <w:r w:rsidR="00D33D9D" w:rsidRPr="00D33D9D">
        <w:rPr>
          <w:sz w:val="20"/>
          <w:szCs w:val="20"/>
          <w:lang w:val="en-US" w:eastAsia="ru-RU"/>
        </w:rPr>
        <w:t>eb</w:t>
      </w:r>
      <w:r w:rsidR="00D33D9D" w:rsidRPr="00D33D9D">
        <w:rPr>
          <w:sz w:val="20"/>
          <w:szCs w:val="20"/>
          <w:lang w:eastAsia="ru-RU"/>
        </w:rPr>
        <w:t>6</w:t>
      </w:r>
      <w:r w:rsidR="00D33D9D" w:rsidRPr="00D33D9D">
        <w:rPr>
          <w:sz w:val="20"/>
          <w:szCs w:val="20"/>
          <w:lang w:val="en-US" w:eastAsia="ru-RU"/>
        </w:rPr>
        <w:t>c</w:t>
      </w:r>
      <w:r w:rsidR="00D33D9D" w:rsidRPr="00D33D9D">
        <w:rPr>
          <w:sz w:val="20"/>
          <w:szCs w:val="20"/>
          <w:lang w:eastAsia="ru-RU"/>
        </w:rPr>
        <w:t>-4</w:t>
      </w:r>
      <w:r w:rsidR="00D33D9D" w:rsidRPr="00D33D9D">
        <w:rPr>
          <w:sz w:val="20"/>
          <w:szCs w:val="20"/>
          <w:lang w:val="en-US" w:eastAsia="ru-RU"/>
        </w:rPr>
        <w:t>cde</w:t>
      </w:r>
      <w:r w:rsidR="00D33D9D" w:rsidRPr="00D33D9D">
        <w:rPr>
          <w:sz w:val="20"/>
          <w:szCs w:val="20"/>
          <w:lang w:eastAsia="ru-RU"/>
        </w:rPr>
        <w:t>-</w:t>
      </w:r>
      <w:r w:rsidR="00D33D9D" w:rsidRPr="00D33D9D">
        <w:rPr>
          <w:sz w:val="20"/>
          <w:szCs w:val="20"/>
          <w:lang w:val="en-US" w:eastAsia="ru-RU"/>
        </w:rPr>
        <w:t>bc</w:t>
      </w:r>
      <w:r w:rsidR="00D33D9D" w:rsidRPr="00D33D9D">
        <w:rPr>
          <w:sz w:val="20"/>
          <w:szCs w:val="20"/>
          <w:lang w:eastAsia="ru-RU"/>
        </w:rPr>
        <w:t>01-</w:t>
      </w:r>
      <w:r w:rsidR="00D33D9D" w:rsidRPr="00D33D9D">
        <w:rPr>
          <w:sz w:val="20"/>
          <w:szCs w:val="20"/>
          <w:lang w:val="en-US" w:eastAsia="ru-RU"/>
        </w:rPr>
        <w:t>bfc</w:t>
      </w:r>
      <w:r w:rsidR="00D33D9D" w:rsidRPr="00D33D9D">
        <w:rPr>
          <w:sz w:val="20"/>
          <w:szCs w:val="20"/>
          <w:lang w:eastAsia="ru-RU"/>
        </w:rPr>
        <w:t>7</w:t>
      </w:r>
      <w:r w:rsidR="00D33D9D" w:rsidRPr="00D33D9D">
        <w:rPr>
          <w:sz w:val="20"/>
          <w:szCs w:val="20"/>
          <w:lang w:val="en-US" w:eastAsia="ru-RU"/>
        </w:rPr>
        <w:t>c</w:t>
      </w:r>
      <w:r w:rsidR="00D33D9D" w:rsidRPr="00D33D9D">
        <w:rPr>
          <w:sz w:val="20"/>
          <w:szCs w:val="20"/>
          <w:lang w:eastAsia="ru-RU"/>
        </w:rPr>
        <w:t>7</w:t>
      </w:r>
      <w:r w:rsidR="00D33D9D" w:rsidRPr="00D33D9D">
        <w:rPr>
          <w:sz w:val="20"/>
          <w:szCs w:val="20"/>
          <w:lang w:val="en-US" w:eastAsia="ru-RU"/>
        </w:rPr>
        <w:t>c</w:t>
      </w:r>
      <w:r w:rsidR="00D33D9D" w:rsidRPr="00D33D9D">
        <w:rPr>
          <w:sz w:val="20"/>
          <w:szCs w:val="20"/>
          <w:lang w:eastAsia="ru-RU"/>
        </w:rPr>
        <w:t>29</w:t>
      </w:r>
      <w:r w:rsidR="00D33D9D" w:rsidRPr="00D33D9D">
        <w:rPr>
          <w:sz w:val="20"/>
          <w:szCs w:val="20"/>
          <w:lang w:val="en-US" w:eastAsia="ru-RU"/>
        </w:rPr>
        <w:t>c</w:t>
      </w:r>
      <w:r w:rsidR="00D33D9D" w:rsidRPr="00D33D9D">
        <w:rPr>
          <w:sz w:val="20"/>
          <w:szCs w:val="20"/>
          <w:lang w:eastAsia="ru-RU"/>
        </w:rPr>
        <w:t>74</w:t>
      </w:r>
      <w:r w:rsidRPr="00D33D9D">
        <w:rPr>
          <w:sz w:val="20"/>
          <w:szCs w:val="20"/>
        </w:rPr>
        <w:t>.</w:t>
      </w:r>
    </w:p>
    <w:p w:rsidR="00407BB1" w:rsidRPr="0028080D" w:rsidRDefault="00407BB1" w:rsidP="00407BB1">
      <w:pPr>
        <w:shd w:val="clear" w:color="auto" w:fill="FFFFFF"/>
        <w:tabs>
          <w:tab w:val="left" w:pos="979"/>
        </w:tabs>
        <w:ind w:left="10"/>
        <w:jc w:val="both"/>
        <w:rPr>
          <w:b/>
          <w:sz w:val="20"/>
          <w:szCs w:val="20"/>
        </w:rPr>
      </w:pPr>
      <w:r w:rsidRPr="0028080D">
        <w:rPr>
          <w:sz w:val="20"/>
          <w:szCs w:val="20"/>
        </w:rPr>
        <w:tab/>
      </w:r>
      <w:r w:rsidRPr="0028080D">
        <w:rPr>
          <w:sz w:val="20"/>
          <w:szCs w:val="20"/>
        </w:rPr>
        <w:tab/>
      </w:r>
      <w:r w:rsidRPr="0028080D">
        <w:rPr>
          <w:sz w:val="20"/>
          <w:szCs w:val="20"/>
        </w:rPr>
        <w:tab/>
      </w:r>
      <w:r w:rsidRPr="0028080D">
        <w:rPr>
          <w:sz w:val="20"/>
          <w:szCs w:val="20"/>
        </w:rPr>
        <w:tab/>
      </w:r>
      <w:r w:rsidRPr="0028080D">
        <w:rPr>
          <w:b/>
          <w:sz w:val="20"/>
          <w:szCs w:val="20"/>
        </w:rPr>
        <w:t>7. ПОРЯДОК РАЗРЕШЕНИЯ СПОРОВ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7.1. Все споры и разногласия между сторонами, возникающие в период действия настоящего договора, разрешаются сторонами путем переговоров. Претензионный порядок обязателен. Срок ответа на претензию 5 (пять) рабочих дней</w:t>
      </w:r>
      <w:r w:rsidR="00AD5317" w:rsidRPr="0028080D">
        <w:rPr>
          <w:rFonts w:ascii="Times New Roman" w:hAnsi="Times New Roman" w:cs="Times New Roman"/>
          <w:sz w:val="20"/>
          <w:szCs w:val="20"/>
        </w:rPr>
        <w:t xml:space="preserve"> с момента ее получения</w:t>
      </w:r>
      <w:r w:rsidRPr="0028080D">
        <w:rPr>
          <w:rFonts w:ascii="Times New Roman" w:hAnsi="Times New Roman" w:cs="Times New Roman"/>
          <w:sz w:val="20"/>
          <w:szCs w:val="20"/>
        </w:rPr>
        <w:t>.</w:t>
      </w:r>
    </w:p>
    <w:p w:rsidR="00407BB1" w:rsidRPr="00D33D9D" w:rsidRDefault="002235B9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7.2. </w:t>
      </w:r>
      <w:r w:rsidR="00407BB1" w:rsidRPr="0028080D">
        <w:rPr>
          <w:rFonts w:ascii="Times New Roman" w:hAnsi="Times New Roman" w:cs="Times New Roman"/>
          <w:sz w:val="20"/>
          <w:szCs w:val="20"/>
        </w:rPr>
        <w:t xml:space="preserve">При </w:t>
      </w:r>
      <w:r w:rsidR="00407BB1" w:rsidRPr="00D33D9D">
        <w:rPr>
          <w:rFonts w:ascii="Times New Roman" w:hAnsi="Times New Roman" w:cs="Times New Roman"/>
          <w:sz w:val="20"/>
          <w:szCs w:val="20"/>
        </w:rPr>
        <w:t xml:space="preserve">недостижении согласия споры решаются в Арбитражном суде </w:t>
      </w:r>
      <w:r w:rsidR="00323C7C" w:rsidRPr="00D33D9D">
        <w:rPr>
          <w:rFonts w:ascii="Times New Roman" w:hAnsi="Times New Roman" w:cs="Times New Roman"/>
          <w:sz w:val="20"/>
          <w:szCs w:val="20"/>
        </w:rPr>
        <w:t>по месту нахождения ответчика</w:t>
      </w:r>
      <w:r w:rsidR="00407BB1" w:rsidRPr="00D33D9D">
        <w:rPr>
          <w:rFonts w:ascii="Times New Roman" w:hAnsi="Times New Roman" w:cs="Times New Roman"/>
          <w:sz w:val="20"/>
          <w:szCs w:val="20"/>
        </w:rPr>
        <w:t>.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D9D">
        <w:rPr>
          <w:rFonts w:ascii="Times New Roman" w:hAnsi="Times New Roman" w:cs="Times New Roman"/>
          <w:sz w:val="20"/>
          <w:szCs w:val="20"/>
        </w:rPr>
        <w:lastRenderedPageBreak/>
        <w:t>7.3. Во всем остальном, что не предусмотрено настоящим договором, стороны руководствуются действующим</w:t>
      </w:r>
      <w:r w:rsidRPr="0028080D">
        <w:rPr>
          <w:rFonts w:ascii="Times New Roman" w:hAnsi="Times New Roman" w:cs="Times New Roman"/>
          <w:sz w:val="20"/>
          <w:szCs w:val="20"/>
        </w:rPr>
        <w:t xml:space="preserve"> законодательством РФ. </w:t>
      </w:r>
    </w:p>
    <w:p w:rsidR="00407BB1" w:rsidRPr="0028080D" w:rsidRDefault="00407BB1" w:rsidP="00407BB1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080D"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407BB1" w:rsidRPr="0028080D" w:rsidRDefault="00407BB1" w:rsidP="002177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8.1. Настоящий договор вступает в силу с момента его подписания сторонами </w:t>
      </w:r>
      <w:r w:rsidR="00E24E06" w:rsidRPr="0028080D">
        <w:rPr>
          <w:rFonts w:ascii="Times New Roman" w:hAnsi="Times New Roman" w:cs="Times New Roman"/>
          <w:sz w:val="20"/>
          <w:szCs w:val="20"/>
        </w:rPr>
        <w:t xml:space="preserve">и </w:t>
      </w:r>
      <w:r w:rsidR="00E24E06" w:rsidRPr="00A70B88">
        <w:rPr>
          <w:rFonts w:ascii="Times New Roman" w:hAnsi="Times New Roman" w:cs="Times New Roman"/>
          <w:sz w:val="20"/>
          <w:szCs w:val="20"/>
        </w:rPr>
        <w:t>действует до "31" декабря 2019г</w:t>
      </w:r>
      <w:r w:rsidRPr="00A70B88">
        <w:rPr>
          <w:rFonts w:ascii="Times New Roman" w:hAnsi="Times New Roman" w:cs="Times New Roman"/>
          <w:sz w:val="20"/>
          <w:szCs w:val="20"/>
        </w:rPr>
        <w:t>., а в случае, если к указанному моменту у сторон остались неисполненные обязательства, вытекающие из настоящего договора, сро</w:t>
      </w:r>
      <w:r w:rsidRPr="0028080D">
        <w:rPr>
          <w:rFonts w:ascii="Times New Roman" w:hAnsi="Times New Roman" w:cs="Times New Roman"/>
          <w:sz w:val="20"/>
          <w:szCs w:val="20"/>
        </w:rPr>
        <w:t>к действия договора продлевается до полного выполнения сторонами своих обязательств.</w:t>
      </w:r>
    </w:p>
    <w:p w:rsidR="002177B2" w:rsidRPr="0028080D" w:rsidRDefault="002177B2" w:rsidP="002177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080D">
        <w:rPr>
          <w:rFonts w:ascii="Times New Roman" w:hAnsi="Times New Roman" w:cs="Times New Roman"/>
          <w:color w:val="000000"/>
          <w:sz w:val="20"/>
          <w:szCs w:val="20"/>
        </w:rPr>
        <w:t xml:space="preserve">Если ни одна из сторон за 14 (четырнадцать) дней до окончания срока договора не заявит о его расторжении, договор считается пролонгированным на следующий календарный год. </w:t>
      </w:r>
      <w:r w:rsidR="001F25BD" w:rsidRPr="0028080D">
        <w:rPr>
          <w:rFonts w:ascii="Times New Roman" w:hAnsi="Times New Roman" w:cs="Times New Roman"/>
          <w:sz w:val="19"/>
          <w:szCs w:val="19"/>
        </w:rPr>
        <w:t>Количество таких пролонгаций не ограничено.</w:t>
      </w:r>
    </w:p>
    <w:p w:rsidR="00407BB1" w:rsidRPr="0028080D" w:rsidRDefault="00407BB1" w:rsidP="002177B2">
      <w:pPr>
        <w:pStyle w:val="ae"/>
        <w:tabs>
          <w:tab w:val="left" w:pos="748"/>
        </w:tabs>
        <w:jc w:val="center"/>
        <w:rPr>
          <w:b/>
          <w:sz w:val="20"/>
          <w:szCs w:val="20"/>
        </w:rPr>
      </w:pPr>
      <w:r w:rsidRPr="0028080D">
        <w:rPr>
          <w:b/>
          <w:sz w:val="20"/>
          <w:szCs w:val="20"/>
        </w:rPr>
        <w:t>9. ПОРЯДОК РАСТОРЖЕНИЯ ДОГОВОРА</w:t>
      </w:r>
    </w:p>
    <w:p w:rsidR="00407BB1" w:rsidRPr="0028080D" w:rsidRDefault="00407BB1" w:rsidP="00407B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9.1.</w:t>
      </w:r>
      <w:r w:rsidRPr="0028080D">
        <w:rPr>
          <w:b/>
          <w:sz w:val="20"/>
          <w:szCs w:val="20"/>
        </w:rPr>
        <w:t xml:space="preserve"> </w:t>
      </w:r>
      <w:r w:rsidRPr="0028080D">
        <w:rPr>
          <w:sz w:val="20"/>
          <w:szCs w:val="20"/>
        </w:rPr>
        <w:t xml:space="preserve">Расторжение договора допускается по соглашению сторон, по решению суда, в случае одностороннего </w:t>
      </w:r>
      <w:r w:rsidR="008A6D45" w:rsidRPr="0028080D">
        <w:rPr>
          <w:sz w:val="20"/>
          <w:szCs w:val="20"/>
        </w:rPr>
        <w:t xml:space="preserve">мотивированного </w:t>
      </w:r>
      <w:r w:rsidRPr="0028080D">
        <w:rPr>
          <w:sz w:val="20"/>
          <w:szCs w:val="20"/>
        </w:rPr>
        <w:t>отказа сторо</w:t>
      </w:r>
      <w:r w:rsidR="00983F0B" w:rsidRPr="0028080D">
        <w:rPr>
          <w:sz w:val="20"/>
          <w:szCs w:val="20"/>
        </w:rPr>
        <w:t>ны договора от исполнения договора,</w:t>
      </w:r>
      <w:r w:rsidRPr="0028080D">
        <w:rPr>
          <w:sz w:val="20"/>
          <w:szCs w:val="20"/>
        </w:rPr>
        <w:t xml:space="preserve"> в соответствии с </w:t>
      </w:r>
      <w:r w:rsidR="000D6779" w:rsidRPr="0028080D">
        <w:rPr>
          <w:sz w:val="20"/>
          <w:szCs w:val="20"/>
        </w:rPr>
        <w:t xml:space="preserve">действующим </w:t>
      </w:r>
      <w:r w:rsidRPr="0028080D">
        <w:rPr>
          <w:sz w:val="20"/>
          <w:szCs w:val="20"/>
        </w:rPr>
        <w:t>гражданским законодательством.</w:t>
      </w:r>
    </w:p>
    <w:p w:rsidR="00DF3B5B" w:rsidRPr="0028080D" w:rsidRDefault="00B91DC0" w:rsidP="00DF3B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9.</w:t>
      </w:r>
      <w:r w:rsidR="00945DC2" w:rsidRPr="0028080D">
        <w:rPr>
          <w:rFonts w:ascii="Times New Roman" w:hAnsi="Times New Roman" w:cs="Times New Roman"/>
          <w:sz w:val="20"/>
          <w:szCs w:val="20"/>
        </w:rPr>
        <w:t>2</w:t>
      </w:r>
      <w:r w:rsidRPr="0028080D">
        <w:rPr>
          <w:rFonts w:ascii="Times New Roman" w:hAnsi="Times New Roman" w:cs="Times New Roman"/>
          <w:sz w:val="20"/>
          <w:szCs w:val="20"/>
        </w:rPr>
        <w:t>.</w:t>
      </w:r>
      <w:r w:rsidR="00DF3B5B" w:rsidRPr="0028080D">
        <w:rPr>
          <w:rFonts w:ascii="Times New Roman" w:hAnsi="Times New Roman" w:cs="Times New Roman"/>
          <w:sz w:val="20"/>
          <w:szCs w:val="20"/>
        </w:rPr>
        <w:t xml:space="preserve"> Изменение </w:t>
      </w:r>
      <w:r w:rsidR="00155639" w:rsidRPr="0028080D">
        <w:rPr>
          <w:rFonts w:ascii="Times New Roman" w:hAnsi="Times New Roman" w:cs="Times New Roman"/>
          <w:sz w:val="20"/>
          <w:szCs w:val="20"/>
        </w:rPr>
        <w:t>ц</w:t>
      </w:r>
      <w:r w:rsidR="00DF3B5B" w:rsidRPr="0028080D">
        <w:rPr>
          <w:rFonts w:ascii="Times New Roman" w:hAnsi="Times New Roman" w:cs="Times New Roman"/>
          <w:sz w:val="20"/>
          <w:szCs w:val="20"/>
        </w:rPr>
        <w:t>ен</w:t>
      </w:r>
      <w:r w:rsidR="00155639" w:rsidRPr="0028080D">
        <w:rPr>
          <w:rFonts w:ascii="Times New Roman" w:hAnsi="Times New Roman" w:cs="Times New Roman"/>
          <w:sz w:val="20"/>
          <w:szCs w:val="20"/>
        </w:rPr>
        <w:t>ы</w:t>
      </w:r>
      <w:r w:rsidR="00DF3B5B" w:rsidRPr="0028080D">
        <w:rPr>
          <w:rFonts w:ascii="Times New Roman" w:hAnsi="Times New Roman" w:cs="Times New Roman"/>
          <w:sz w:val="20"/>
          <w:szCs w:val="20"/>
        </w:rPr>
        <w:t xml:space="preserve"> единицы поставляемого Товара является существенным </w:t>
      </w:r>
      <w:r w:rsidR="00155639" w:rsidRPr="0028080D">
        <w:rPr>
          <w:rFonts w:ascii="Times New Roman" w:hAnsi="Times New Roman" w:cs="Times New Roman"/>
          <w:sz w:val="20"/>
          <w:szCs w:val="20"/>
        </w:rPr>
        <w:t>изменением обстоятельств</w:t>
      </w:r>
      <w:r w:rsidR="00DF3B5B" w:rsidRPr="0028080D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945DC2" w:rsidRPr="0028080D" w:rsidRDefault="00945DC2" w:rsidP="00945DC2">
      <w:pPr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 xml:space="preserve">При существенном, более 30% (тридцати процентов), </w:t>
      </w:r>
      <w:r w:rsidR="00DA3A8F" w:rsidRPr="0028080D">
        <w:rPr>
          <w:sz w:val="20"/>
          <w:szCs w:val="20"/>
        </w:rPr>
        <w:t>увеличении</w:t>
      </w:r>
      <w:r w:rsidRPr="0028080D">
        <w:rPr>
          <w:sz w:val="20"/>
          <w:szCs w:val="20"/>
        </w:rPr>
        <w:t xml:space="preserve"> </w:t>
      </w:r>
      <w:r w:rsidR="00983F0B" w:rsidRPr="0028080D">
        <w:rPr>
          <w:sz w:val="20"/>
          <w:szCs w:val="20"/>
        </w:rPr>
        <w:t>цены</w:t>
      </w:r>
      <w:r w:rsidR="00552CC7" w:rsidRPr="0028080D">
        <w:rPr>
          <w:sz w:val="20"/>
          <w:szCs w:val="20"/>
        </w:rPr>
        <w:t xml:space="preserve"> единицы </w:t>
      </w:r>
      <w:r w:rsidRPr="0028080D">
        <w:rPr>
          <w:sz w:val="20"/>
          <w:szCs w:val="20"/>
        </w:rPr>
        <w:t xml:space="preserve"> поставляемого Товара, которое нельзя было предусмотреть при заключении договора, Поставщик имеет право требовать у Покупателя увеличения цены, согласованной в Договоре на процент возрастания цены</w:t>
      </w:r>
      <w:r w:rsidR="00983F0B" w:rsidRPr="0028080D">
        <w:rPr>
          <w:sz w:val="20"/>
          <w:szCs w:val="20"/>
        </w:rPr>
        <w:t xml:space="preserve"> поставляемого Товара</w:t>
      </w:r>
      <w:r w:rsidRPr="0028080D">
        <w:rPr>
          <w:sz w:val="20"/>
          <w:szCs w:val="20"/>
        </w:rPr>
        <w:t xml:space="preserve">, а при отказе Покупателя выполнить это требование, Поставщик имеет право </w:t>
      </w:r>
      <w:r w:rsidR="00155639" w:rsidRPr="0028080D">
        <w:rPr>
          <w:sz w:val="20"/>
          <w:szCs w:val="20"/>
        </w:rPr>
        <w:t xml:space="preserve">в одностороннем порядке </w:t>
      </w:r>
      <w:r w:rsidR="008A6D45" w:rsidRPr="0028080D">
        <w:rPr>
          <w:sz w:val="20"/>
          <w:szCs w:val="20"/>
        </w:rPr>
        <w:t>отказаться от исполнения  настоящего</w:t>
      </w:r>
      <w:r w:rsidRPr="0028080D">
        <w:rPr>
          <w:sz w:val="20"/>
          <w:szCs w:val="20"/>
        </w:rPr>
        <w:t xml:space="preserve"> Договор</w:t>
      </w:r>
      <w:r w:rsidR="008A6D45" w:rsidRPr="0028080D">
        <w:rPr>
          <w:sz w:val="20"/>
          <w:szCs w:val="20"/>
        </w:rPr>
        <w:t>а</w:t>
      </w:r>
      <w:r w:rsidRPr="0028080D">
        <w:rPr>
          <w:sz w:val="20"/>
          <w:szCs w:val="20"/>
        </w:rPr>
        <w:t xml:space="preserve"> </w:t>
      </w:r>
      <w:r w:rsidR="00DF3B5B" w:rsidRPr="0028080D">
        <w:rPr>
          <w:sz w:val="20"/>
          <w:szCs w:val="20"/>
        </w:rPr>
        <w:t xml:space="preserve">в части </w:t>
      </w:r>
      <w:r w:rsidR="00155639" w:rsidRPr="0028080D">
        <w:rPr>
          <w:sz w:val="20"/>
          <w:szCs w:val="20"/>
        </w:rPr>
        <w:t>или расторгнуть его</w:t>
      </w:r>
      <w:r w:rsidR="00DF3B5B" w:rsidRPr="0028080D">
        <w:rPr>
          <w:sz w:val="20"/>
          <w:szCs w:val="20"/>
        </w:rPr>
        <w:t xml:space="preserve"> </w:t>
      </w:r>
      <w:r w:rsidRPr="0028080D">
        <w:rPr>
          <w:sz w:val="20"/>
          <w:szCs w:val="20"/>
        </w:rPr>
        <w:t xml:space="preserve">в </w:t>
      </w:r>
      <w:r w:rsidR="00155639" w:rsidRPr="0028080D">
        <w:rPr>
          <w:sz w:val="20"/>
          <w:szCs w:val="20"/>
        </w:rPr>
        <w:t xml:space="preserve">связи с существенным изменением обстоятельств ( в </w:t>
      </w:r>
      <w:r w:rsidRPr="0028080D">
        <w:rPr>
          <w:sz w:val="20"/>
          <w:szCs w:val="20"/>
        </w:rPr>
        <w:t xml:space="preserve">соответствии со </w:t>
      </w:r>
      <w:hyperlink r:id="rId9" w:history="1">
        <w:r w:rsidRPr="0028080D">
          <w:rPr>
            <w:sz w:val="20"/>
            <w:szCs w:val="20"/>
          </w:rPr>
          <w:t>статьей 451</w:t>
        </w:r>
      </w:hyperlink>
      <w:r w:rsidRPr="0028080D">
        <w:rPr>
          <w:sz w:val="20"/>
          <w:szCs w:val="20"/>
        </w:rPr>
        <w:t xml:space="preserve"> настоящего Кодекса</w:t>
      </w:r>
      <w:r w:rsidR="00155639" w:rsidRPr="0028080D">
        <w:rPr>
          <w:sz w:val="20"/>
          <w:szCs w:val="20"/>
        </w:rPr>
        <w:t>)</w:t>
      </w:r>
      <w:r w:rsidRPr="0028080D">
        <w:rPr>
          <w:sz w:val="20"/>
          <w:szCs w:val="20"/>
        </w:rPr>
        <w:t>.</w:t>
      </w:r>
    </w:p>
    <w:p w:rsidR="0061331B" w:rsidRPr="0028080D" w:rsidRDefault="00945DC2" w:rsidP="0061331B">
      <w:pPr>
        <w:suppressAutoHyphens w:val="0"/>
        <w:ind w:firstLine="540"/>
        <w:jc w:val="both"/>
        <w:rPr>
          <w:sz w:val="20"/>
          <w:szCs w:val="20"/>
          <w:lang w:eastAsia="ru-RU"/>
        </w:rPr>
      </w:pPr>
      <w:r w:rsidRPr="0028080D">
        <w:rPr>
          <w:sz w:val="20"/>
          <w:szCs w:val="20"/>
        </w:rPr>
        <w:t>9.3</w:t>
      </w:r>
      <w:r w:rsidR="00407BB1" w:rsidRPr="0028080D">
        <w:rPr>
          <w:sz w:val="20"/>
          <w:szCs w:val="20"/>
        </w:rPr>
        <w:t xml:space="preserve">. Договор считается </w:t>
      </w:r>
      <w:r w:rsidR="0061331B" w:rsidRPr="0028080D">
        <w:rPr>
          <w:sz w:val="20"/>
          <w:szCs w:val="20"/>
          <w:lang w:eastAsia="ru-RU"/>
        </w:rPr>
        <w:t>измененным</w:t>
      </w:r>
      <w:r w:rsidR="0061331B" w:rsidRPr="0028080D">
        <w:rPr>
          <w:sz w:val="20"/>
          <w:szCs w:val="20"/>
        </w:rPr>
        <w:t xml:space="preserve"> или </w:t>
      </w:r>
      <w:r w:rsidR="00407BB1" w:rsidRPr="0028080D">
        <w:rPr>
          <w:sz w:val="20"/>
          <w:szCs w:val="20"/>
        </w:rPr>
        <w:t xml:space="preserve">расторгнутым в одностороннем порядке </w:t>
      </w:r>
      <w:r w:rsidR="00C118EF" w:rsidRPr="0028080D">
        <w:rPr>
          <w:sz w:val="20"/>
          <w:szCs w:val="20"/>
        </w:rPr>
        <w:t xml:space="preserve">с момента </w:t>
      </w:r>
      <w:r w:rsidR="0061331B" w:rsidRPr="0028080D">
        <w:rPr>
          <w:sz w:val="20"/>
          <w:szCs w:val="20"/>
        </w:rPr>
        <w:t xml:space="preserve">получения </w:t>
      </w:r>
      <w:r w:rsidR="0061331B" w:rsidRPr="0028080D">
        <w:rPr>
          <w:sz w:val="20"/>
          <w:szCs w:val="20"/>
          <w:lang w:eastAsia="ru-RU"/>
        </w:rPr>
        <w:t>одной стороной уведомления другой стороны об одностороннем отказе от исполнения договора полностью или частично.</w:t>
      </w:r>
    </w:p>
    <w:p w:rsidR="004F0A84" w:rsidRPr="0028080D" w:rsidRDefault="004F0A84" w:rsidP="004F0A84">
      <w:pPr>
        <w:ind w:firstLine="540"/>
        <w:jc w:val="both"/>
        <w:rPr>
          <w:sz w:val="20"/>
          <w:szCs w:val="20"/>
        </w:rPr>
      </w:pPr>
      <w:r w:rsidRPr="0028080D">
        <w:rPr>
          <w:sz w:val="20"/>
          <w:szCs w:val="20"/>
        </w:rPr>
        <w:t>9.4. В случае необоснованного отказа от приемки товара Покупатель уплачивает Поставщику компенсацию в размере 10% от стоимости соответствующей партии товара согласно товарным/товарно-транспортным накладным/универсальному передаточному акту, а также возмещает расходы, связанные с доставкой товара.</w:t>
      </w:r>
    </w:p>
    <w:p w:rsidR="00407BB1" w:rsidRPr="0028080D" w:rsidRDefault="00407BB1" w:rsidP="00407BB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80D">
        <w:rPr>
          <w:rFonts w:ascii="Times New Roman" w:hAnsi="Times New Roman" w:cs="Times New Roman"/>
          <w:b/>
          <w:sz w:val="20"/>
          <w:szCs w:val="20"/>
        </w:rPr>
        <w:t>10. ЗАКЛЮЧИТЕЛЬНЫЕ ПОЛОЖЕНИЯ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10.2.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10.3. </w:t>
      </w:r>
      <w:r w:rsidR="0028080D" w:rsidRPr="0028080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Документы, в том  числе настоящий договор, уведомления, дополнительные соглашения, приложения, направляемые сторонами во исполнение настоящего договора, подписанные уполномоченными лицами Сторон, заверенные печатью и переданные противоположной Стороне посредством e-mail (отсканированные документы), признаются Сторонами полноценными юридическими документами до момента обмена/предоставления оригинальными/ных документами/ов, за исключением первичной бухгалтерской документации. Стороны обязуются направлять все оригинальные документы, которые были переданы посредством электронной почты в срок не позднее 10 (десяти) рабочих дней с даты передачи документа посредством электронной почты, путем направления почтового письма или курьерской доставкой. В случае нарушения одной из сторон договора обязанности по своевременному предоставлению оригиналов документов, копии указанных документов имеют юридическую силу и могут быть использованы в качестве письменных доказательств в суде.</w:t>
      </w:r>
      <w:r w:rsidR="0028080D" w:rsidRPr="0028080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="0028080D" w:rsidRPr="0028080D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Вся информация, переданная в процессе переговоров по заключению Договора, является конфиденциальной. Стороны обязуются не раскрывать эту информацию и не использовать ее ненадлежащим образом для собственных целей</w:t>
      </w:r>
      <w:r w:rsidRPr="0028080D">
        <w:rPr>
          <w:rFonts w:ascii="Times New Roman" w:hAnsi="Times New Roman" w:cs="Times New Roman"/>
          <w:sz w:val="20"/>
          <w:szCs w:val="20"/>
        </w:rPr>
        <w:t>.</w:t>
      </w:r>
    </w:p>
    <w:p w:rsidR="00407BB1" w:rsidRPr="0028080D" w:rsidRDefault="00407BB1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10.4. Каждая сторона обязуется без промедления письменно известить другую сторону об изменении своего наименования, адреса и иных реквизитов.</w:t>
      </w:r>
    </w:p>
    <w:p w:rsidR="00407BB1" w:rsidRPr="0028080D" w:rsidRDefault="000E1F76" w:rsidP="0040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28080D">
        <w:rPr>
          <w:rFonts w:ascii="Times New Roman" w:hAnsi="Times New Roman" w:cs="Times New Roman"/>
          <w:sz w:val="20"/>
          <w:szCs w:val="20"/>
        </w:rPr>
        <w:t xml:space="preserve">10.5. </w:t>
      </w:r>
      <w:r w:rsidRPr="0028080D">
        <w:rPr>
          <w:rFonts w:ascii="Times New Roman" w:hAnsi="Times New Roman" w:cs="Times New Roman"/>
          <w:sz w:val="19"/>
          <w:szCs w:val="19"/>
        </w:rPr>
        <w:t>Настоящим Стороны заверяют друг друга о следующих обстоятельствах, имеющих значение для заключения, исполнения и прекращения настоящего договора: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Стороны учреждены надлежащим образом в соответствии с законодательством Российской Федерации;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все сведения о Сторонах в ЕГРЮЛ достоверны на момент подписания настоящего Договора. Если в дальнейшем в ЕГРЮЛ появится запись о недостоверности данных о любой из Сторон, такая Сторона обязуется в течение месяца внести в ЕГРЮЛ достоверные сведения или подтвердить регистрирующему органу, что сведения в ЕГРЮЛ достоверны;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Стороны располагают всеми лицензиями, разрешениями и иными документами, необходимыми для заключения и исполнения настоящего Договора;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Стороны получили необходимые корпоративные одобрения на заключение и исполнение настоящего договора и вытекающих из него сделок;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лица, подписавшие настоящий договор, Приложения к нему от имени Поставщика/Покупателя, обладают необходимыми полномочиями на подписание таких документов;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Стороны не имеют просроченной задолженности по уплате налогов, сборов и иных обязательных платежей;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Стороны не находятся в состоянии процедуры реорганизации, в процессе ликвидации, в процессе применения мер предупреждения банкротства.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Стороны подтверждают, что они полагаются на заверения, указанные в настоящем пункте договора. Сторона, нарушившая какое – либо из приведенных заверений, обязана возместить другой Стороне понесенные в связи с этим убытки.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Настоящим стороны заверяют и гарантируют следующее: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lastRenderedPageBreak/>
        <w:t>- Стороны располагают необходимыми ресурсами для исполнения настоящего Договора;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Стороны отражают все операции по закупке товаров в учете, бухгалтерской и налоговой отчетности;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Стороны отразят все операции по настоящему договору, включая полученные от Покупателя авансы и реализацию товаров Покупателю, в учете, бухгалтерской и налоговой отчетности, в том числе отразят НДС, уплаченный Покупателем в составе цены товара;</w:t>
      </w:r>
    </w:p>
    <w:p w:rsidR="000E1F76" w:rsidRPr="0028080D" w:rsidRDefault="000E1F76" w:rsidP="000E1F76">
      <w:pPr>
        <w:jc w:val="both"/>
        <w:rPr>
          <w:sz w:val="19"/>
          <w:szCs w:val="19"/>
        </w:rPr>
      </w:pPr>
      <w:r w:rsidRPr="0028080D">
        <w:rPr>
          <w:sz w:val="19"/>
          <w:szCs w:val="19"/>
        </w:rPr>
        <w:t>- в случае получения Стороной требования налогового органа о предоставлении документов, относящихся к настоящему договору, Сторона обязуется исполнить такое требование в установленный в нем срок.</w:t>
      </w:r>
    </w:p>
    <w:p w:rsidR="000E1F76" w:rsidRPr="0028080D" w:rsidRDefault="000E1F76" w:rsidP="000E1F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28080D">
        <w:rPr>
          <w:rFonts w:ascii="Times New Roman" w:hAnsi="Times New Roman" w:cs="Times New Roman"/>
          <w:sz w:val="19"/>
          <w:szCs w:val="19"/>
        </w:rPr>
        <w:t>Стороны полагаются на заверения, указанные в настоящем пункте Договора. В случае нарушения Стороной  какого – либо из приведенных заверений, эта Сторона обязана возместить другой Стороне понесенные в связи с этим убытки.</w:t>
      </w:r>
    </w:p>
    <w:p w:rsidR="000E1F76" w:rsidRPr="0028080D" w:rsidRDefault="000E1F76" w:rsidP="000E1F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080D">
        <w:rPr>
          <w:rFonts w:ascii="Times New Roman" w:hAnsi="Times New Roman" w:cs="Times New Roman"/>
          <w:sz w:val="20"/>
          <w:szCs w:val="20"/>
        </w:rPr>
        <w:t>10.6.</w:t>
      </w:r>
      <w:r w:rsidRPr="0028080D">
        <w:rPr>
          <w:rFonts w:ascii="Times New Roman" w:hAnsi="Times New Roman" w:cs="Times New Roman"/>
          <w:sz w:val="19"/>
          <w:szCs w:val="19"/>
        </w:rPr>
        <w:t xml:space="preserve"> По всему тексту договора рабочие и календарные дни определяются в соответствии с Трудовым кодексом РФ.</w:t>
      </w:r>
    </w:p>
    <w:p w:rsidR="00B2379E" w:rsidRPr="0028080D" w:rsidRDefault="004F32C4" w:rsidP="003211CB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080D">
        <w:rPr>
          <w:rFonts w:ascii="Times New Roman" w:hAnsi="Times New Roman" w:cs="Times New Roman"/>
          <w:b/>
          <w:sz w:val="20"/>
          <w:szCs w:val="20"/>
        </w:rPr>
        <w:t>1</w:t>
      </w:r>
      <w:r w:rsidR="00407BB1" w:rsidRPr="0028080D">
        <w:rPr>
          <w:rFonts w:ascii="Times New Roman" w:hAnsi="Times New Roman" w:cs="Times New Roman"/>
          <w:b/>
          <w:sz w:val="20"/>
          <w:szCs w:val="20"/>
        </w:rPr>
        <w:t>1</w:t>
      </w:r>
      <w:r w:rsidR="00815D3B" w:rsidRPr="0028080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379E" w:rsidRPr="0028080D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8E3DEB" w:rsidRPr="0028080D" w:rsidRDefault="008E3DEB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372" w:type="dxa"/>
        <w:tblInd w:w="84" w:type="dxa"/>
        <w:tblLayout w:type="fixed"/>
        <w:tblLook w:val="0000"/>
      </w:tblPr>
      <w:tblGrid>
        <w:gridCol w:w="4844"/>
        <w:gridCol w:w="5528"/>
      </w:tblGrid>
      <w:tr w:rsidR="00963581" w:rsidRPr="0028080D" w:rsidTr="0051146F">
        <w:trPr>
          <w:trHeight w:val="3827"/>
        </w:trPr>
        <w:tc>
          <w:tcPr>
            <w:tcW w:w="4844" w:type="dxa"/>
          </w:tcPr>
          <w:p w:rsidR="00963581" w:rsidRPr="0028080D" w:rsidRDefault="00963581" w:rsidP="005114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Поставщик </w:t>
            </w:r>
          </w:p>
          <w:p w:rsidR="00963581" w:rsidRPr="0028080D" w:rsidRDefault="00963581" w:rsidP="005114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080D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предприниматель Ермаков Максим Михайлович</w:t>
            </w:r>
            <w:r w:rsidRPr="002808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9640" w:type="dxa"/>
              <w:tblLayout w:type="fixed"/>
              <w:tblLook w:val="0000"/>
            </w:tblPr>
            <w:tblGrid>
              <w:gridCol w:w="9113"/>
              <w:gridCol w:w="21"/>
              <w:gridCol w:w="506"/>
            </w:tblGrid>
            <w:tr w:rsidR="00963581" w:rsidRPr="0028080D" w:rsidTr="0051146F">
              <w:trPr>
                <w:gridAfter w:val="1"/>
                <w:wAfter w:w="506" w:type="dxa"/>
                <w:trHeight w:val="3680"/>
              </w:trPr>
              <w:tc>
                <w:tcPr>
                  <w:tcW w:w="9134" w:type="dxa"/>
                  <w:gridSpan w:val="2"/>
                </w:tcPr>
                <w:p w:rsidR="00963581" w:rsidRPr="0028080D" w:rsidRDefault="00963581" w:rsidP="0051146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28080D">
                    <w:rPr>
                      <w:bCs/>
                      <w:sz w:val="18"/>
                      <w:szCs w:val="18"/>
                    </w:rPr>
                    <w:t>Юридический адрес:</w:t>
                  </w:r>
                </w:p>
                <w:p w:rsidR="00963581" w:rsidRPr="0028080D" w:rsidRDefault="00963581" w:rsidP="0051146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28080D">
                    <w:rPr>
                      <w:bCs/>
                      <w:sz w:val="18"/>
                      <w:szCs w:val="18"/>
                    </w:rPr>
                    <w:t>454074, г. Челябинск, пер. 2-й Лермонтова, 18</w:t>
                  </w:r>
                </w:p>
                <w:p w:rsidR="00963581" w:rsidRPr="0028080D" w:rsidRDefault="007E2C11" w:rsidP="0051146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28080D">
                    <w:rPr>
                      <w:bCs/>
                      <w:sz w:val="18"/>
                      <w:szCs w:val="18"/>
                    </w:rPr>
                    <w:t>Почтовый</w:t>
                  </w:r>
                  <w:r w:rsidR="00963581" w:rsidRPr="0028080D">
                    <w:rPr>
                      <w:bCs/>
                      <w:sz w:val="18"/>
                      <w:szCs w:val="18"/>
                    </w:rPr>
                    <w:t xml:space="preserve"> адрес:</w:t>
                  </w:r>
                </w:p>
                <w:p w:rsidR="00963581" w:rsidRPr="0028080D" w:rsidRDefault="00963581" w:rsidP="0051146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28080D">
                    <w:rPr>
                      <w:bCs/>
                      <w:sz w:val="18"/>
                      <w:szCs w:val="18"/>
                    </w:rPr>
                    <w:t xml:space="preserve">456658, Челябинская область, </w:t>
                  </w:r>
                </w:p>
                <w:p w:rsidR="00963581" w:rsidRPr="0028080D" w:rsidRDefault="00963581" w:rsidP="0051146F">
                  <w:pPr>
                    <w:rPr>
                      <w:sz w:val="18"/>
                      <w:szCs w:val="18"/>
                    </w:rPr>
                  </w:pPr>
                  <w:r w:rsidRPr="0028080D">
                    <w:rPr>
                      <w:bCs/>
                      <w:sz w:val="18"/>
                      <w:szCs w:val="18"/>
                    </w:rPr>
                    <w:t>г. Копейск, уд. Кемеровская, д.15 ,оф.1</w:t>
                  </w:r>
                </w:p>
                <w:p w:rsidR="00963581" w:rsidRPr="0028080D" w:rsidRDefault="00963581" w:rsidP="0051146F">
                  <w:pPr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ИНН 745203712688</w:t>
                  </w:r>
                </w:p>
                <w:p w:rsidR="00963581" w:rsidRPr="0028080D" w:rsidRDefault="00963581" w:rsidP="0051146F">
                  <w:pPr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ОГРНИП 306745218800012</w:t>
                  </w:r>
                </w:p>
                <w:p w:rsidR="00963581" w:rsidRPr="0028080D" w:rsidRDefault="00963581" w:rsidP="0051146F">
                  <w:pPr>
                    <w:jc w:val="both"/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ОКПО 0151074798</w:t>
                  </w:r>
                </w:p>
                <w:p w:rsidR="00963581" w:rsidRPr="0028080D" w:rsidRDefault="00963581" w:rsidP="0051146F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р/сч 40802810572310109359</w:t>
                  </w:r>
                </w:p>
                <w:p w:rsidR="00963581" w:rsidRPr="0028080D" w:rsidRDefault="00963581" w:rsidP="0051146F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 xml:space="preserve">Челябинское отделение № 8597 </w:t>
                  </w:r>
                </w:p>
                <w:p w:rsidR="00963581" w:rsidRPr="0028080D" w:rsidRDefault="00963581" w:rsidP="0051146F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ПАО Сбербанка России</w:t>
                  </w:r>
                </w:p>
                <w:p w:rsidR="00963581" w:rsidRPr="0028080D" w:rsidRDefault="00963581" w:rsidP="0051146F">
                  <w:pPr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БИК 047501602</w:t>
                  </w:r>
                </w:p>
                <w:p w:rsidR="00963581" w:rsidRPr="0028080D" w:rsidRDefault="00963581" w:rsidP="0051146F">
                  <w:pPr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ИНН 7707083893</w:t>
                  </w:r>
                </w:p>
                <w:p w:rsidR="00963581" w:rsidRPr="0028080D" w:rsidRDefault="00963581" w:rsidP="0051146F">
                  <w:pPr>
                    <w:jc w:val="both"/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к/с 30101810700000000602</w:t>
                  </w:r>
                </w:p>
                <w:p w:rsidR="00963581" w:rsidRPr="0028080D" w:rsidRDefault="009F7DDF" w:rsidP="0051146F">
                  <w:pPr>
                    <w:jc w:val="both"/>
                    <w:rPr>
                      <w:sz w:val="18"/>
                      <w:szCs w:val="18"/>
                    </w:rPr>
                  </w:pPr>
                  <w:hyperlink r:id="rId10" w:history="1">
                    <w:r w:rsidR="00963581" w:rsidRPr="0028080D">
                      <w:rPr>
                        <w:rStyle w:val="af0"/>
                        <w:sz w:val="18"/>
                        <w:szCs w:val="18"/>
                        <w:lang w:val="en-US"/>
                      </w:rPr>
                      <w:t>m</w:t>
                    </w:r>
                    <w:r w:rsidR="00963581" w:rsidRPr="0028080D">
                      <w:rPr>
                        <w:rStyle w:val="af0"/>
                        <w:sz w:val="18"/>
                        <w:szCs w:val="18"/>
                      </w:rPr>
                      <w:t>.</w:t>
                    </w:r>
                    <w:r w:rsidR="00963581" w:rsidRPr="0028080D">
                      <w:rPr>
                        <w:rStyle w:val="af0"/>
                        <w:sz w:val="18"/>
                        <w:szCs w:val="18"/>
                        <w:lang w:val="en-US"/>
                      </w:rPr>
                      <w:t>ermak</w:t>
                    </w:r>
                    <w:r w:rsidR="00963581" w:rsidRPr="0028080D">
                      <w:rPr>
                        <w:rStyle w:val="af0"/>
                        <w:sz w:val="18"/>
                        <w:szCs w:val="18"/>
                      </w:rPr>
                      <w:t>@</w:t>
                    </w:r>
                    <w:r w:rsidR="00963581" w:rsidRPr="0028080D">
                      <w:rPr>
                        <w:rStyle w:val="af0"/>
                        <w:sz w:val="18"/>
                        <w:szCs w:val="18"/>
                        <w:lang w:val="en-US"/>
                      </w:rPr>
                      <w:t>bk</w:t>
                    </w:r>
                    <w:r w:rsidR="00963581" w:rsidRPr="0028080D">
                      <w:rPr>
                        <w:rStyle w:val="af0"/>
                        <w:sz w:val="18"/>
                        <w:szCs w:val="18"/>
                      </w:rPr>
                      <w:t>.</w:t>
                    </w:r>
                    <w:r w:rsidR="00963581" w:rsidRPr="0028080D">
                      <w:rPr>
                        <w:rStyle w:val="af0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963581" w:rsidRPr="0028080D" w:rsidRDefault="00963581" w:rsidP="0051146F">
                  <w:pPr>
                    <w:jc w:val="both"/>
                    <w:rPr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8 351 7718583</w:t>
                  </w:r>
                </w:p>
                <w:p w:rsidR="00963581" w:rsidRPr="0028080D" w:rsidRDefault="00963581" w:rsidP="0051146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28080D">
                    <w:rPr>
                      <w:sz w:val="18"/>
                      <w:szCs w:val="18"/>
                    </w:rPr>
                    <w:t>8 35139 41513</w:t>
                  </w:r>
                </w:p>
              </w:tc>
            </w:tr>
            <w:tr w:rsidR="00963581" w:rsidRPr="0028080D" w:rsidTr="00963581">
              <w:trPr>
                <w:trHeight w:val="384"/>
              </w:trPr>
              <w:tc>
                <w:tcPr>
                  <w:tcW w:w="9113" w:type="dxa"/>
                </w:tcPr>
                <w:p w:rsidR="00963581" w:rsidRPr="0028080D" w:rsidRDefault="00DB7D00" w:rsidP="0051146F">
                  <w:pPr>
                    <w:jc w:val="both"/>
                    <w:rPr>
                      <w:sz w:val="20"/>
                      <w:szCs w:val="20"/>
                    </w:rPr>
                  </w:pPr>
                  <w:r w:rsidRPr="0028080D">
                    <w:rPr>
                      <w:sz w:val="20"/>
                      <w:szCs w:val="20"/>
                    </w:rPr>
                    <w:t xml:space="preserve">ИП Ермаков Максим Михайлович___________    </w:t>
                  </w:r>
                </w:p>
              </w:tc>
              <w:tc>
                <w:tcPr>
                  <w:tcW w:w="527" w:type="dxa"/>
                  <w:gridSpan w:val="2"/>
                </w:tcPr>
                <w:p w:rsidR="00963581" w:rsidRPr="0028080D" w:rsidRDefault="00963581" w:rsidP="0051146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63581" w:rsidRPr="0028080D" w:rsidRDefault="00963581" w:rsidP="0051146F">
            <w:pPr>
              <w:pStyle w:val="ConsNonforma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963581" w:rsidRPr="0028080D" w:rsidRDefault="00963581" w:rsidP="0051146F">
            <w:pPr>
              <w:jc w:val="both"/>
              <w:rPr>
                <w:sz w:val="20"/>
                <w:szCs w:val="20"/>
              </w:rPr>
            </w:pPr>
            <w:r w:rsidRPr="0028080D">
              <w:rPr>
                <w:sz w:val="20"/>
                <w:szCs w:val="20"/>
              </w:rPr>
              <w:t xml:space="preserve">Покупатель </w:t>
            </w: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DB7D00" w:rsidP="0051146F">
            <w:pPr>
              <w:rPr>
                <w:sz w:val="20"/>
                <w:szCs w:val="20"/>
              </w:rPr>
            </w:pPr>
            <w:r w:rsidRPr="0028080D">
              <w:rPr>
                <w:sz w:val="20"/>
                <w:szCs w:val="20"/>
              </w:rPr>
              <w:t>Директор __________________</w:t>
            </w: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  <w:p w:rsidR="00963581" w:rsidRPr="0028080D" w:rsidRDefault="00963581" w:rsidP="0051146F">
            <w:pPr>
              <w:rPr>
                <w:sz w:val="20"/>
                <w:szCs w:val="20"/>
              </w:rPr>
            </w:pPr>
          </w:p>
        </w:tc>
      </w:tr>
    </w:tbl>
    <w:p w:rsidR="008E3DEB" w:rsidRPr="0028080D" w:rsidRDefault="008E3DEB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3DEB" w:rsidRPr="0028080D" w:rsidRDefault="008E3DEB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3DEB" w:rsidRPr="0028080D" w:rsidRDefault="008E3DEB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Pr="0028080D" w:rsidRDefault="00932A60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  <w:r w:rsidRPr="0028080D">
        <w:rPr>
          <w:rFonts w:ascii="Times New Roman" w:hAnsi="Times New Roman" w:cs="Times New Roman"/>
          <w:b/>
          <w:sz w:val="20"/>
          <w:szCs w:val="20"/>
        </w:rPr>
        <w:tab/>
      </w:r>
    </w:p>
    <w:p w:rsidR="00234938" w:rsidRPr="0028080D" w:rsidRDefault="00234938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Pr="0028080D" w:rsidRDefault="00234938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Pr="0028080D" w:rsidRDefault="00234938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Pr="0028080D" w:rsidRDefault="00234938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Pr="0028080D" w:rsidRDefault="00234938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Pr="0028080D" w:rsidRDefault="00234938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Pr="0028080D" w:rsidRDefault="00234938" w:rsidP="00E44ED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Pr="0028080D" w:rsidRDefault="00234938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Default="00234938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5CE6" w:rsidRPr="0028080D" w:rsidRDefault="00F25CE6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4938" w:rsidRPr="0028080D" w:rsidRDefault="00234938" w:rsidP="00234938">
      <w:pPr>
        <w:pStyle w:val="ConsNormal"/>
        <w:widowControl/>
        <w:ind w:left="6372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234938" w:rsidRPr="0028080D" w:rsidSect="00D30E6F">
      <w:footerReference w:type="default" r:id="rId11"/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BD" w:rsidRDefault="001A2ABD">
      <w:r>
        <w:separator/>
      </w:r>
    </w:p>
  </w:endnote>
  <w:endnote w:type="continuationSeparator" w:id="1">
    <w:p w:rsidR="001A2ABD" w:rsidRDefault="001A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4111"/>
      <w:docPartObj>
        <w:docPartGallery w:val="Page Numbers (Bottom of Page)"/>
        <w:docPartUnique/>
      </w:docPartObj>
    </w:sdtPr>
    <w:sdtContent>
      <w:p w:rsidR="000A1A88" w:rsidRDefault="009F7DDF">
        <w:pPr>
          <w:pStyle w:val="ae"/>
          <w:jc w:val="center"/>
        </w:pPr>
        <w:fldSimple w:instr=" PAGE   \* MERGEFORMAT ">
          <w:r w:rsidR="006A433E">
            <w:rPr>
              <w:noProof/>
            </w:rPr>
            <w:t>6</w:t>
          </w:r>
        </w:fldSimple>
      </w:p>
    </w:sdtContent>
  </w:sdt>
  <w:p w:rsidR="00BD01E0" w:rsidRDefault="000A1A88">
    <w:pPr>
      <w:pStyle w:val="ae"/>
      <w:rPr>
        <w:sz w:val="20"/>
        <w:szCs w:val="20"/>
      </w:rPr>
    </w:pPr>
    <w:r>
      <w:rPr>
        <w:sz w:val="20"/>
        <w:szCs w:val="20"/>
      </w:rPr>
      <w:t>____________М.М. Ермаков</w:t>
    </w:r>
    <w:r>
      <w:rPr>
        <w:sz w:val="20"/>
        <w:szCs w:val="20"/>
      </w:rPr>
      <w:tab/>
      <w:t xml:space="preserve">                                                                           </w:t>
    </w:r>
    <w:r w:rsidR="008D5AE4">
      <w:rPr>
        <w:sz w:val="20"/>
        <w:szCs w:val="20"/>
      </w:rPr>
      <w:t xml:space="preserve">                  _____________</w:t>
    </w:r>
  </w:p>
  <w:p w:rsidR="008D5AE4" w:rsidRDefault="008D5AE4">
    <w:pPr>
      <w:pStyle w:val="ae"/>
      <w:rPr>
        <w:sz w:val="20"/>
        <w:szCs w:val="20"/>
      </w:rPr>
    </w:pPr>
  </w:p>
  <w:p w:rsidR="008D5AE4" w:rsidRDefault="008D5AE4">
    <w:pPr>
      <w:pStyle w:val="ae"/>
      <w:rPr>
        <w:sz w:val="20"/>
        <w:szCs w:val="20"/>
      </w:rPr>
    </w:pPr>
  </w:p>
  <w:p w:rsidR="000A1A88" w:rsidRDefault="000A1A88">
    <w:pPr>
      <w:pStyle w:val="ae"/>
      <w:rPr>
        <w:sz w:val="20"/>
        <w:szCs w:val="20"/>
      </w:rPr>
    </w:pPr>
    <w:r>
      <w:rPr>
        <w:sz w:val="20"/>
        <w:szCs w:val="20"/>
      </w:rP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BD" w:rsidRDefault="001A2ABD">
      <w:r>
        <w:separator/>
      </w:r>
    </w:p>
  </w:footnote>
  <w:footnote w:type="continuationSeparator" w:id="1">
    <w:p w:rsidR="001A2ABD" w:rsidRDefault="001A2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3E10AE9"/>
    <w:multiLevelType w:val="hybridMultilevel"/>
    <w:tmpl w:val="6C3A5C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486B33"/>
    <w:multiLevelType w:val="hybridMultilevel"/>
    <w:tmpl w:val="F2C6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D5CF4"/>
    <w:multiLevelType w:val="multilevel"/>
    <w:tmpl w:val="A84A8B46"/>
    <w:lvl w:ilvl="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BE6BD4"/>
    <w:multiLevelType w:val="hybridMultilevel"/>
    <w:tmpl w:val="98882D16"/>
    <w:lvl w:ilvl="0" w:tplc="0A2EF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AC13AF"/>
    <w:multiLevelType w:val="multilevel"/>
    <w:tmpl w:val="743C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CF12580"/>
    <w:multiLevelType w:val="multilevel"/>
    <w:tmpl w:val="93CEC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A624D32"/>
    <w:multiLevelType w:val="multilevel"/>
    <w:tmpl w:val="B100CCA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color w:val="FF0000"/>
      </w:rPr>
    </w:lvl>
  </w:abstractNum>
  <w:abstractNum w:abstractNumId="8">
    <w:nsid w:val="28D23B24"/>
    <w:multiLevelType w:val="multilevel"/>
    <w:tmpl w:val="422CD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A42C4B"/>
    <w:multiLevelType w:val="multilevel"/>
    <w:tmpl w:val="1E168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25A294C"/>
    <w:multiLevelType w:val="hybridMultilevel"/>
    <w:tmpl w:val="F3D027A4"/>
    <w:lvl w:ilvl="0" w:tplc="9D66F8C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E109A8"/>
    <w:multiLevelType w:val="hybridMultilevel"/>
    <w:tmpl w:val="622CC3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6E6E4F"/>
    <w:multiLevelType w:val="hybridMultilevel"/>
    <w:tmpl w:val="4E5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042BF"/>
    <w:multiLevelType w:val="multilevel"/>
    <w:tmpl w:val="9F841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5">
    <w:nsid w:val="57A403C5"/>
    <w:multiLevelType w:val="hybridMultilevel"/>
    <w:tmpl w:val="E4A2A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C94AE5"/>
    <w:multiLevelType w:val="multilevel"/>
    <w:tmpl w:val="F1028A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714F29E4"/>
    <w:multiLevelType w:val="multilevel"/>
    <w:tmpl w:val="C428EFF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28477C8"/>
    <w:multiLevelType w:val="multilevel"/>
    <w:tmpl w:val="2AAC56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761E324D"/>
    <w:multiLevelType w:val="multilevel"/>
    <w:tmpl w:val="F7E6F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9E920A9"/>
    <w:multiLevelType w:val="hybridMultilevel"/>
    <w:tmpl w:val="74207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56146A"/>
    <w:multiLevelType w:val="multilevel"/>
    <w:tmpl w:val="DD4AD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7AAC7A17"/>
    <w:multiLevelType w:val="multilevel"/>
    <w:tmpl w:val="F70401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C122422"/>
    <w:multiLevelType w:val="multilevel"/>
    <w:tmpl w:val="B1B2A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6"/>
  </w:num>
  <w:num w:numId="9">
    <w:abstractNumId w:val="22"/>
  </w:num>
  <w:num w:numId="10">
    <w:abstractNumId w:val="18"/>
  </w:num>
  <w:num w:numId="11">
    <w:abstractNumId w:val="23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0"/>
  </w:num>
  <w:num w:numId="16">
    <w:abstractNumId w:val="2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0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2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cumentProtection w:edit="readOnly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0483"/>
    <w:rsid w:val="0000007A"/>
    <w:rsid w:val="0000639B"/>
    <w:rsid w:val="00010CEE"/>
    <w:rsid w:val="0001680E"/>
    <w:rsid w:val="0002634A"/>
    <w:rsid w:val="000321FF"/>
    <w:rsid w:val="000334D0"/>
    <w:rsid w:val="00042083"/>
    <w:rsid w:val="00054435"/>
    <w:rsid w:val="0005624B"/>
    <w:rsid w:val="00063C38"/>
    <w:rsid w:val="00070D58"/>
    <w:rsid w:val="0007268E"/>
    <w:rsid w:val="000769EA"/>
    <w:rsid w:val="00077461"/>
    <w:rsid w:val="00081714"/>
    <w:rsid w:val="00081736"/>
    <w:rsid w:val="000859E7"/>
    <w:rsid w:val="0008610E"/>
    <w:rsid w:val="0008734B"/>
    <w:rsid w:val="00090288"/>
    <w:rsid w:val="000A1A88"/>
    <w:rsid w:val="000B0384"/>
    <w:rsid w:val="000B7B40"/>
    <w:rsid w:val="000C2459"/>
    <w:rsid w:val="000C581D"/>
    <w:rsid w:val="000D0CAD"/>
    <w:rsid w:val="000D1F04"/>
    <w:rsid w:val="000D2C0A"/>
    <w:rsid w:val="000D6779"/>
    <w:rsid w:val="000E1910"/>
    <w:rsid w:val="000E1F76"/>
    <w:rsid w:val="000E24FD"/>
    <w:rsid w:val="000E5025"/>
    <w:rsid w:val="000E6B12"/>
    <w:rsid w:val="000E7E6C"/>
    <w:rsid w:val="000F521E"/>
    <w:rsid w:val="001052EA"/>
    <w:rsid w:val="00110585"/>
    <w:rsid w:val="0011590D"/>
    <w:rsid w:val="00120C8B"/>
    <w:rsid w:val="001223C0"/>
    <w:rsid w:val="001303DA"/>
    <w:rsid w:val="00130483"/>
    <w:rsid w:val="001357C9"/>
    <w:rsid w:val="0013629C"/>
    <w:rsid w:val="00145C06"/>
    <w:rsid w:val="001475FA"/>
    <w:rsid w:val="0015002C"/>
    <w:rsid w:val="0015307C"/>
    <w:rsid w:val="00155639"/>
    <w:rsid w:val="00155A48"/>
    <w:rsid w:val="00170450"/>
    <w:rsid w:val="0018618B"/>
    <w:rsid w:val="001A2ABD"/>
    <w:rsid w:val="001A3281"/>
    <w:rsid w:val="001B688D"/>
    <w:rsid w:val="001D14F7"/>
    <w:rsid w:val="001D453F"/>
    <w:rsid w:val="001E1AD5"/>
    <w:rsid w:val="001E2F13"/>
    <w:rsid w:val="001E2FA4"/>
    <w:rsid w:val="001E2FFB"/>
    <w:rsid w:val="001E48D9"/>
    <w:rsid w:val="001E4E67"/>
    <w:rsid w:val="001E7093"/>
    <w:rsid w:val="001F1606"/>
    <w:rsid w:val="001F25BD"/>
    <w:rsid w:val="001F381A"/>
    <w:rsid w:val="001F6502"/>
    <w:rsid w:val="002000B4"/>
    <w:rsid w:val="00204586"/>
    <w:rsid w:val="002105E2"/>
    <w:rsid w:val="00213816"/>
    <w:rsid w:val="002177B2"/>
    <w:rsid w:val="002230D6"/>
    <w:rsid w:val="002235B9"/>
    <w:rsid w:val="00223A98"/>
    <w:rsid w:val="00230651"/>
    <w:rsid w:val="00232D75"/>
    <w:rsid w:val="00234938"/>
    <w:rsid w:val="00234BDD"/>
    <w:rsid w:val="002354BA"/>
    <w:rsid w:val="002437EF"/>
    <w:rsid w:val="00250BCE"/>
    <w:rsid w:val="002606B5"/>
    <w:rsid w:val="002614E4"/>
    <w:rsid w:val="002721DF"/>
    <w:rsid w:val="002736FB"/>
    <w:rsid w:val="00275B15"/>
    <w:rsid w:val="0028080D"/>
    <w:rsid w:val="00286D99"/>
    <w:rsid w:val="00293A84"/>
    <w:rsid w:val="002975DB"/>
    <w:rsid w:val="002A0CBA"/>
    <w:rsid w:val="002A2F3C"/>
    <w:rsid w:val="002A7AC5"/>
    <w:rsid w:val="002C41B9"/>
    <w:rsid w:val="002D10E3"/>
    <w:rsid w:val="002D5596"/>
    <w:rsid w:val="002E30EF"/>
    <w:rsid w:val="002E32D1"/>
    <w:rsid w:val="002F058B"/>
    <w:rsid w:val="002F100F"/>
    <w:rsid w:val="002F2274"/>
    <w:rsid w:val="002F2D46"/>
    <w:rsid w:val="002F5106"/>
    <w:rsid w:val="002F5D03"/>
    <w:rsid w:val="00301B66"/>
    <w:rsid w:val="00303D34"/>
    <w:rsid w:val="00307C44"/>
    <w:rsid w:val="003108B6"/>
    <w:rsid w:val="00314135"/>
    <w:rsid w:val="003174A4"/>
    <w:rsid w:val="003211CB"/>
    <w:rsid w:val="00323C7C"/>
    <w:rsid w:val="003361C5"/>
    <w:rsid w:val="00344563"/>
    <w:rsid w:val="00353F83"/>
    <w:rsid w:val="00357C58"/>
    <w:rsid w:val="00381CCD"/>
    <w:rsid w:val="00386823"/>
    <w:rsid w:val="00387E9C"/>
    <w:rsid w:val="0039774E"/>
    <w:rsid w:val="003A2152"/>
    <w:rsid w:val="003A4B6F"/>
    <w:rsid w:val="003B511A"/>
    <w:rsid w:val="003B6EFA"/>
    <w:rsid w:val="003D2433"/>
    <w:rsid w:val="003E0743"/>
    <w:rsid w:val="003E28B8"/>
    <w:rsid w:val="003E5F10"/>
    <w:rsid w:val="003F5379"/>
    <w:rsid w:val="003F6A45"/>
    <w:rsid w:val="00400A3D"/>
    <w:rsid w:val="00407BB1"/>
    <w:rsid w:val="00412E08"/>
    <w:rsid w:val="00421B79"/>
    <w:rsid w:val="00423887"/>
    <w:rsid w:val="00430EDA"/>
    <w:rsid w:val="004339E2"/>
    <w:rsid w:val="00437E48"/>
    <w:rsid w:val="00441D78"/>
    <w:rsid w:val="004423F3"/>
    <w:rsid w:val="00443000"/>
    <w:rsid w:val="00443937"/>
    <w:rsid w:val="00446C87"/>
    <w:rsid w:val="004572AB"/>
    <w:rsid w:val="00462FA7"/>
    <w:rsid w:val="004669E5"/>
    <w:rsid w:val="00467B07"/>
    <w:rsid w:val="0047058E"/>
    <w:rsid w:val="00470E75"/>
    <w:rsid w:val="004746F0"/>
    <w:rsid w:val="0048186E"/>
    <w:rsid w:val="00486386"/>
    <w:rsid w:val="004874CE"/>
    <w:rsid w:val="00496A79"/>
    <w:rsid w:val="004A64E5"/>
    <w:rsid w:val="004B161A"/>
    <w:rsid w:val="004B2500"/>
    <w:rsid w:val="004B379F"/>
    <w:rsid w:val="004C5193"/>
    <w:rsid w:val="004C7472"/>
    <w:rsid w:val="004D4079"/>
    <w:rsid w:val="004F0514"/>
    <w:rsid w:val="004F0970"/>
    <w:rsid w:val="004F0A84"/>
    <w:rsid w:val="004F0AA1"/>
    <w:rsid w:val="004F32C4"/>
    <w:rsid w:val="004F4744"/>
    <w:rsid w:val="0050292A"/>
    <w:rsid w:val="0051785E"/>
    <w:rsid w:val="0052536F"/>
    <w:rsid w:val="00543425"/>
    <w:rsid w:val="005479ED"/>
    <w:rsid w:val="005516F8"/>
    <w:rsid w:val="00552CC7"/>
    <w:rsid w:val="00553F26"/>
    <w:rsid w:val="00554222"/>
    <w:rsid w:val="00554F38"/>
    <w:rsid w:val="005578DE"/>
    <w:rsid w:val="00562742"/>
    <w:rsid w:val="0056276A"/>
    <w:rsid w:val="00564561"/>
    <w:rsid w:val="00571E0B"/>
    <w:rsid w:val="00572EDF"/>
    <w:rsid w:val="00580740"/>
    <w:rsid w:val="00582313"/>
    <w:rsid w:val="00583A14"/>
    <w:rsid w:val="00585334"/>
    <w:rsid w:val="00585DA2"/>
    <w:rsid w:val="005869F9"/>
    <w:rsid w:val="005936A3"/>
    <w:rsid w:val="00596773"/>
    <w:rsid w:val="005A07E1"/>
    <w:rsid w:val="005A11B6"/>
    <w:rsid w:val="005A13A5"/>
    <w:rsid w:val="005A7DDB"/>
    <w:rsid w:val="005B39CF"/>
    <w:rsid w:val="005B701C"/>
    <w:rsid w:val="005B704B"/>
    <w:rsid w:val="005D052F"/>
    <w:rsid w:val="005D0888"/>
    <w:rsid w:val="005E36F1"/>
    <w:rsid w:val="005E5662"/>
    <w:rsid w:val="005E781B"/>
    <w:rsid w:val="005F04A3"/>
    <w:rsid w:val="005F0E90"/>
    <w:rsid w:val="005F1CEC"/>
    <w:rsid w:val="005F4723"/>
    <w:rsid w:val="005F5098"/>
    <w:rsid w:val="0061024D"/>
    <w:rsid w:val="00612DEE"/>
    <w:rsid w:val="0061331B"/>
    <w:rsid w:val="00615D43"/>
    <w:rsid w:val="0061752A"/>
    <w:rsid w:val="00621BD8"/>
    <w:rsid w:val="00623ED9"/>
    <w:rsid w:val="006334D5"/>
    <w:rsid w:val="00634F65"/>
    <w:rsid w:val="00637DFD"/>
    <w:rsid w:val="00646DC4"/>
    <w:rsid w:val="0065527D"/>
    <w:rsid w:val="00660536"/>
    <w:rsid w:val="00662027"/>
    <w:rsid w:val="00664EC6"/>
    <w:rsid w:val="006653D6"/>
    <w:rsid w:val="00672D8E"/>
    <w:rsid w:val="00673F78"/>
    <w:rsid w:val="00675A45"/>
    <w:rsid w:val="00676B83"/>
    <w:rsid w:val="00680F57"/>
    <w:rsid w:val="006821D3"/>
    <w:rsid w:val="00684EBA"/>
    <w:rsid w:val="00687F8B"/>
    <w:rsid w:val="0069594E"/>
    <w:rsid w:val="0069730B"/>
    <w:rsid w:val="006A309B"/>
    <w:rsid w:val="006A433E"/>
    <w:rsid w:val="006A7001"/>
    <w:rsid w:val="006B479F"/>
    <w:rsid w:val="006C04E2"/>
    <w:rsid w:val="006C7BC7"/>
    <w:rsid w:val="006D2F6F"/>
    <w:rsid w:val="006D41F7"/>
    <w:rsid w:val="006E1B33"/>
    <w:rsid w:val="006E2C2F"/>
    <w:rsid w:val="006F5F08"/>
    <w:rsid w:val="006F73F3"/>
    <w:rsid w:val="00710E2E"/>
    <w:rsid w:val="007118C6"/>
    <w:rsid w:val="007171E1"/>
    <w:rsid w:val="00732CEB"/>
    <w:rsid w:val="00734EFF"/>
    <w:rsid w:val="00736AB0"/>
    <w:rsid w:val="0074549C"/>
    <w:rsid w:val="007517A8"/>
    <w:rsid w:val="007532E3"/>
    <w:rsid w:val="00753C4D"/>
    <w:rsid w:val="00754637"/>
    <w:rsid w:val="00754BF6"/>
    <w:rsid w:val="00755A2A"/>
    <w:rsid w:val="0076134E"/>
    <w:rsid w:val="007632D1"/>
    <w:rsid w:val="007852AD"/>
    <w:rsid w:val="00786A0F"/>
    <w:rsid w:val="00797DF7"/>
    <w:rsid w:val="00797EC1"/>
    <w:rsid w:val="007A7F92"/>
    <w:rsid w:val="007B2C83"/>
    <w:rsid w:val="007C0651"/>
    <w:rsid w:val="007D0A7B"/>
    <w:rsid w:val="007D3126"/>
    <w:rsid w:val="007D3D2C"/>
    <w:rsid w:val="007E2C11"/>
    <w:rsid w:val="007F092F"/>
    <w:rsid w:val="007F67C5"/>
    <w:rsid w:val="008009A2"/>
    <w:rsid w:val="00810654"/>
    <w:rsid w:val="00810EB4"/>
    <w:rsid w:val="00811AFF"/>
    <w:rsid w:val="008137FC"/>
    <w:rsid w:val="00815D3B"/>
    <w:rsid w:val="00815E30"/>
    <w:rsid w:val="00832372"/>
    <w:rsid w:val="00835EEC"/>
    <w:rsid w:val="00840753"/>
    <w:rsid w:val="008416CA"/>
    <w:rsid w:val="008432F6"/>
    <w:rsid w:val="00843B8D"/>
    <w:rsid w:val="00850970"/>
    <w:rsid w:val="00852AFA"/>
    <w:rsid w:val="0085464F"/>
    <w:rsid w:val="00857542"/>
    <w:rsid w:val="0087361D"/>
    <w:rsid w:val="008843F3"/>
    <w:rsid w:val="00895025"/>
    <w:rsid w:val="008A25A6"/>
    <w:rsid w:val="008A4706"/>
    <w:rsid w:val="008A6D45"/>
    <w:rsid w:val="008B4DC8"/>
    <w:rsid w:val="008B4FF0"/>
    <w:rsid w:val="008B75AE"/>
    <w:rsid w:val="008C03CC"/>
    <w:rsid w:val="008C6D0A"/>
    <w:rsid w:val="008D5AE4"/>
    <w:rsid w:val="008E2BC9"/>
    <w:rsid w:val="008E3DEB"/>
    <w:rsid w:val="008E47D4"/>
    <w:rsid w:val="008E5D20"/>
    <w:rsid w:val="008E5E8B"/>
    <w:rsid w:val="008E7854"/>
    <w:rsid w:val="008E7FED"/>
    <w:rsid w:val="008F5A8C"/>
    <w:rsid w:val="008F67DA"/>
    <w:rsid w:val="00901E21"/>
    <w:rsid w:val="0091130E"/>
    <w:rsid w:val="00912D17"/>
    <w:rsid w:val="00913238"/>
    <w:rsid w:val="009162BF"/>
    <w:rsid w:val="00916A6F"/>
    <w:rsid w:val="00923375"/>
    <w:rsid w:val="00924EA4"/>
    <w:rsid w:val="00926479"/>
    <w:rsid w:val="00931608"/>
    <w:rsid w:val="00931976"/>
    <w:rsid w:val="00932A60"/>
    <w:rsid w:val="009364F9"/>
    <w:rsid w:val="00945DC2"/>
    <w:rsid w:val="009526F4"/>
    <w:rsid w:val="0095377C"/>
    <w:rsid w:val="00956077"/>
    <w:rsid w:val="0095689D"/>
    <w:rsid w:val="00963581"/>
    <w:rsid w:val="00964676"/>
    <w:rsid w:val="00973E80"/>
    <w:rsid w:val="00974AB1"/>
    <w:rsid w:val="00976EEE"/>
    <w:rsid w:val="00982F3C"/>
    <w:rsid w:val="009834D3"/>
    <w:rsid w:val="00983F0B"/>
    <w:rsid w:val="00985631"/>
    <w:rsid w:val="00987E48"/>
    <w:rsid w:val="009929E4"/>
    <w:rsid w:val="009A2299"/>
    <w:rsid w:val="009A22E4"/>
    <w:rsid w:val="009A3F02"/>
    <w:rsid w:val="009A451B"/>
    <w:rsid w:val="009A543F"/>
    <w:rsid w:val="009B409D"/>
    <w:rsid w:val="009C25C7"/>
    <w:rsid w:val="009D2D3C"/>
    <w:rsid w:val="009D6723"/>
    <w:rsid w:val="009E0A03"/>
    <w:rsid w:val="009E105D"/>
    <w:rsid w:val="009F2E1D"/>
    <w:rsid w:val="009F6EE2"/>
    <w:rsid w:val="009F7DDF"/>
    <w:rsid w:val="00A02F82"/>
    <w:rsid w:val="00A1617C"/>
    <w:rsid w:val="00A30400"/>
    <w:rsid w:val="00A4518F"/>
    <w:rsid w:val="00A51DF3"/>
    <w:rsid w:val="00A563D2"/>
    <w:rsid w:val="00A61FEF"/>
    <w:rsid w:val="00A66137"/>
    <w:rsid w:val="00A70B88"/>
    <w:rsid w:val="00A74026"/>
    <w:rsid w:val="00A81AC5"/>
    <w:rsid w:val="00A846BB"/>
    <w:rsid w:val="00A85B37"/>
    <w:rsid w:val="00A8635A"/>
    <w:rsid w:val="00A94998"/>
    <w:rsid w:val="00AA047F"/>
    <w:rsid w:val="00AB2000"/>
    <w:rsid w:val="00AC45F4"/>
    <w:rsid w:val="00AC4D92"/>
    <w:rsid w:val="00AC63B1"/>
    <w:rsid w:val="00AC7DC2"/>
    <w:rsid w:val="00AD4B96"/>
    <w:rsid w:val="00AD4E80"/>
    <w:rsid w:val="00AD5317"/>
    <w:rsid w:val="00AE0603"/>
    <w:rsid w:val="00AE421B"/>
    <w:rsid w:val="00AE4904"/>
    <w:rsid w:val="00AF1A67"/>
    <w:rsid w:val="00AF450C"/>
    <w:rsid w:val="00AF63AF"/>
    <w:rsid w:val="00AF657F"/>
    <w:rsid w:val="00B02C43"/>
    <w:rsid w:val="00B035C1"/>
    <w:rsid w:val="00B0527D"/>
    <w:rsid w:val="00B10926"/>
    <w:rsid w:val="00B10D10"/>
    <w:rsid w:val="00B11C39"/>
    <w:rsid w:val="00B12E9A"/>
    <w:rsid w:val="00B235E1"/>
    <w:rsid w:val="00B2379E"/>
    <w:rsid w:val="00B360FD"/>
    <w:rsid w:val="00B36538"/>
    <w:rsid w:val="00B4020F"/>
    <w:rsid w:val="00B40F93"/>
    <w:rsid w:val="00B4287B"/>
    <w:rsid w:val="00B5235C"/>
    <w:rsid w:val="00B60192"/>
    <w:rsid w:val="00B62B9C"/>
    <w:rsid w:val="00B63924"/>
    <w:rsid w:val="00B63DB1"/>
    <w:rsid w:val="00B7304B"/>
    <w:rsid w:val="00B73946"/>
    <w:rsid w:val="00B77451"/>
    <w:rsid w:val="00B77B19"/>
    <w:rsid w:val="00B810EF"/>
    <w:rsid w:val="00B86B5C"/>
    <w:rsid w:val="00B87769"/>
    <w:rsid w:val="00B91DC0"/>
    <w:rsid w:val="00B953A1"/>
    <w:rsid w:val="00B96A8E"/>
    <w:rsid w:val="00BA47B1"/>
    <w:rsid w:val="00BA729A"/>
    <w:rsid w:val="00BB2176"/>
    <w:rsid w:val="00BB2B7E"/>
    <w:rsid w:val="00BB639E"/>
    <w:rsid w:val="00BB79E1"/>
    <w:rsid w:val="00BC089F"/>
    <w:rsid w:val="00BC26B7"/>
    <w:rsid w:val="00BC6305"/>
    <w:rsid w:val="00BC6E55"/>
    <w:rsid w:val="00BD01E0"/>
    <w:rsid w:val="00BD1783"/>
    <w:rsid w:val="00BD5083"/>
    <w:rsid w:val="00BE27F2"/>
    <w:rsid w:val="00BF1DD8"/>
    <w:rsid w:val="00BF1EEA"/>
    <w:rsid w:val="00BF62C8"/>
    <w:rsid w:val="00BF7C2E"/>
    <w:rsid w:val="00C00918"/>
    <w:rsid w:val="00C0431A"/>
    <w:rsid w:val="00C118EF"/>
    <w:rsid w:val="00C136B4"/>
    <w:rsid w:val="00C14045"/>
    <w:rsid w:val="00C21E50"/>
    <w:rsid w:val="00C226B9"/>
    <w:rsid w:val="00C228E7"/>
    <w:rsid w:val="00C236CA"/>
    <w:rsid w:val="00C253F6"/>
    <w:rsid w:val="00C274EB"/>
    <w:rsid w:val="00C274F4"/>
    <w:rsid w:val="00C35A9F"/>
    <w:rsid w:val="00C36F9F"/>
    <w:rsid w:val="00C4076C"/>
    <w:rsid w:val="00C42C6F"/>
    <w:rsid w:val="00C430FA"/>
    <w:rsid w:val="00C46031"/>
    <w:rsid w:val="00C461E4"/>
    <w:rsid w:val="00C54CCC"/>
    <w:rsid w:val="00C54DBB"/>
    <w:rsid w:val="00C55013"/>
    <w:rsid w:val="00C6037F"/>
    <w:rsid w:val="00C6115A"/>
    <w:rsid w:val="00C63228"/>
    <w:rsid w:val="00C72C80"/>
    <w:rsid w:val="00C74AA2"/>
    <w:rsid w:val="00C759C1"/>
    <w:rsid w:val="00C80FC0"/>
    <w:rsid w:val="00C82F58"/>
    <w:rsid w:val="00C86CD8"/>
    <w:rsid w:val="00CA0AD7"/>
    <w:rsid w:val="00CA3A1A"/>
    <w:rsid w:val="00CA5CC4"/>
    <w:rsid w:val="00CA5D82"/>
    <w:rsid w:val="00CB44BA"/>
    <w:rsid w:val="00CB59E2"/>
    <w:rsid w:val="00CC3B3F"/>
    <w:rsid w:val="00CD1272"/>
    <w:rsid w:val="00CD3F55"/>
    <w:rsid w:val="00CD5259"/>
    <w:rsid w:val="00CE423B"/>
    <w:rsid w:val="00CE6B32"/>
    <w:rsid w:val="00D04D03"/>
    <w:rsid w:val="00D11F15"/>
    <w:rsid w:val="00D12A24"/>
    <w:rsid w:val="00D1373F"/>
    <w:rsid w:val="00D14BB1"/>
    <w:rsid w:val="00D15752"/>
    <w:rsid w:val="00D15BED"/>
    <w:rsid w:val="00D200A5"/>
    <w:rsid w:val="00D26668"/>
    <w:rsid w:val="00D267B3"/>
    <w:rsid w:val="00D30E6F"/>
    <w:rsid w:val="00D31A5B"/>
    <w:rsid w:val="00D335ED"/>
    <w:rsid w:val="00D33D9D"/>
    <w:rsid w:val="00D353FB"/>
    <w:rsid w:val="00D40D83"/>
    <w:rsid w:val="00D42837"/>
    <w:rsid w:val="00D5100B"/>
    <w:rsid w:val="00D538EE"/>
    <w:rsid w:val="00D55EF7"/>
    <w:rsid w:val="00D57303"/>
    <w:rsid w:val="00D62912"/>
    <w:rsid w:val="00D721F0"/>
    <w:rsid w:val="00D74EBD"/>
    <w:rsid w:val="00D779CC"/>
    <w:rsid w:val="00D83FAD"/>
    <w:rsid w:val="00D85C5E"/>
    <w:rsid w:val="00D93DB8"/>
    <w:rsid w:val="00D95AF7"/>
    <w:rsid w:val="00DA12D4"/>
    <w:rsid w:val="00DA3A8F"/>
    <w:rsid w:val="00DB7D00"/>
    <w:rsid w:val="00DC0B36"/>
    <w:rsid w:val="00DC4A1F"/>
    <w:rsid w:val="00DC572E"/>
    <w:rsid w:val="00DD2302"/>
    <w:rsid w:val="00DD2BCF"/>
    <w:rsid w:val="00DD38CF"/>
    <w:rsid w:val="00DE0773"/>
    <w:rsid w:val="00DE0E43"/>
    <w:rsid w:val="00DE4AC0"/>
    <w:rsid w:val="00DE663B"/>
    <w:rsid w:val="00DE7D50"/>
    <w:rsid w:val="00DF3B5B"/>
    <w:rsid w:val="00E06060"/>
    <w:rsid w:val="00E12B52"/>
    <w:rsid w:val="00E222FB"/>
    <w:rsid w:val="00E23650"/>
    <w:rsid w:val="00E24E06"/>
    <w:rsid w:val="00E254D4"/>
    <w:rsid w:val="00E263FC"/>
    <w:rsid w:val="00E37498"/>
    <w:rsid w:val="00E419EB"/>
    <w:rsid w:val="00E44ED8"/>
    <w:rsid w:val="00E47AA8"/>
    <w:rsid w:val="00E539AC"/>
    <w:rsid w:val="00E55CF6"/>
    <w:rsid w:val="00E61AD0"/>
    <w:rsid w:val="00E64540"/>
    <w:rsid w:val="00E64673"/>
    <w:rsid w:val="00E67681"/>
    <w:rsid w:val="00E759E0"/>
    <w:rsid w:val="00E76050"/>
    <w:rsid w:val="00E83399"/>
    <w:rsid w:val="00E9135B"/>
    <w:rsid w:val="00E91434"/>
    <w:rsid w:val="00E92710"/>
    <w:rsid w:val="00E92DDF"/>
    <w:rsid w:val="00E95E97"/>
    <w:rsid w:val="00EA1AD7"/>
    <w:rsid w:val="00EB0A66"/>
    <w:rsid w:val="00EB107F"/>
    <w:rsid w:val="00EB2B7B"/>
    <w:rsid w:val="00EB41BB"/>
    <w:rsid w:val="00EC5950"/>
    <w:rsid w:val="00ED2EE8"/>
    <w:rsid w:val="00EE4CA3"/>
    <w:rsid w:val="00F02306"/>
    <w:rsid w:val="00F05A7E"/>
    <w:rsid w:val="00F128BB"/>
    <w:rsid w:val="00F132CC"/>
    <w:rsid w:val="00F2041A"/>
    <w:rsid w:val="00F21496"/>
    <w:rsid w:val="00F25CE6"/>
    <w:rsid w:val="00F379DC"/>
    <w:rsid w:val="00F40C98"/>
    <w:rsid w:val="00F42177"/>
    <w:rsid w:val="00F56783"/>
    <w:rsid w:val="00F577EB"/>
    <w:rsid w:val="00F62B5F"/>
    <w:rsid w:val="00F63816"/>
    <w:rsid w:val="00F65C4A"/>
    <w:rsid w:val="00F71EF3"/>
    <w:rsid w:val="00F72E1D"/>
    <w:rsid w:val="00F73711"/>
    <w:rsid w:val="00F810B5"/>
    <w:rsid w:val="00F82D31"/>
    <w:rsid w:val="00F84508"/>
    <w:rsid w:val="00F93BAB"/>
    <w:rsid w:val="00F962F5"/>
    <w:rsid w:val="00FA65BD"/>
    <w:rsid w:val="00FB5A14"/>
    <w:rsid w:val="00FC36C3"/>
    <w:rsid w:val="00FC5B99"/>
    <w:rsid w:val="00FE06EA"/>
    <w:rsid w:val="00FE2782"/>
    <w:rsid w:val="00FE4B04"/>
    <w:rsid w:val="00FE4CB9"/>
    <w:rsid w:val="00FE5120"/>
    <w:rsid w:val="00FF0ED5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E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5752"/>
    <w:pPr>
      <w:keepNext/>
      <w:keepLines/>
      <w:numPr>
        <w:numId w:val="26"/>
      </w:numPr>
      <w:suppressAutoHyphens w:val="0"/>
      <w:spacing w:before="240" w:after="120" w:line="276" w:lineRule="auto"/>
      <w:jc w:val="center"/>
      <w:outlineLvl w:val="0"/>
    </w:pPr>
    <w:rPr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15752"/>
    <w:pPr>
      <w:numPr>
        <w:ilvl w:val="1"/>
        <w:numId w:val="26"/>
      </w:numPr>
      <w:suppressAutoHyphens w:val="0"/>
      <w:spacing w:before="120" w:after="120" w:line="276" w:lineRule="auto"/>
      <w:ind w:firstLine="482"/>
      <w:jc w:val="both"/>
      <w:outlineLvl w:val="1"/>
    </w:pPr>
    <w:rPr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15752"/>
    <w:pPr>
      <w:numPr>
        <w:ilvl w:val="2"/>
        <w:numId w:val="26"/>
      </w:numPr>
      <w:suppressAutoHyphens w:val="0"/>
      <w:spacing w:before="120" w:after="120" w:line="276" w:lineRule="auto"/>
      <w:ind w:firstLine="482"/>
      <w:jc w:val="both"/>
      <w:outlineLvl w:val="2"/>
    </w:pPr>
    <w:rPr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15752"/>
    <w:pPr>
      <w:numPr>
        <w:ilvl w:val="3"/>
        <w:numId w:val="26"/>
      </w:numPr>
      <w:suppressAutoHyphens w:val="0"/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15752"/>
    <w:pPr>
      <w:keepNext/>
      <w:keepLines/>
      <w:numPr>
        <w:ilvl w:val="4"/>
        <w:numId w:val="26"/>
      </w:numPr>
      <w:suppressAutoHyphens w:val="0"/>
      <w:spacing w:before="200" w:line="276" w:lineRule="auto"/>
      <w:ind w:firstLine="482"/>
      <w:jc w:val="both"/>
      <w:outlineLvl w:val="4"/>
    </w:pPr>
    <w:rPr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15752"/>
    <w:pPr>
      <w:keepNext/>
      <w:keepLines/>
      <w:numPr>
        <w:ilvl w:val="5"/>
        <w:numId w:val="26"/>
      </w:numPr>
      <w:suppressAutoHyphens w:val="0"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15752"/>
    <w:pPr>
      <w:keepNext/>
      <w:keepLines/>
      <w:numPr>
        <w:ilvl w:val="6"/>
        <w:numId w:val="26"/>
      </w:numPr>
      <w:suppressAutoHyphens w:val="0"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15752"/>
    <w:pPr>
      <w:keepNext/>
      <w:keepLines/>
      <w:numPr>
        <w:ilvl w:val="7"/>
        <w:numId w:val="26"/>
      </w:numPr>
      <w:suppressAutoHyphens w:val="0"/>
      <w:spacing w:before="200" w:line="276" w:lineRule="auto"/>
      <w:ind w:firstLine="482"/>
      <w:jc w:val="both"/>
      <w:outlineLvl w:val="7"/>
    </w:pPr>
    <w:rPr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15752"/>
    <w:pPr>
      <w:keepNext/>
      <w:keepLines/>
      <w:numPr>
        <w:ilvl w:val="8"/>
        <w:numId w:val="26"/>
      </w:numPr>
      <w:suppressAutoHyphens w:val="0"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E6F"/>
  </w:style>
  <w:style w:type="character" w:customStyle="1" w:styleId="WW-Absatz-Standardschriftart">
    <w:name w:val="WW-Absatz-Standardschriftart"/>
    <w:rsid w:val="00D30E6F"/>
  </w:style>
  <w:style w:type="character" w:customStyle="1" w:styleId="WW-Absatz-Standardschriftart1">
    <w:name w:val="WW-Absatz-Standardschriftart1"/>
    <w:rsid w:val="00D30E6F"/>
  </w:style>
  <w:style w:type="character" w:customStyle="1" w:styleId="WW-Absatz-Standardschriftart11">
    <w:name w:val="WW-Absatz-Standardschriftart11"/>
    <w:rsid w:val="00D30E6F"/>
  </w:style>
  <w:style w:type="character" w:customStyle="1" w:styleId="WW-Absatz-Standardschriftart111">
    <w:name w:val="WW-Absatz-Standardschriftart111"/>
    <w:rsid w:val="00D30E6F"/>
  </w:style>
  <w:style w:type="character" w:customStyle="1" w:styleId="WW-Absatz-Standardschriftart1111">
    <w:name w:val="WW-Absatz-Standardschriftart1111"/>
    <w:rsid w:val="00D30E6F"/>
  </w:style>
  <w:style w:type="character" w:customStyle="1" w:styleId="WW-Absatz-Standardschriftart11111">
    <w:name w:val="WW-Absatz-Standardschriftart11111"/>
    <w:rsid w:val="00D30E6F"/>
  </w:style>
  <w:style w:type="character" w:customStyle="1" w:styleId="WW-Absatz-Standardschriftart111111">
    <w:name w:val="WW-Absatz-Standardschriftart111111"/>
    <w:rsid w:val="00D30E6F"/>
  </w:style>
  <w:style w:type="character" w:customStyle="1" w:styleId="WW-Absatz-Standardschriftart1111111">
    <w:name w:val="WW-Absatz-Standardschriftart1111111"/>
    <w:rsid w:val="00D30E6F"/>
  </w:style>
  <w:style w:type="character" w:customStyle="1" w:styleId="WW-Absatz-Standardschriftart11111111">
    <w:name w:val="WW-Absatz-Standardschriftart11111111"/>
    <w:rsid w:val="00D30E6F"/>
  </w:style>
  <w:style w:type="character" w:customStyle="1" w:styleId="11">
    <w:name w:val="Основной шрифт абзаца1"/>
    <w:rsid w:val="00D30E6F"/>
  </w:style>
  <w:style w:type="character" w:customStyle="1" w:styleId="a3">
    <w:name w:val="Символ нумерации"/>
    <w:rsid w:val="00D30E6F"/>
  </w:style>
  <w:style w:type="paragraph" w:customStyle="1" w:styleId="a4">
    <w:name w:val="Заголовок"/>
    <w:basedOn w:val="a"/>
    <w:next w:val="a5"/>
    <w:rsid w:val="00D30E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30E6F"/>
    <w:pPr>
      <w:spacing w:after="120"/>
    </w:pPr>
  </w:style>
  <w:style w:type="paragraph" w:styleId="a6">
    <w:name w:val="List"/>
    <w:basedOn w:val="a5"/>
    <w:rsid w:val="00D30E6F"/>
    <w:rPr>
      <w:rFonts w:cs="Tahoma"/>
    </w:rPr>
  </w:style>
  <w:style w:type="paragraph" w:customStyle="1" w:styleId="12">
    <w:name w:val="Название1"/>
    <w:basedOn w:val="a"/>
    <w:rsid w:val="00D30E6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D30E6F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D30E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a4"/>
    <w:next w:val="a5"/>
    <w:qFormat/>
    <w:rsid w:val="00D30E6F"/>
    <w:pPr>
      <w:jc w:val="center"/>
    </w:pPr>
    <w:rPr>
      <w:i/>
      <w:iCs/>
    </w:rPr>
  </w:style>
  <w:style w:type="paragraph" w:customStyle="1" w:styleId="ConsNormal">
    <w:name w:val="ConsNormal"/>
    <w:rsid w:val="00D30E6F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D30E6F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Title">
    <w:name w:val="ConsTitle"/>
    <w:rsid w:val="00D30E6F"/>
    <w:pPr>
      <w:widowControl w:val="0"/>
      <w:suppressAutoHyphens/>
      <w:autoSpaceDE w:val="0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ConsPlusNormal">
    <w:name w:val="ConsPlusNormal"/>
    <w:rsid w:val="00272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1E7093"/>
    <w:pPr>
      <w:suppressAutoHyphens w:val="0"/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styleId="a9">
    <w:name w:val="Body Text Indent"/>
    <w:basedOn w:val="a"/>
    <w:link w:val="aa"/>
    <w:rsid w:val="00400A3D"/>
    <w:pPr>
      <w:spacing w:after="120"/>
      <w:ind w:left="283"/>
    </w:pPr>
  </w:style>
  <w:style w:type="paragraph" w:styleId="ab">
    <w:name w:val="Balloon Text"/>
    <w:basedOn w:val="a"/>
    <w:semiHidden/>
    <w:rsid w:val="009E105D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D14B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link w:val="22"/>
    <w:rsid w:val="00223A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23A98"/>
    <w:rPr>
      <w:sz w:val="24"/>
      <w:szCs w:val="24"/>
      <w:lang w:eastAsia="ar-SA"/>
    </w:rPr>
  </w:style>
  <w:style w:type="paragraph" w:styleId="ad">
    <w:name w:val="header"/>
    <w:basedOn w:val="a"/>
    <w:rsid w:val="008C6D0A"/>
    <w:pPr>
      <w:tabs>
        <w:tab w:val="center" w:pos="4677"/>
        <w:tab w:val="right" w:pos="9355"/>
      </w:tabs>
    </w:pPr>
  </w:style>
  <w:style w:type="paragraph" w:styleId="ae">
    <w:name w:val="footer"/>
    <w:aliases w:val="Знак4"/>
    <w:basedOn w:val="a"/>
    <w:link w:val="af"/>
    <w:uiPriority w:val="99"/>
    <w:rsid w:val="008C6D0A"/>
    <w:pPr>
      <w:tabs>
        <w:tab w:val="center" w:pos="4677"/>
        <w:tab w:val="right" w:pos="9355"/>
      </w:tabs>
    </w:pPr>
  </w:style>
  <w:style w:type="character" w:styleId="af0">
    <w:name w:val="Hyperlink"/>
    <w:rsid w:val="005F4723"/>
    <w:rPr>
      <w:color w:val="000080"/>
      <w:u w:val="single"/>
    </w:rPr>
  </w:style>
  <w:style w:type="character" w:customStyle="1" w:styleId="aa">
    <w:name w:val="Основной текст с отступом Знак"/>
    <w:link w:val="a9"/>
    <w:rsid w:val="00BE27F2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C7BC7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table" w:styleId="af2">
    <w:name w:val="Table Grid"/>
    <w:basedOn w:val="a1"/>
    <w:rsid w:val="00932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204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0E6B12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">
    <w:name w:val="Нижний колонтитул Знак"/>
    <w:aliases w:val="Знак4 Знак"/>
    <w:basedOn w:val="a0"/>
    <w:link w:val="ae"/>
    <w:uiPriority w:val="99"/>
    <w:rsid w:val="000A1A88"/>
    <w:rPr>
      <w:sz w:val="24"/>
      <w:szCs w:val="24"/>
      <w:lang w:eastAsia="ar-SA"/>
    </w:rPr>
  </w:style>
  <w:style w:type="paragraph" w:customStyle="1" w:styleId="p14">
    <w:name w:val="p14"/>
    <w:basedOn w:val="a"/>
    <w:rsid w:val="004F32C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ormal">
    <w:name w:val="normal"/>
    <w:rsid w:val="00E24E0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placeholder">
    <w:name w:val="placeholder"/>
    <w:basedOn w:val="a0"/>
    <w:rsid w:val="002A2F3C"/>
  </w:style>
  <w:style w:type="character" w:customStyle="1" w:styleId="10">
    <w:name w:val="Заголовок 1 Знак"/>
    <w:basedOn w:val="a0"/>
    <w:link w:val="1"/>
    <w:uiPriority w:val="9"/>
    <w:rsid w:val="00D15752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D15752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D15752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D15752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15752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D15752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15752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15752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D15752"/>
    <w:rPr>
      <w:i/>
      <w:iCs/>
      <w:color w:val="40404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rmak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erma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00822&amp;rnd=D163D27912B9AB58C3D00024061FA9BD&amp;dst=1021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1187-D367-4DC2-8DF4-491D7746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SPS</Company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1</dc:creator>
  <cp:lastModifiedBy>Пользователь</cp:lastModifiedBy>
  <cp:revision>61</cp:revision>
  <cp:lastPrinted>2019-11-26T10:07:00Z</cp:lastPrinted>
  <dcterms:created xsi:type="dcterms:W3CDTF">2018-06-29T07:17:00Z</dcterms:created>
  <dcterms:modified xsi:type="dcterms:W3CDTF">2020-02-03T06:20:00Z</dcterms:modified>
</cp:coreProperties>
</file>