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6E" w:rsidRPr="00F168CA" w:rsidRDefault="00F168CA" w:rsidP="009350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3506E" w:rsidRPr="00F168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2092" w:rsidRPr="00F168CA">
        <w:rPr>
          <w:rFonts w:ascii="Times New Roman" w:hAnsi="Times New Roman" w:cs="Times New Roman"/>
          <w:sz w:val="24"/>
          <w:szCs w:val="24"/>
        </w:rPr>
        <w:t>№ 2</w:t>
      </w:r>
    </w:p>
    <w:p w:rsidR="0093506E" w:rsidRDefault="0093506E" w:rsidP="0093506E">
      <w:pPr>
        <w:spacing w:after="0" w:line="240" w:lineRule="auto"/>
        <w:ind w:firstLine="709"/>
        <w:jc w:val="center"/>
      </w:pPr>
    </w:p>
    <w:p w:rsidR="00F168CA" w:rsidRPr="00F168CA" w:rsidRDefault="00F168CA" w:rsidP="00F1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A" w:rsidRPr="00F168CA" w:rsidRDefault="00F168CA" w:rsidP="00F16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CA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168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168CA" w:rsidRPr="00F168CA" w:rsidRDefault="00F168CA" w:rsidP="00F16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CA">
        <w:rPr>
          <w:rFonts w:ascii="Times New Roman" w:hAnsi="Times New Roman" w:cs="Times New Roman"/>
          <w:b/>
          <w:sz w:val="24"/>
          <w:szCs w:val="24"/>
        </w:rPr>
        <w:t>по подключению систем мониторинга к пожарной сигнализации (вариант с одним прибором мониторинга)</w:t>
      </w:r>
    </w:p>
    <w:p w:rsidR="00F168CA" w:rsidRPr="00F168CA" w:rsidRDefault="00F168CA" w:rsidP="00F1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A" w:rsidRPr="00F168CA" w:rsidRDefault="00F168CA" w:rsidP="00A456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 xml:space="preserve">Под сопряжением системы мониторинга и приемно-контрольного охранно-пожарного прибора (ППКОП), понимается коммутационная коробка, представленная на рис. 1 в виде ромба на блок схеме. Данное сопряжение позволяет прибору Тандем 2М или объектовой станции РСПИ контролировать состояние контакта ПЦН «Пожар» ППКОП, а также целостность кабеля до коммутационной коробки. </w:t>
      </w:r>
    </w:p>
    <w:p w:rsidR="00F168CA" w:rsidRPr="00F168CA" w:rsidRDefault="00F168CA" w:rsidP="00A4561D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На рисунке 1 представлена блок схема подключения системы мониторинга (зона квадрата «А») с пожарной сигнализацией (зона квадрата «Б»).</w:t>
      </w:r>
    </w:p>
    <w:p w:rsidR="00F168CA" w:rsidRDefault="00F168CA" w:rsidP="00F168CA">
      <w:pPr>
        <w:pStyle w:val="a3"/>
        <w:ind w:firstLine="1265"/>
        <w:jc w:val="both"/>
      </w:pPr>
      <w:r w:rsidRPr="00601549">
        <w:rPr>
          <w:noProof/>
          <w:lang w:eastAsia="ru-RU"/>
        </w:rPr>
        <w:drawing>
          <wp:inline distT="0" distB="0" distL="0" distR="0" wp14:anchorId="2A7BAEDA" wp14:editId="65EFB4E3">
            <wp:extent cx="5947186" cy="2819400"/>
            <wp:effectExtent l="0" t="0" r="0" b="0"/>
            <wp:docPr id="1" name="Рисунок 1" descr="C:\Users\Russel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el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b="28306"/>
                    <a:stretch/>
                  </pic:blipFill>
                  <pic:spPr bwMode="auto">
                    <a:xfrm>
                      <a:off x="0" y="0"/>
                      <a:ext cx="5948046" cy="28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8CA" w:rsidRPr="00F168CA" w:rsidRDefault="00F168CA" w:rsidP="00F168CA">
      <w:pPr>
        <w:ind w:left="-142" w:firstLine="142"/>
        <w:jc w:val="center"/>
        <w:rPr>
          <w:rFonts w:ascii="Times New Roman" w:hAnsi="Times New Roman" w:cs="Times New Roman"/>
        </w:rPr>
      </w:pPr>
      <w:r w:rsidRPr="00F168CA">
        <w:rPr>
          <w:rFonts w:ascii="Times New Roman" w:hAnsi="Times New Roman" w:cs="Times New Roman"/>
        </w:rPr>
        <w:t>Рис. 1 Блок схема разграничения зон ответственности</w:t>
      </w:r>
    </w:p>
    <w:p w:rsidR="00F168CA" w:rsidRPr="00F168CA" w:rsidRDefault="00F168CA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В зону «А» входит объектовая станция Стрелец или прибор Тандем, коммутационная коробка и тестовая кнопка. В зону «Б» - пожарная сигнализация с сетью пожарных датчиков.</w:t>
      </w:r>
    </w:p>
    <w:p w:rsidR="00F168CA" w:rsidRPr="00F168CA" w:rsidRDefault="00F168CA" w:rsidP="00A4561D">
      <w:pPr>
        <w:tabs>
          <w:tab w:val="left" w:pos="757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Тестовая кнопка предназначена для установления наличия связи между объектом защиты и пожарной частью, независимо от технического состояния ППКОП.</w:t>
      </w:r>
    </w:p>
    <w:p w:rsidR="00F168CA" w:rsidRPr="00F168CA" w:rsidRDefault="00F168CA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Таким образом, зона ответственности организации, обслуживающей пожарную сигнализацию, возникает в зоне «Б» исходящей из тестовой кнопки до сети пожарных датчиков, включая и сам прибор приемно-контрольный. Зона ответственности организации, обслуживающей оборудование системы мониторинга, во</w:t>
      </w:r>
      <w:r w:rsidR="004623BB">
        <w:rPr>
          <w:rFonts w:ascii="Times New Roman" w:hAnsi="Times New Roman" w:cs="Times New Roman"/>
          <w:sz w:val="24"/>
          <w:szCs w:val="24"/>
        </w:rPr>
        <w:t>зникает соответственно в зоне «А</w:t>
      </w:r>
      <w:r w:rsidRPr="00F168CA">
        <w:rPr>
          <w:rFonts w:ascii="Times New Roman" w:hAnsi="Times New Roman" w:cs="Times New Roman"/>
          <w:sz w:val="24"/>
          <w:szCs w:val="24"/>
        </w:rPr>
        <w:t>».</w:t>
      </w:r>
    </w:p>
    <w:p w:rsidR="0093506E" w:rsidRPr="00F168CA" w:rsidRDefault="00F168CA" w:rsidP="00F168C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CA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93506E" w:rsidRPr="00F16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8CA">
        <w:rPr>
          <w:rFonts w:ascii="Times New Roman" w:hAnsi="Times New Roman" w:cs="Times New Roman"/>
          <w:b/>
          <w:sz w:val="24"/>
          <w:szCs w:val="24"/>
        </w:rPr>
        <w:t>№ 2</w:t>
      </w:r>
    </w:p>
    <w:p w:rsidR="0093506E" w:rsidRPr="00F168CA" w:rsidRDefault="0093506E" w:rsidP="00F168C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CA">
        <w:rPr>
          <w:rFonts w:ascii="Times New Roman" w:hAnsi="Times New Roman" w:cs="Times New Roman"/>
          <w:b/>
          <w:sz w:val="24"/>
          <w:szCs w:val="24"/>
        </w:rPr>
        <w:t xml:space="preserve">по подключению систем мониторинга </w:t>
      </w:r>
      <w:r w:rsidR="00D36560" w:rsidRPr="00F168CA">
        <w:rPr>
          <w:rFonts w:ascii="Times New Roman" w:hAnsi="Times New Roman" w:cs="Times New Roman"/>
          <w:b/>
          <w:sz w:val="24"/>
          <w:szCs w:val="24"/>
        </w:rPr>
        <w:t>к пожарной</w:t>
      </w:r>
      <w:r w:rsidRPr="00F168CA">
        <w:rPr>
          <w:rFonts w:ascii="Times New Roman" w:hAnsi="Times New Roman" w:cs="Times New Roman"/>
          <w:b/>
          <w:sz w:val="24"/>
          <w:szCs w:val="24"/>
        </w:rPr>
        <w:t xml:space="preserve"> сигнализации</w:t>
      </w:r>
      <w:r w:rsidR="001D1B94" w:rsidRPr="00F168CA">
        <w:rPr>
          <w:rFonts w:ascii="Times New Roman" w:hAnsi="Times New Roman" w:cs="Times New Roman"/>
          <w:b/>
          <w:sz w:val="24"/>
          <w:szCs w:val="24"/>
        </w:rPr>
        <w:t xml:space="preserve"> (вариант с двумя приборами мониторинга)</w:t>
      </w:r>
    </w:p>
    <w:p w:rsidR="0093506E" w:rsidRDefault="0093506E" w:rsidP="0093506E">
      <w:pPr>
        <w:spacing w:after="0" w:line="240" w:lineRule="auto"/>
        <w:ind w:firstLine="709"/>
        <w:jc w:val="center"/>
      </w:pPr>
    </w:p>
    <w:p w:rsidR="00FE4162" w:rsidRPr="00F168CA" w:rsidRDefault="001D1B94" w:rsidP="001D1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Под</w:t>
      </w:r>
      <w:r w:rsidR="00310E0F" w:rsidRPr="00F168CA">
        <w:rPr>
          <w:rFonts w:ascii="Times New Roman" w:hAnsi="Times New Roman" w:cs="Times New Roman"/>
          <w:sz w:val="24"/>
          <w:szCs w:val="24"/>
        </w:rPr>
        <w:t xml:space="preserve"> сопряжени</w:t>
      </w:r>
      <w:r w:rsidRPr="00F168CA">
        <w:rPr>
          <w:rFonts w:ascii="Times New Roman" w:hAnsi="Times New Roman" w:cs="Times New Roman"/>
          <w:sz w:val="24"/>
          <w:szCs w:val="24"/>
        </w:rPr>
        <w:t>ем</w:t>
      </w:r>
      <w:r w:rsidR="00310E0F" w:rsidRPr="00F168CA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BD2F3E" w:rsidRPr="00F168CA">
        <w:rPr>
          <w:rFonts w:ascii="Times New Roman" w:hAnsi="Times New Roman" w:cs="Times New Roman"/>
          <w:sz w:val="24"/>
          <w:szCs w:val="24"/>
        </w:rPr>
        <w:t>мониторинга</w:t>
      </w:r>
      <w:r w:rsidR="00310E0F" w:rsidRPr="00F168CA">
        <w:rPr>
          <w:rFonts w:ascii="Times New Roman" w:hAnsi="Times New Roman" w:cs="Times New Roman"/>
          <w:sz w:val="24"/>
          <w:szCs w:val="24"/>
        </w:rPr>
        <w:t xml:space="preserve"> и приемно-контрольного охранно-пожарного прибора (ППК</w:t>
      </w:r>
      <w:r w:rsidR="00D36560" w:rsidRPr="00F168CA">
        <w:rPr>
          <w:rFonts w:ascii="Times New Roman" w:hAnsi="Times New Roman" w:cs="Times New Roman"/>
          <w:sz w:val="24"/>
          <w:szCs w:val="24"/>
        </w:rPr>
        <w:t>ОП</w:t>
      </w:r>
      <w:r w:rsidR="00310E0F" w:rsidRPr="00F168CA">
        <w:rPr>
          <w:rFonts w:ascii="Times New Roman" w:hAnsi="Times New Roman" w:cs="Times New Roman"/>
          <w:sz w:val="24"/>
          <w:szCs w:val="24"/>
        </w:rPr>
        <w:t xml:space="preserve">), </w:t>
      </w:r>
      <w:r w:rsidRPr="00F168CA">
        <w:rPr>
          <w:rFonts w:ascii="Times New Roman" w:hAnsi="Times New Roman" w:cs="Times New Roman"/>
          <w:sz w:val="24"/>
          <w:szCs w:val="24"/>
        </w:rPr>
        <w:t>понимается коммутационная коробка,</w:t>
      </w:r>
      <w:r w:rsidR="00B31567">
        <w:rPr>
          <w:rFonts w:ascii="Times New Roman" w:hAnsi="Times New Roman" w:cs="Times New Roman"/>
          <w:sz w:val="24"/>
          <w:szCs w:val="24"/>
        </w:rPr>
        <w:t xml:space="preserve"> представленная на рис. 2</w:t>
      </w:r>
      <w:r w:rsidRPr="00F168CA">
        <w:rPr>
          <w:rFonts w:ascii="Times New Roman" w:hAnsi="Times New Roman" w:cs="Times New Roman"/>
          <w:sz w:val="24"/>
          <w:szCs w:val="24"/>
        </w:rPr>
        <w:t xml:space="preserve"> в виде ромба на блок схеме</w:t>
      </w:r>
      <w:r w:rsidR="00310E0F" w:rsidRPr="00F168CA">
        <w:rPr>
          <w:rFonts w:ascii="Times New Roman" w:hAnsi="Times New Roman" w:cs="Times New Roman"/>
          <w:sz w:val="24"/>
          <w:szCs w:val="24"/>
        </w:rPr>
        <w:t>. Данн</w:t>
      </w:r>
      <w:r w:rsidRPr="00F168CA">
        <w:rPr>
          <w:rFonts w:ascii="Times New Roman" w:hAnsi="Times New Roman" w:cs="Times New Roman"/>
          <w:sz w:val="24"/>
          <w:szCs w:val="24"/>
        </w:rPr>
        <w:t xml:space="preserve">ое сопряжение </w:t>
      </w:r>
      <w:r w:rsidR="00310E0F" w:rsidRPr="00F168CA">
        <w:rPr>
          <w:rFonts w:ascii="Times New Roman" w:hAnsi="Times New Roman" w:cs="Times New Roman"/>
          <w:sz w:val="24"/>
          <w:szCs w:val="24"/>
        </w:rPr>
        <w:t xml:space="preserve">позволяет двум приборам, в частности, Тандем 2М и объектовой станции РСПИ контролировать состояние </w:t>
      </w:r>
      <w:r w:rsidR="003B6DC0" w:rsidRPr="00F168CA">
        <w:rPr>
          <w:rFonts w:ascii="Times New Roman" w:hAnsi="Times New Roman" w:cs="Times New Roman"/>
          <w:sz w:val="24"/>
          <w:szCs w:val="24"/>
        </w:rPr>
        <w:t xml:space="preserve">контакта ПЦН «Пожар» </w:t>
      </w:r>
      <w:r w:rsidR="00310E0F" w:rsidRPr="00F168CA">
        <w:rPr>
          <w:rFonts w:ascii="Times New Roman" w:hAnsi="Times New Roman" w:cs="Times New Roman"/>
          <w:sz w:val="24"/>
          <w:szCs w:val="24"/>
        </w:rPr>
        <w:t>ППК</w:t>
      </w:r>
      <w:r w:rsidR="00D36560" w:rsidRPr="00F168CA">
        <w:rPr>
          <w:rFonts w:ascii="Times New Roman" w:hAnsi="Times New Roman" w:cs="Times New Roman"/>
          <w:sz w:val="24"/>
          <w:szCs w:val="24"/>
        </w:rPr>
        <w:t>ОП</w:t>
      </w:r>
      <w:r w:rsidR="00310E0F" w:rsidRPr="00F168CA">
        <w:rPr>
          <w:rFonts w:ascii="Times New Roman" w:hAnsi="Times New Roman" w:cs="Times New Roman"/>
          <w:sz w:val="24"/>
          <w:szCs w:val="24"/>
        </w:rPr>
        <w:t>, независимо друг от друга.</w:t>
      </w:r>
      <w:r w:rsidR="003B6DC0" w:rsidRPr="00F168CA">
        <w:rPr>
          <w:rFonts w:ascii="Times New Roman" w:hAnsi="Times New Roman" w:cs="Times New Roman"/>
          <w:sz w:val="24"/>
          <w:szCs w:val="24"/>
        </w:rPr>
        <w:t xml:space="preserve"> </w:t>
      </w:r>
      <w:r w:rsidRPr="00F168CA">
        <w:rPr>
          <w:rFonts w:ascii="Times New Roman" w:hAnsi="Times New Roman" w:cs="Times New Roman"/>
          <w:sz w:val="24"/>
          <w:szCs w:val="24"/>
        </w:rPr>
        <w:t>В</w:t>
      </w:r>
      <w:r w:rsidR="003B6DC0" w:rsidRPr="00F168CA">
        <w:rPr>
          <w:rFonts w:ascii="Times New Roman" w:hAnsi="Times New Roman" w:cs="Times New Roman"/>
          <w:sz w:val="24"/>
          <w:szCs w:val="24"/>
        </w:rPr>
        <w:t xml:space="preserve">ыход одного из строя прибора системы мониторинга, не </w:t>
      </w:r>
      <w:r w:rsidR="00D36560" w:rsidRPr="00F168CA">
        <w:rPr>
          <w:rFonts w:ascii="Times New Roman" w:hAnsi="Times New Roman" w:cs="Times New Roman"/>
          <w:sz w:val="24"/>
          <w:szCs w:val="24"/>
        </w:rPr>
        <w:t>оказывает влияние на</w:t>
      </w:r>
      <w:r w:rsidR="003B6DC0" w:rsidRPr="00F168CA">
        <w:rPr>
          <w:rFonts w:ascii="Times New Roman" w:hAnsi="Times New Roman" w:cs="Times New Roman"/>
          <w:sz w:val="24"/>
          <w:szCs w:val="24"/>
        </w:rPr>
        <w:t xml:space="preserve"> </w:t>
      </w:r>
      <w:r w:rsidR="00060E68" w:rsidRPr="00F168CA">
        <w:rPr>
          <w:rFonts w:ascii="Times New Roman" w:hAnsi="Times New Roman" w:cs="Times New Roman"/>
          <w:sz w:val="24"/>
          <w:szCs w:val="24"/>
        </w:rPr>
        <w:t>работоспособност</w:t>
      </w:r>
      <w:r w:rsidR="00D36560" w:rsidRPr="00F168CA">
        <w:rPr>
          <w:rFonts w:ascii="Times New Roman" w:hAnsi="Times New Roman" w:cs="Times New Roman"/>
          <w:sz w:val="24"/>
          <w:szCs w:val="24"/>
        </w:rPr>
        <w:t>ь</w:t>
      </w:r>
      <w:r w:rsidR="003B6DC0" w:rsidRPr="00F168CA">
        <w:rPr>
          <w:rFonts w:ascii="Times New Roman" w:hAnsi="Times New Roman" w:cs="Times New Roman"/>
          <w:sz w:val="24"/>
          <w:szCs w:val="24"/>
        </w:rPr>
        <w:t xml:space="preserve"> другого.</w:t>
      </w:r>
      <w:r w:rsidRPr="00F168CA">
        <w:rPr>
          <w:rFonts w:ascii="Times New Roman" w:hAnsi="Times New Roman" w:cs="Times New Roman"/>
          <w:sz w:val="24"/>
          <w:szCs w:val="24"/>
        </w:rPr>
        <w:t xml:space="preserve"> </w:t>
      </w:r>
      <w:r w:rsidR="001415A1" w:rsidRPr="00F168CA">
        <w:rPr>
          <w:rFonts w:ascii="Times New Roman" w:hAnsi="Times New Roman" w:cs="Times New Roman"/>
          <w:sz w:val="24"/>
          <w:szCs w:val="24"/>
        </w:rPr>
        <w:t>Также данное сопряжение позволяет осуществлять контроль за целостностью кабеля до коммутационной коробки.</w:t>
      </w:r>
    </w:p>
    <w:p w:rsidR="00A83085" w:rsidRPr="00F168CA" w:rsidRDefault="00B31567" w:rsidP="00D36560">
      <w:pPr>
        <w:pStyle w:val="a3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рисунке 2</w:t>
      </w:r>
      <w:r w:rsidR="00D36560" w:rsidRPr="00F168CA">
        <w:rPr>
          <w:rFonts w:ascii="Times New Roman" w:hAnsi="Times New Roman" w:cs="Times New Roman"/>
          <w:sz w:val="24"/>
          <w:szCs w:val="24"/>
        </w:rPr>
        <w:t xml:space="preserve"> представлена блок схема подключения системы мониторинга (зона квадрата </w:t>
      </w:r>
      <w:r w:rsidR="006E2FE3" w:rsidRPr="00F168CA">
        <w:rPr>
          <w:rFonts w:ascii="Times New Roman" w:hAnsi="Times New Roman" w:cs="Times New Roman"/>
          <w:sz w:val="24"/>
          <w:szCs w:val="24"/>
        </w:rPr>
        <w:t>«</w:t>
      </w:r>
      <w:r w:rsidR="00D36560" w:rsidRPr="00F168CA">
        <w:rPr>
          <w:rFonts w:ascii="Times New Roman" w:hAnsi="Times New Roman" w:cs="Times New Roman"/>
          <w:sz w:val="24"/>
          <w:szCs w:val="24"/>
        </w:rPr>
        <w:t>А</w:t>
      </w:r>
      <w:r w:rsidR="006E2FE3" w:rsidRPr="00F168CA">
        <w:rPr>
          <w:rFonts w:ascii="Times New Roman" w:hAnsi="Times New Roman" w:cs="Times New Roman"/>
          <w:sz w:val="24"/>
          <w:szCs w:val="24"/>
        </w:rPr>
        <w:t>»</w:t>
      </w:r>
      <w:r w:rsidR="00D36560" w:rsidRPr="00F168CA">
        <w:rPr>
          <w:rFonts w:ascii="Times New Roman" w:hAnsi="Times New Roman" w:cs="Times New Roman"/>
          <w:sz w:val="24"/>
          <w:szCs w:val="24"/>
        </w:rPr>
        <w:t xml:space="preserve">) с пожарной сигнализацией (зона квадрата </w:t>
      </w:r>
      <w:r w:rsidR="006E2FE3" w:rsidRPr="00F168CA">
        <w:rPr>
          <w:rFonts w:ascii="Times New Roman" w:hAnsi="Times New Roman" w:cs="Times New Roman"/>
          <w:sz w:val="24"/>
          <w:szCs w:val="24"/>
        </w:rPr>
        <w:t>«</w:t>
      </w:r>
      <w:r w:rsidR="00D36560" w:rsidRPr="00F168CA">
        <w:rPr>
          <w:rFonts w:ascii="Times New Roman" w:hAnsi="Times New Roman" w:cs="Times New Roman"/>
          <w:sz w:val="24"/>
          <w:szCs w:val="24"/>
        </w:rPr>
        <w:t>Б</w:t>
      </w:r>
      <w:r w:rsidR="006E2FE3" w:rsidRPr="00F168CA">
        <w:rPr>
          <w:rFonts w:ascii="Times New Roman" w:hAnsi="Times New Roman" w:cs="Times New Roman"/>
          <w:sz w:val="24"/>
          <w:szCs w:val="24"/>
        </w:rPr>
        <w:t>»</w:t>
      </w:r>
      <w:r w:rsidR="00D36560" w:rsidRPr="00F168CA">
        <w:rPr>
          <w:rFonts w:ascii="Times New Roman" w:hAnsi="Times New Roman" w:cs="Times New Roman"/>
          <w:sz w:val="24"/>
          <w:szCs w:val="24"/>
        </w:rPr>
        <w:t>).</w:t>
      </w:r>
    </w:p>
    <w:p w:rsidR="00A83085" w:rsidRDefault="00D36560" w:rsidP="00A83085">
      <w:pPr>
        <w:pStyle w:val="a3"/>
        <w:jc w:val="both"/>
      </w:pPr>
      <w:r w:rsidRPr="00D36560">
        <w:rPr>
          <w:noProof/>
          <w:lang w:eastAsia="ru-RU"/>
        </w:rPr>
        <w:drawing>
          <wp:inline distT="0" distB="0" distL="0" distR="0">
            <wp:extent cx="4739640" cy="3365905"/>
            <wp:effectExtent l="0" t="0" r="3810" b="6350"/>
            <wp:docPr id="2" name="Рисунок 2" descr="C:\Users\Russel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el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78" cy="34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C0" w:rsidRPr="00F168CA" w:rsidRDefault="00A83085" w:rsidP="00A83085">
      <w:pPr>
        <w:ind w:left="-142" w:firstLine="142"/>
        <w:jc w:val="center"/>
        <w:rPr>
          <w:rFonts w:ascii="Times New Roman" w:hAnsi="Times New Roman" w:cs="Times New Roman"/>
        </w:rPr>
      </w:pPr>
      <w:r w:rsidRPr="00F168CA">
        <w:rPr>
          <w:rFonts w:ascii="Times New Roman" w:hAnsi="Times New Roman" w:cs="Times New Roman"/>
        </w:rPr>
        <w:t xml:space="preserve">Рис. </w:t>
      </w:r>
      <w:r w:rsidR="00B31567">
        <w:rPr>
          <w:rFonts w:ascii="Times New Roman" w:hAnsi="Times New Roman" w:cs="Times New Roman"/>
        </w:rPr>
        <w:t>2</w:t>
      </w:r>
      <w:r w:rsidRPr="00F168CA">
        <w:rPr>
          <w:rFonts w:ascii="Times New Roman" w:hAnsi="Times New Roman" w:cs="Times New Roman"/>
        </w:rPr>
        <w:t xml:space="preserve"> </w:t>
      </w:r>
      <w:r w:rsidR="00D36560" w:rsidRPr="00F168CA">
        <w:rPr>
          <w:rFonts w:ascii="Times New Roman" w:hAnsi="Times New Roman" w:cs="Times New Roman"/>
        </w:rPr>
        <w:t>Блок схема разграничения зон ответственности</w:t>
      </w:r>
    </w:p>
    <w:p w:rsidR="00A83085" w:rsidRPr="00F168CA" w:rsidRDefault="003D6906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В зону «А» входит объектовая станция Стрелец, прибор Тандем, коммутационная коробка и тестовая кнопка. В зону «Б» - пожарная сигнализация с сетью пожарных датчиков.</w:t>
      </w:r>
    </w:p>
    <w:p w:rsidR="003D6906" w:rsidRPr="00F168CA" w:rsidRDefault="003D6906" w:rsidP="00A4561D">
      <w:pPr>
        <w:tabs>
          <w:tab w:val="left" w:pos="757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Тестовая кнопка предназначена для установления наличия связи между объектом защиты и пожарной частью</w:t>
      </w:r>
      <w:r w:rsidR="006E2FE3" w:rsidRPr="00F168CA">
        <w:rPr>
          <w:rFonts w:ascii="Times New Roman" w:hAnsi="Times New Roman" w:cs="Times New Roman"/>
          <w:sz w:val="24"/>
          <w:szCs w:val="24"/>
        </w:rPr>
        <w:t>, независимо от технического состояния ППКОП.</w:t>
      </w:r>
    </w:p>
    <w:p w:rsidR="00BD2F3E" w:rsidRDefault="006E2FE3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CA">
        <w:rPr>
          <w:rFonts w:ascii="Times New Roman" w:hAnsi="Times New Roman" w:cs="Times New Roman"/>
          <w:sz w:val="24"/>
          <w:szCs w:val="24"/>
        </w:rPr>
        <w:t>Таким образом</w:t>
      </w:r>
      <w:r w:rsidR="00BD2F3E" w:rsidRPr="00F168CA">
        <w:rPr>
          <w:rFonts w:ascii="Times New Roman" w:hAnsi="Times New Roman" w:cs="Times New Roman"/>
          <w:sz w:val="24"/>
          <w:szCs w:val="24"/>
        </w:rPr>
        <w:t>, зона ответственности организации, обслуживающей по</w:t>
      </w:r>
      <w:r w:rsidR="002F6389" w:rsidRPr="00F168CA">
        <w:rPr>
          <w:rFonts w:ascii="Times New Roman" w:hAnsi="Times New Roman" w:cs="Times New Roman"/>
          <w:sz w:val="24"/>
          <w:szCs w:val="24"/>
        </w:rPr>
        <w:t xml:space="preserve">жарную сигнализацию, возникает </w:t>
      </w:r>
      <w:r w:rsidRPr="00F168CA">
        <w:rPr>
          <w:rFonts w:ascii="Times New Roman" w:hAnsi="Times New Roman" w:cs="Times New Roman"/>
          <w:sz w:val="24"/>
          <w:szCs w:val="24"/>
        </w:rPr>
        <w:t>в зоне «Б» исходящей из тестовой кнопки до сети пожарных датчиков, включая и сам прибор приемно-контрольный</w:t>
      </w:r>
      <w:r w:rsidR="00BD2F3E" w:rsidRPr="00F168CA">
        <w:rPr>
          <w:rFonts w:ascii="Times New Roman" w:hAnsi="Times New Roman" w:cs="Times New Roman"/>
          <w:sz w:val="24"/>
          <w:szCs w:val="24"/>
        </w:rPr>
        <w:t xml:space="preserve">. Зона ответственности организации, обслуживающей оборудование системы мониторинга, возникает соответственно </w:t>
      </w:r>
      <w:r w:rsidR="004623BB">
        <w:rPr>
          <w:rFonts w:ascii="Times New Roman" w:hAnsi="Times New Roman" w:cs="Times New Roman"/>
          <w:sz w:val="24"/>
          <w:szCs w:val="24"/>
        </w:rPr>
        <w:t>в зоне «А</w:t>
      </w:r>
      <w:r w:rsidRPr="00F168CA">
        <w:rPr>
          <w:rFonts w:ascii="Times New Roman" w:hAnsi="Times New Roman" w:cs="Times New Roman"/>
          <w:sz w:val="24"/>
          <w:szCs w:val="24"/>
        </w:rPr>
        <w:t>».</w:t>
      </w: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EF7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888"/>
      </w:tblGrid>
      <w:tr w:rsidR="00B44EF7" w:rsidTr="00D23E61">
        <w:trPr>
          <w:trHeight w:val="599"/>
        </w:trPr>
        <w:tc>
          <w:tcPr>
            <w:tcW w:w="4786" w:type="dxa"/>
          </w:tcPr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/</w:t>
            </w: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887" w:type="dxa"/>
          </w:tcPr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Заказчик:</w:t>
            </w: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________________/</w:t>
            </w:r>
          </w:p>
          <w:p w:rsidR="00B44EF7" w:rsidRDefault="00B44EF7" w:rsidP="00D23E6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B44EF7" w:rsidRPr="00F168CA" w:rsidRDefault="00B44EF7" w:rsidP="00A45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4EF7" w:rsidRPr="00F168CA" w:rsidSect="003D69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66C"/>
    <w:multiLevelType w:val="hybridMultilevel"/>
    <w:tmpl w:val="18DE6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6"/>
    <w:rsid w:val="00060E68"/>
    <w:rsid w:val="001415A1"/>
    <w:rsid w:val="00156D34"/>
    <w:rsid w:val="001D1B94"/>
    <w:rsid w:val="002D63D5"/>
    <w:rsid w:val="002F6389"/>
    <w:rsid w:val="00310E0F"/>
    <w:rsid w:val="003B6DC0"/>
    <w:rsid w:val="003D6906"/>
    <w:rsid w:val="004377DC"/>
    <w:rsid w:val="004623BB"/>
    <w:rsid w:val="00483B0A"/>
    <w:rsid w:val="00542092"/>
    <w:rsid w:val="006E2FE3"/>
    <w:rsid w:val="00791A76"/>
    <w:rsid w:val="007D6E5F"/>
    <w:rsid w:val="00846555"/>
    <w:rsid w:val="0093506E"/>
    <w:rsid w:val="00A4561D"/>
    <w:rsid w:val="00A83085"/>
    <w:rsid w:val="00B31567"/>
    <w:rsid w:val="00B44EF7"/>
    <w:rsid w:val="00BD2F3E"/>
    <w:rsid w:val="00BF1ED1"/>
    <w:rsid w:val="00CA1A9B"/>
    <w:rsid w:val="00D075C6"/>
    <w:rsid w:val="00D36560"/>
    <w:rsid w:val="00D614E8"/>
    <w:rsid w:val="00F168CA"/>
    <w:rsid w:val="00F839B0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B9B9B-88DA-4885-927F-70039CB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Пользователь</cp:lastModifiedBy>
  <cp:revision>4</cp:revision>
  <cp:lastPrinted>2018-11-14T11:52:00Z</cp:lastPrinted>
  <dcterms:created xsi:type="dcterms:W3CDTF">2018-11-21T04:07:00Z</dcterms:created>
  <dcterms:modified xsi:type="dcterms:W3CDTF">2020-11-19T05:26:00Z</dcterms:modified>
</cp:coreProperties>
</file>