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поставки №</w:t>
      </w:r>
    </w:p>
    <w:p w:rsidR="0067748B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                                                                                       «__» _____________20__ г.</w:t>
      </w:r>
    </w:p>
    <w:p w:rsidR="0067748B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93" w:rsidRDefault="009C71BF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8F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РегионЧелТорг 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="008F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 Точилина Максима Александровича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дальнейшем, 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 другой  стороны,  заключили  настоящий договор о нижеследующем:</w:t>
      </w:r>
    </w:p>
    <w:p w:rsidR="000956A1" w:rsidRDefault="000956A1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36" w:rsidRPr="000956A1" w:rsidRDefault="0067748B" w:rsidP="000956A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06793" w:rsidRPr="00D06793" w:rsidRDefault="00D06793" w:rsidP="00D06793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 настоящему договору Поставщик обязуется в обусловленный настоящим договором срок поставить Покупателю ТОВАР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соответствующие характеристикам и в количестве согласно Спецификации – Приложению №1 к настоящему договору,</w:t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«Товар», а Покупатель принять и оплатить данный </w:t>
      </w:r>
      <w:r w:rsidR="00F4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F4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Приложению № 1 (Спецификации), являющегося неотъемлемой частью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1BF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по адресу: </w:t>
      </w:r>
    </w:p>
    <w:p w:rsidR="0067748B" w:rsidRDefault="006918C8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6E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Товара включает в себя стоимость доставки до адреса Покупателя.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480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480336" w:rsidRDefault="00480336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Поставщик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Поставить Товар в соответствии с Приложением №1 к настоящему договору, в срок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течении </w:t>
      </w:r>
      <w:r w:rsid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Предоставить Покупателю сопроводительные документы, паспорта, сертификаты соответствия на Товар, инструкцию по эксплуатации – заверенные синей печатью и подписью руководителя Поставщика.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Произвести поставку Товара предварительно уведомив Покупателя о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поставки не менее чем за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2.1.5. В случае обнаружения Покупателем дефектов Товара</w:t>
      </w:r>
      <w:r w:rsidR="008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их за свой счет в течение 5 дней с момента уведомления, в случае невозможности устранения дефектов заменить 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Запрашивать в письменной форме у Покупателя сведения и документы, необходимые для надлежащего исполнения принятых на себя обязательств.   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2.3. Покупатель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Произвести оплату стоимости Товара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условиями настоящего договора;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приемку Товара в соответствии с действующим законодательством;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Покупателя.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Покупатель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Предъявлять Поставщику претензии по качеству поставленного Товара, стоимость которых входит в стоимость Товара, в том числе в течение гарантийного срока.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D06793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A1" w:rsidRDefault="000956A1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D06793" w:rsidP="00D06793">
      <w:pPr>
        <w:pStyle w:val="ab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7748B" w:rsidRP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D06793" w:rsidRPr="00D06793" w:rsidRDefault="00D06793" w:rsidP="00D06793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Цена Товара по настоящему договору установлена 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Приложении № 1 к настоящему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договору.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</w:t>
      </w:r>
      <w:r w:rsidR="00017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составляет</w:t>
      </w:r>
      <w:r w:rsidR="008F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BF">
        <w:rPr>
          <w:rFonts w:ascii="Times New Roman" w:eastAsia="Times New Roman" w:hAnsi="Times New Roman" w:cs="Times New Roman"/>
          <w:sz w:val="24"/>
          <w:szCs w:val="24"/>
          <w:lang w:eastAsia="ru-RU"/>
        </w:rPr>
        <w:t>5 700</w:t>
      </w:r>
      <w:r w:rsidR="008F65D4">
        <w:rPr>
          <w:rFonts w:ascii="Times New Roman" w:eastAsia="Times New Roman" w:hAnsi="Times New Roman" w:cs="Times New Roman"/>
          <w:sz w:val="24"/>
          <w:szCs w:val="24"/>
          <w:lang w:eastAsia="ru-RU"/>
        </w:rPr>
        <w:t>( пять тысяч</w:t>
      </w:r>
      <w:r w:rsidR="009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семьсот </w:t>
      </w:r>
      <w:r w:rsidR="008F65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F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  <w:r w:rsidR="008F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НДС,НДС не предусмотрен</w:t>
      </w:r>
      <w:r w:rsidR="000174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производит оплату за Товар путем перечисления денежных средс</w:t>
      </w:r>
      <w:r w:rsidR="0089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на расчетный счет Поставщика за счет бюджетных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3.3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ТОВАРА производится в течении 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поставки ТОВАРА Покупателю.</w:t>
      </w:r>
    </w:p>
    <w:p w:rsidR="00420EBB" w:rsidRPr="00420EBB" w:rsidRDefault="0067748B" w:rsidP="0042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 Датой платежа считается дата зачисления денежных средств на расчетный счет Продавца.</w:t>
      </w: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Товар, поставляемый по настоящему договору, должен соответствовать обязательным требованиям к качеству и безопасности, предусмотренными для данного </w:t>
      </w:r>
      <w:r w:rsidR="00833E15"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изделий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РФ. </w:t>
      </w:r>
    </w:p>
    <w:p w:rsidR="00420EBB" w:rsidRDefault="00842FC8" w:rsidP="00420E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="00420EBB" w:rsidRPr="00420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4.2. Поставщик гарантирует качество поставленного оборудования по настоящему Договору в соответствии с действующим законодательством РФ о защите прав потребителей.</w:t>
      </w:r>
    </w:p>
    <w:p w:rsidR="00842FC8" w:rsidRDefault="00842FC8" w:rsidP="00D0679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FC8">
        <w:rPr>
          <w:rFonts w:ascii="Times New Roman" w:hAnsi="Times New Roman" w:cs="Times New Roman"/>
          <w:sz w:val="24"/>
        </w:rPr>
        <w:t xml:space="preserve">    4.3.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  <w:r w:rsidRPr="00842FC8">
        <w:rPr>
          <w:rFonts w:ascii="Times New Roman" w:hAnsi="Times New Roman" w:cs="Times New Roman"/>
          <w:sz w:val="24"/>
        </w:rPr>
        <w:t xml:space="preserve">Гарантийный срок на поставляемый Товар составляет не менее </w:t>
      </w:r>
      <w:r w:rsidR="000174A6">
        <w:rPr>
          <w:rFonts w:ascii="Times New Roman" w:hAnsi="Times New Roman" w:cs="Times New Roman"/>
          <w:sz w:val="24"/>
        </w:rPr>
        <w:t>12</w:t>
      </w:r>
      <w:r w:rsidRPr="00842FC8">
        <w:rPr>
          <w:rFonts w:ascii="Times New Roman" w:hAnsi="Times New Roman" w:cs="Times New Roman"/>
          <w:sz w:val="24"/>
        </w:rPr>
        <w:t xml:space="preserve"> месяцев с момента подписания Сторонами акта приема-передачи Товара и товарной накладной</w:t>
      </w:r>
      <w:r w:rsidR="000174A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C8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0174A6">
        <w:rPr>
          <w:rFonts w:ascii="Times New Roman" w:hAnsi="Times New Roman" w:cs="Times New Roman"/>
          <w:sz w:val="24"/>
          <w:szCs w:val="24"/>
        </w:rPr>
        <w:t>в</w:t>
      </w:r>
      <w:r w:rsidRPr="00842FC8">
        <w:rPr>
          <w:rFonts w:ascii="Times New Roman" w:hAnsi="Times New Roman" w:cs="Times New Roman"/>
          <w:sz w:val="24"/>
          <w:szCs w:val="24"/>
        </w:rPr>
        <w:t xml:space="preserve"> период гарантийного срока должен </w:t>
      </w:r>
      <w:r w:rsidR="000174A6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Pr="00842FC8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174A6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842FC8">
        <w:rPr>
          <w:rFonts w:ascii="Times New Roman" w:hAnsi="Times New Roman" w:cs="Times New Roman"/>
          <w:sz w:val="24"/>
          <w:szCs w:val="24"/>
        </w:rPr>
        <w:t>; при невозможности</w:t>
      </w:r>
      <w:r w:rsidR="000174A6">
        <w:rPr>
          <w:rFonts w:ascii="Times New Roman" w:hAnsi="Times New Roman" w:cs="Times New Roman"/>
          <w:sz w:val="24"/>
          <w:szCs w:val="24"/>
        </w:rPr>
        <w:t xml:space="preserve"> осуществить гарантийный ремонт,</w:t>
      </w:r>
      <w:r w:rsidRPr="00842FC8">
        <w:rPr>
          <w:rFonts w:ascii="Times New Roman" w:hAnsi="Times New Roman" w:cs="Times New Roman"/>
          <w:sz w:val="24"/>
          <w:szCs w:val="24"/>
        </w:rPr>
        <w:t xml:space="preserve">произвести его замену на </w:t>
      </w:r>
      <w:r w:rsidRPr="00842FC8">
        <w:rPr>
          <w:rFonts w:ascii="Times New Roman" w:hAnsi="Times New Roman" w:cs="Times New Roman"/>
          <w:bCs/>
          <w:sz w:val="24"/>
          <w:szCs w:val="24"/>
        </w:rPr>
        <w:t>идентичное.</w:t>
      </w:r>
    </w:p>
    <w:p w:rsidR="00420EBB" w:rsidRDefault="00420EBB" w:rsidP="0009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  <w:r w:rsid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</w:t>
      </w:r>
      <w:r w:rsidR="00842FC8" w:rsidRPr="00842FC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r w:rsidR="00D06793" w:rsidRPr="00842FC8">
        <w:rPr>
          <w:rFonts w:ascii="Times New Roman" w:hAnsi="Times New Roman" w:cs="Times New Roman"/>
          <w:color w:val="000000"/>
          <w:sz w:val="24"/>
          <w:szCs w:val="24"/>
        </w:rPr>
        <w:t>законом от</w:t>
      </w:r>
      <w:r w:rsidR="00842FC8" w:rsidRPr="00842FC8">
        <w:rPr>
          <w:rFonts w:ascii="Times New Roman" w:hAnsi="Times New Roman" w:cs="Times New Roman"/>
          <w:color w:val="000000"/>
          <w:sz w:val="24"/>
          <w:szCs w:val="24"/>
        </w:rPr>
        <w:t xml:space="preserve"> 18.07.2011г № 223-ФЗ «О закупках товаров, работ, услуг отдельными видами юридических лиц»</w:t>
      </w:r>
      <w:r w:rsidRPr="00842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30.08.2017 № 1042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порядке, установленном правительством Российской Федерации. За каждый факт неисполнения 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  </w:t>
      </w: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5.5 Пеня начисляется за ка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ждый день просрочки исполнения Поставщиком (Подрядчиком, И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сполнителем) обязательства, предусмотренного</w:t>
      </w:r>
      <w:r w:rsidR="00D0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со дня,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следующего после дня истечения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установленного </w:t>
      </w:r>
      <w:r w:rsidR="00D0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исполнения обязательст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ва, и устанавливается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</w:t>
      </w:r>
      <w:r w:rsidR="00095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1/300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 Центрального банка Россий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 от цены Договора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уменьшенной на сумму, пропорциональную объему обязательств, предусмотренных 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 и фактически исполненных Поставщиком (Подрядчиком, И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сполнителем), за исключением случаев, если законодательством Российской Федерации установлен иной порядок начисления пени.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 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устанавливается договором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суммы_____ рублей ____ копеек (3% цены договора в случае, если цена договора не превышает 3 млн. рублей);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5.8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обязательств, принятых на себя по договору.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в качестве товара, поставщик несет административную ответственность согласно действующему законодательству. </w:t>
      </w:r>
    </w:p>
    <w:p w:rsidR="00420EBB" w:rsidRPr="000956A1" w:rsidRDefault="00DF6217" w:rsidP="000956A1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</w:t>
      </w:r>
      <w:r w:rsidR="00095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или по вине другой стороны.</w:t>
      </w:r>
    </w:p>
    <w:p w:rsidR="00420EBB" w:rsidRDefault="00420EBB" w:rsidP="0042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</w:t>
      </w: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</w:t>
      </w:r>
    </w:p>
    <w:p w:rsidR="00D06793" w:rsidRPr="00420EBB" w:rsidRDefault="00D06793" w:rsidP="0009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решаться путем предъявления сообщений и претензий.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Сообщения и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Сообщения (претензии) могут отправляться заказным письмом с уведомлением о 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вручении и описью вложения, курьерской доставкой, с использованием факсимильной связи, по электронной почте.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(претензии), отправленные по электронной почте, имеют доказательственную силу и могут быть использованы в суде.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 на претензию дается в письменной форме в 5-тидневный срок со дня получения и подписывается уполномоченным лицом.</w:t>
      </w: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Дополнительные условия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договору действительны если они оформлены в письменной форме и подписаны обеими сторонами</w:t>
      </w:r>
    </w:p>
    <w:p w:rsidR="00D06793" w:rsidRPr="000956A1" w:rsidRDefault="00420EBB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составлен 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имеющих одинаковую юридическую силу</w:t>
      </w:r>
      <w:r w:rsidRPr="00420EBB">
        <w:rPr>
          <w:rFonts w:ascii="Times New Roman" w:eastAsia="Times New Roman" w:hAnsi="Times New Roman" w:cs="Times New Roman"/>
          <w:lang w:eastAsia="ru-RU"/>
        </w:rPr>
        <w:t>.</w:t>
      </w:r>
    </w:p>
    <w:p w:rsidR="00D06793" w:rsidRDefault="00D06793" w:rsidP="0048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сторон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bottomFromText="16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67748B" w:rsidRPr="00531CDE" w:rsidTr="0067748B">
        <w:trPr>
          <w:trHeight w:val="3242"/>
        </w:trPr>
        <w:tc>
          <w:tcPr>
            <w:tcW w:w="4968" w:type="dxa"/>
          </w:tcPr>
          <w:p w:rsidR="0067748B" w:rsidRPr="00531CDE" w:rsidRDefault="0067748B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Покупатель: </w:t>
            </w: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7748B" w:rsidRPr="00531CDE" w:rsidRDefault="0067748B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48B" w:rsidRDefault="0067748B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1BF" w:rsidRPr="00531CDE" w:rsidRDefault="009C71BF" w:rsidP="009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748B" w:rsidRPr="00531CDE" w:rsidRDefault="00531CDE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5D4" w:rsidRPr="00594B02" w:rsidRDefault="008F65D4" w:rsidP="008F65D4">
      <w:pPr>
        <w:rPr>
          <w:rFonts w:ascii="Times New Roman" w:hAnsi="Times New Roman" w:cs="Times New Roman"/>
          <w:bCs/>
          <w:sz w:val="24"/>
          <w:szCs w:val="24"/>
        </w:rPr>
      </w:pPr>
      <w:r w:rsidRPr="00594B02">
        <w:rPr>
          <w:rFonts w:ascii="Times New Roman" w:hAnsi="Times New Roman" w:cs="Times New Roman"/>
          <w:bCs/>
          <w:sz w:val="24"/>
          <w:szCs w:val="24"/>
        </w:rPr>
        <w:t>ООО «РегионЧелТорг»</w:t>
      </w:r>
    </w:p>
    <w:p w:rsidR="008F65D4" w:rsidRPr="00594B02" w:rsidRDefault="008F65D4" w:rsidP="008F65D4">
      <w:pPr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 xml:space="preserve">ИНН </w:t>
      </w:r>
      <w:r w:rsidRPr="00594B02">
        <w:rPr>
          <w:rFonts w:ascii="Times New Roman" w:hAnsi="Times New Roman" w:cs="Times New Roman"/>
          <w:bCs/>
          <w:sz w:val="24"/>
          <w:szCs w:val="24"/>
        </w:rPr>
        <w:t xml:space="preserve">7451437290 </w:t>
      </w:r>
      <w:r w:rsidRPr="00594B02">
        <w:rPr>
          <w:rFonts w:ascii="Times New Roman" w:hAnsi="Times New Roman" w:cs="Times New Roman"/>
          <w:sz w:val="24"/>
          <w:szCs w:val="24"/>
        </w:rPr>
        <w:t xml:space="preserve">КПП </w:t>
      </w:r>
      <w:r w:rsidRPr="00594B02">
        <w:rPr>
          <w:rFonts w:ascii="Times New Roman" w:hAnsi="Times New Roman" w:cs="Times New Roman"/>
          <w:bCs/>
          <w:sz w:val="24"/>
          <w:szCs w:val="24"/>
        </w:rPr>
        <w:t>745101001</w:t>
      </w:r>
    </w:p>
    <w:p w:rsidR="008F65D4" w:rsidRPr="00594B02" w:rsidRDefault="008F65D4" w:rsidP="008F65D4">
      <w:pPr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>ОГРН 1167456116860</w:t>
      </w:r>
    </w:p>
    <w:p w:rsidR="008F65D4" w:rsidRPr="00594B02" w:rsidRDefault="008F65D4" w:rsidP="008F65D4">
      <w:pPr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bCs/>
          <w:sz w:val="24"/>
          <w:szCs w:val="24"/>
        </w:rPr>
        <w:t>454028, Челябинская обл., г. Челябинск, ул. Трактовая, д. 26б, неж.помещ.1</w:t>
      </w:r>
    </w:p>
    <w:p w:rsidR="008F65D4" w:rsidRPr="00594B02" w:rsidRDefault="008F65D4" w:rsidP="008F65D4">
      <w:pPr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 xml:space="preserve">р/с </w:t>
      </w:r>
      <w:r w:rsidRPr="00594B02">
        <w:rPr>
          <w:rFonts w:ascii="Times New Roman" w:hAnsi="Times New Roman" w:cs="Times New Roman"/>
          <w:bCs/>
          <w:sz w:val="24"/>
          <w:szCs w:val="24"/>
        </w:rPr>
        <w:t>40702810572000030100</w:t>
      </w:r>
    </w:p>
    <w:p w:rsidR="008F65D4" w:rsidRPr="00594B02" w:rsidRDefault="008F65D4" w:rsidP="008F65D4">
      <w:pPr>
        <w:ind w:firstLine="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B02">
        <w:rPr>
          <w:rFonts w:ascii="Times New Roman" w:hAnsi="Times New Roman" w:cs="Times New Roman"/>
          <w:bCs/>
          <w:sz w:val="24"/>
          <w:szCs w:val="24"/>
        </w:rPr>
        <w:t>Универсальный дополнительный офис №8597/0266 Челябинского отделения №8597 ПАО Сбербанк</w:t>
      </w:r>
    </w:p>
    <w:p w:rsidR="008F65D4" w:rsidRPr="00594B02" w:rsidRDefault="008F65D4" w:rsidP="008F65D4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 xml:space="preserve">к/с </w:t>
      </w:r>
      <w:r w:rsidRPr="00594B02">
        <w:rPr>
          <w:rFonts w:ascii="Times New Roman" w:hAnsi="Times New Roman" w:cs="Times New Roman"/>
          <w:bCs/>
          <w:sz w:val="24"/>
          <w:szCs w:val="24"/>
        </w:rPr>
        <w:t xml:space="preserve">30101810700000000602 </w:t>
      </w:r>
      <w:r w:rsidRPr="00594B02">
        <w:rPr>
          <w:rFonts w:ascii="Times New Roman" w:hAnsi="Times New Roman" w:cs="Times New Roman"/>
          <w:sz w:val="24"/>
          <w:szCs w:val="24"/>
        </w:rPr>
        <w:t xml:space="preserve">БИК </w:t>
      </w:r>
      <w:r w:rsidRPr="00594B02">
        <w:rPr>
          <w:rFonts w:ascii="Times New Roman" w:hAnsi="Times New Roman" w:cs="Times New Roman"/>
          <w:bCs/>
          <w:sz w:val="24"/>
          <w:szCs w:val="24"/>
        </w:rPr>
        <w:t>047501602</w:t>
      </w:r>
    </w:p>
    <w:p w:rsidR="008F65D4" w:rsidRDefault="008F65D4" w:rsidP="008F65D4">
      <w:pPr>
        <w:rPr>
          <w:rFonts w:ascii="Times New Roman" w:hAnsi="Times New Roman" w:cs="Times New Roman"/>
          <w:sz w:val="24"/>
          <w:szCs w:val="24"/>
        </w:rPr>
      </w:pPr>
    </w:p>
    <w:p w:rsidR="008F65D4" w:rsidRPr="00594B02" w:rsidRDefault="008F65D4" w:rsidP="008F6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РегионЧелТорг</w:t>
      </w:r>
    </w:p>
    <w:p w:rsidR="008F65D4" w:rsidRDefault="008F65D4" w:rsidP="008F65D4">
      <w:pPr>
        <w:rPr>
          <w:rFonts w:ascii="Times New Roman" w:hAnsi="Times New Roman" w:cs="Times New Roman"/>
        </w:rPr>
      </w:pPr>
    </w:p>
    <w:p w:rsidR="008F65D4" w:rsidRPr="009D44F2" w:rsidRDefault="008F65D4" w:rsidP="008F6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_________________М.А.Точилин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03" w:rsidRDefault="00DB7603" w:rsidP="008F65D4">
      <w:pPr>
        <w:rPr>
          <w:rFonts w:ascii="Times New Roman" w:hAnsi="Times New Roman" w:cs="Times New Roman"/>
          <w:b/>
        </w:rPr>
      </w:pPr>
    </w:p>
    <w:p w:rsidR="009C71BF" w:rsidRDefault="009C71BF" w:rsidP="00770D07">
      <w:pPr>
        <w:jc w:val="right"/>
        <w:rPr>
          <w:rFonts w:ascii="Times New Roman" w:hAnsi="Times New Roman" w:cs="Times New Roman"/>
          <w:b/>
        </w:rPr>
      </w:pPr>
    </w:p>
    <w:p w:rsidR="009C71BF" w:rsidRDefault="009C71BF" w:rsidP="00770D07">
      <w:pPr>
        <w:jc w:val="right"/>
        <w:rPr>
          <w:rFonts w:ascii="Times New Roman" w:hAnsi="Times New Roman" w:cs="Times New Roman"/>
          <w:b/>
        </w:rPr>
      </w:pPr>
    </w:p>
    <w:p w:rsidR="00770D07" w:rsidRPr="00176926" w:rsidRDefault="00770D07" w:rsidP="00770D07">
      <w:pPr>
        <w:jc w:val="right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Приложение № 1 к договору№ ______</w:t>
      </w:r>
    </w:p>
    <w:p w:rsidR="00770D07" w:rsidRPr="00176926" w:rsidRDefault="00770D07" w:rsidP="00770D07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Спецификация</w:t>
      </w:r>
    </w:p>
    <w:tbl>
      <w:tblPr>
        <w:tblW w:w="1022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5"/>
        <w:gridCol w:w="81"/>
      </w:tblGrid>
      <w:tr w:rsidR="00770D07" w:rsidRPr="00D73ED0" w:rsidTr="00983953">
        <w:trPr>
          <w:tblCellSpacing w:w="15" w:type="dxa"/>
        </w:trPr>
        <w:tc>
          <w:tcPr>
            <w:tcW w:w="10100" w:type="dxa"/>
            <w:vAlign w:val="center"/>
          </w:tcPr>
          <w:tbl>
            <w:tblPr>
              <w:tblStyle w:val="a8"/>
              <w:tblW w:w="10060" w:type="dxa"/>
              <w:tblLook w:val="04A0" w:firstRow="1" w:lastRow="0" w:firstColumn="1" w:lastColumn="0" w:noHBand="0" w:noVBand="1"/>
            </w:tblPr>
            <w:tblGrid>
              <w:gridCol w:w="572"/>
              <w:gridCol w:w="2382"/>
              <w:gridCol w:w="792"/>
              <w:gridCol w:w="807"/>
              <w:gridCol w:w="3315"/>
              <w:gridCol w:w="876"/>
              <w:gridCol w:w="1316"/>
            </w:tblGrid>
            <w:tr w:rsidR="00770D07" w:rsidRPr="00D73ED0" w:rsidTr="00A215BB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Ед.из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770D07" w:rsidRPr="002E2284" w:rsidTr="00A215BB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731D38" w:rsidRDefault="00731D38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A215BB" w:rsidRDefault="009C71BF" w:rsidP="003527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Доводчик дверной 15-40 кг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A215BB" w:rsidRDefault="002E2284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A215BB" w:rsidRDefault="009C71BF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2E2284" w:rsidRDefault="009C71BF" w:rsidP="00F75D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Цвет белый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2E2284" w:rsidRDefault="009C71BF" w:rsidP="009C71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  <w:r w:rsidR="008F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2E2284" w:rsidRDefault="009C71BF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</w:t>
                  </w:r>
                  <w:r w:rsidR="008F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  <w:tr w:rsidR="00770D07" w:rsidRPr="00D73ED0" w:rsidTr="00983953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D73ED0" w:rsidRDefault="00770D07" w:rsidP="0098395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: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D73ED0" w:rsidRDefault="009C71BF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</w:t>
                  </w:r>
                  <w:r w:rsidR="008F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</w:tbl>
          <w:p w:rsidR="00770D07" w:rsidRPr="00D73ED0" w:rsidRDefault="00770D07" w:rsidP="0098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D07" w:rsidRPr="00D73ED0" w:rsidRDefault="00770D07" w:rsidP="0098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D17" w:rsidRDefault="00F75D17" w:rsidP="00770D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07" w:rsidRPr="00F75D17" w:rsidRDefault="00F75D17" w:rsidP="00770D07">
      <w:pPr>
        <w:rPr>
          <w:rFonts w:ascii="Times New Roman" w:hAnsi="Times New Roman" w:cs="Times New Roman"/>
          <w:b/>
          <w:sz w:val="24"/>
          <w:szCs w:val="24"/>
        </w:rPr>
      </w:pPr>
      <w:r w:rsidRPr="00F7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Товара включает в себя стоимость доставки до адреса Покупателя.</w:t>
      </w:r>
    </w:p>
    <w:p w:rsidR="009C71BF" w:rsidRDefault="00770D07" w:rsidP="009C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>Всего:</w:t>
      </w:r>
      <w:r w:rsidR="009C71BF" w:rsidRPr="009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BF">
        <w:rPr>
          <w:rFonts w:ascii="Times New Roman" w:eastAsia="Times New Roman" w:hAnsi="Times New Roman" w:cs="Times New Roman"/>
          <w:sz w:val="24"/>
          <w:szCs w:val="24"/>
          <w:lang w:eastAsia="ru-RU"/>
        </w:rPr>
        <w:t>5 700( пять тысяч семьсот ) рублей 00 копеек. (без НДС,НДС не предусмотрен)</w:t>
      </w:r>
    </w:p>
    <w:p w:rsidR="00770D07" w:rsidRPr="00D73ED0" w:rsidRDefault="00770D07" w:rsidP="00770D07">
      <w:pPr>
        <w:rPr>
          <w:rFonts w:ascii="Times New Roman" w:hAnsi="Times New Roman" w:cs="Times New Roman"/>
          <w:b/>
          <w:sz w:val="24"/>
          <w:szCs w:val="24"/>
        </w:rPr>
      </w:pPr>
    </w:p>
    <w:p w:rsidR="00770D07" w:rsidRPr="00D73ED0" w:rsidRDefault="008F65D4" w:rsidP="00770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НДС</w:t>
      </w:r>
      <w:r w:rsidR="00770D07" w:rsidRPr="00D73ED0">
        <w:rPr>
          <w:rFonts w:ascii="Times New Roman" w:hAnsi="Times New Roman" w:cs="Times New Roman"/>
          <w:b/>
          <w:sz w:val="24"/>
          <w:szCs w:val="24"/>
        </w:rPr>
        <w:t>.</w:t>
      </w:r>
    </w:p>
    <w:p w:rsidR="00770D07" w:rsidRDefault="00770D07" w:rsidP="00770D07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770D07" w:rsidRPr="00D73ED0" w:rsidRDefault="00770D07" w:rsidP="00770D07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>Покупатель:                                                                                                 Поставщик :</w:t>
      </w:r>
    </w:p>
    <w:p w:rsidR="00770D07" w:rsidRPr="00D73ED0" w:rsidRDefault="00770D07" w:rsidP="00770D07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ab/>
      </w:r>
      <w:r w:rsidR="008F65D4">
        <w:rPr>
          <w:rFonts w:ascii="Times New Roman" w:hAnsi="Times New Roman" w:cs="Times New Roman"/>
          <w:sz w:val="24"/>
          <w:szCs w:val="24"/>
        </w:rPr>
        <w:t>Директор ООО РегионЧелТорг</w:t>
      </w:r>
    </w:p>
    <w:p w:rsidR="00770D07" w:rsidRPr="00D73ED0" w:rsidRDefault="00770D07" w:rsidP="00770D07">
      <w:pPr>
        <w:tabs>
          <w:tab w:val="left" w:pos="510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>___</w:t>
      </w:r>
      <w:r w:rsidR="009C71BF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Pr="00D73E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5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3ED0">
        <w:rPr>
          <w:rFonts w:ascii="Times New Roman" w:hAnsi="Times New Roman" w:cs="Times New Roman"/>
          <w:sz w:val="24"/>
          <w:szCs w:val="24"/>
        </w:rPr>
        <w:t>___________________</w:t>
      </w:r>
      <w:r w:rsidR="008F65D4">
        <w:rPr>
          <w:rFonts w:ascii="Times New Roman" w:hAnsi="Times New Roman" w:cs="Times New Roman"/>
          <w:sz w:val="24"/>
          <w:szCs w:val="24"/>
        </w:rPr>
        <w:t>М.А.Точилин</w:t>
      </w:r>
    </w:p>
    <w:p w:rsidR="00770D07" w:rsidRPr="00B7177B" w:rsidRDefault="00770D07" w:rsidP="00770D07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sectPr w:rsidR="00770D07" w:rsidRPr="00B7177B" w:rsidSect="002D30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1A" w:rsidRDefault="00CC571A" w:rsidP="00531CDE">
      <w:pPr>
        <w:spacing w:after="0" w:line="240" w:lineRule="auto"/>
      </w:pPr>
      <w:r>
        <w:separator/>
      </w:r>
    </w:p>
  </w:endnote>
  <w:endnote w:type="continuationSeparator" w:id="0">
    <w:p w:rsidR="00CC571A" w:rsidRDefault="00CC571A" w:rsidP="005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1A" w:rsidRDefault="00CC571A" w:rsidP="00531CDE">
      <w:pPr>
        <w:spacing w:after="0" w:line="240" w:lineRule="auto"/>
      </w:pPr>
      <w:r>
        <w:separator/>
      </w:r>
    </w:p>
  </w:footnote>
  <w:footnote w:type="continuationSeparator" w:id="0">
    <w:p w:rsidR="00CC571A" w:rsidRDefault="00CC571A" w:rsidP="0053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B2B20"/>
    <w:multiLevelType w:val="hybridMultilevel"/>
    <w:tmpl w:val="A296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62E"/>
    <w:multiLevelType w:val="multilevel"/>
    <w:tmpl w:val="80C6A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052F0B"/>
    <w:multiLevelType w:val="hybridMultilevel"/>
    <w:tmpl w:val="529E0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2069"/>
    <w:multiLevelType w:val="multilevel"/>
    <w:tmpl w:val="06706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7C6A4F5A"/>
    <w:multiLevelType w:val="hybridMultilevel"/>
    <w:tmpl w:val="D300298A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B"/>
    <w:rsid w:val="000174A6"/>
    <w:rsid w:val="000521C4"/>
    <w:rsid w:val="000956A1"/>
    <w:rsid w:val="000A5BA7"/>
    <w:rsid w:val="00140E1D"/>
    <w:rsid w:val="00157156"/>
    <w:rsid w:val="00176926"/>
    <w:rsid w:val="0019173A"/>
    <w:rsid w:val="00194F5F"/>
    <w:rsid w:val="001960B8"/>
    <w:rsid w:val="001F2E30"/>
    <w:rsid w:val="001F7436"/>
    <w:rsid w:val="00221D5B"/>
    <w:rsid w:val="002277BD"/>
    <w:rsid w:val="002326C0"/>
    <w:rsid w:val="00262A3C"/>
    <w:rsid w:val="00276BEA"/>
    <w:rsid w:val="002B4D0F"/>
    <w:rsid w:val="002D3036"/>
    <w:rsid w:val="002E2284"/>
    <w:rsid w:val="002F0DB6"/>
    <w:rsid w:val="00312E14"/>
    <w:rsid w:val="00323FA1"/>
    <w:rsid w:val="00352724"/>
    <w:rsid w:val="003917C6"/>
    <w:rsid w:val="003B4D68"/>
    <w:rsid w:val="003D1D53"/>
    <w:rsid w:val="003F13AC"/>
    <w:rsid w:val="003F4493"/>
    <w:rsid w:val="004017FD"/>
    <w:rsid w:val="00406F3B"/>
    <w:rsid w:val="00417C3B"/>
    <w:rsid w:val="00420EBB"/>
    <w:rsid w:val="00430A85"/>
    <w:rsid w:val="00431F2C"/>
    <w:rsid w:val="00440CE7"/>
    <w:rsid w:val="00480336"/>
    <w:rsid w:val="00482333"/>
    <w:rsid w:val="004B2AD5"/>
    <w:rsid w:val="004B5C61"/>
    <w:rsid w:val="004C2C5D"/>
    <w:rsid w:val="004E677D"/>
    <w:rsid w:val="00511536"/>
    <w:rsid w:val="00531CDE"/>
    <w:rsid w:val="005547E3"/>
    <w:rsid w:val="00576667"/>
    <w:rsid w:val="00594899"/>
    <w:rsid w:val="00596A16"/>
    <w:rsid w:val="005B1B4F"/>
    <w:rsid w:val="006076CA"/>
    <w:rsid w:val="006165C2"/>
    <w:rsid w:val="00634C43"/>
    <w:rsid w:val="00645082"/>
    <w:rsid w:val="00662E85"/>
    <w:rsid w:val="0066390E"/>
    <w:rsid w:val="006646E5"/>
    <w:rsid w:val="0067748B"/>
    <w:rsid w:val="006918C8"/>
    <w:rsid w:val="006A5339"/>
    <w:rsid w:val="006E0267"/>
    <w:rsid w:val="00731D38"/>
    <w:rsid w:val="007376DE"/>
    <w:rsid w:val="00750250"/>
    <w:rsid w:val="00763123"/>
    <w:rsid w:val="00770D07"/>
    <w:rsid w:val="00773873"/>
    <w:rsid w:val="007850A3"/>
    <w:rsid w:val="007B4362"/>
    <w:rsid w:val="007F1CD7"/>
    <w:rsid w:val="00810EA2"/>
    <w:rsid w:val="00825BDC"/>
    <w:rsid w:val="00831D01"/>
    <w:rsid w:val="00833E15"/>
    <w:rsid w:val="0083792E"/>
    <w:rsid w:val="00842FC8"/>
    <w:rsid w:val="00844E44"/>
    <w:rsid w:val="00860A6C"/>
    <w:rsid w:val="00882318"/>
    <w:rsid w:val="00891802"/>
    <w:rsid w:val="008E3FE9"/>
    <w:rsid w:val="008F65D4"/>
    <w:rsid w:val="009120B9"/>
    <w:rsid w:val="00934BA5"/>
    <w:rsid w:val="00936ADB"/>
    <w:rsid w:val="009428AE"/>
    <w:rsid w:val="00960456"/>
    <w:rsid w:val="00964B7C"/>
    <w:rsid w:val="00982089"/>
    <w:rsid w:val="009C71BF"/>
    <w:rsid w:val="009D31C5"/>
    <w:rsid w:val="009D3D89"/>
    <w:rsid w:val="009D44F2"/>
    <w:rsid w:val="009E2C93"/>
    <w:rsid w:val="009F273B"/>
    <w:rsid w:val="009F6EEC"/>
    <w:rsid w:val="00A215BB"/>
    <w:rsid w:val="00A4343D"/>
    <w:rsid w:val="00A50BCD"/>
    <w:rsid w:val="00AB0A71"/>
    <w:rsid w:val="00AC4E02"/>
    <w:rsid w:val="00B24613"/>
    <w:rsid w:val="00B30CAA"/>
    <w:rsid w:val="00B37334"/>
    <w:rsid w:val="00B667DD"/>
    <w:rsid w:val="00B7177B"/>
    <w:rsid w:val="00B71C1D"/>
    <w:rsid w:val="00B72174"/>
    <w:rsid w:val="00B95859"/>
    <w:rsid w:val="00BC69B9"/>
    <w:rsid w:val="00BE44F1"/>
    <w:rsid w:val="00BF1492"/>
    <w:rsid w:val="00C02DF6"/>
    <w:rsid w:val="00C40A2F"/>
    <w:rsid w:val="00C57251"/>
    <w:rsid w:val="00C61A30"/>
    <w:rsid w:val="00C92E90"/>
    <w:rsid w:val="00CC571A"/>
    <w:rsid w:val="00D01335"/>
    <w:rsid w:val="00D063BB"/>
    <w:rsid w:val="00D06793"/>
    <w:rsid w:val="00D35B3E"/>
    <w:rsid w:val="00D63058"/>
    <w:rsid w:val="00D9760A"/>
    <w:rsid w:val="00DB7603"/>
    <w:rsid w:val="00DC0258"/>
    <w:rsid w:val="00DC2E31"/>
    <w:rsid w:val="00DD6865"/>
    <w:rsid w:val="00DF6217"/>
    <w:rsid w:val="00E35165"/>
    <w:rsid w:val="00E70213"/>
    <w:rsid w:val="00EF56EC"/>
    <w:rsid w:val="00EF5720"/>
    <w:rsid w:val="00F012C3"/>
    <w:rsid w:val="00F34D8B"/>
    <w:rsid w:val="00F3705A"/>
    <w:rsid w:val="00F42DDF"/>
    <w:rsid w:val="00F55DB0"/>
    <w:rsid w:val="00F75D17"/>
    <w:rsid w:val="00F95D51"/>
    <w:rsid w:val="00FA7331"/>
    <w:rsid w:val="00FC053A"/>
    <w:rsid w:val="00FC0F6E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7BA2-456B-4222-A754-6F4AC70B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7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74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CDE"/>
  </w:style>
  <w:style w:type="paragraph" w:styleId="a6">
    <w:name w:val="footer"/>
    <w:basedOn w:val="a"/>
    <w:link w:val="a7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CDE"/>
  </w:style>
  <w:style w:type="table" w:styleId="a8">
    <w:name w:val="Table Grid"/>
    <w:basedOn w:val="a1"/>
    <w:uiPriority w:val="39"/>
    <w:rsid w:val="0053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B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42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62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x-attributesvalue">
    <w:name w:val="x-attributes__value"/>
    <w:basedOn w:val="a0"/>
    <w:rsid w:val="00352724"/>
  </w:style>
  <w:style w:type="paragraph" w:styleId="ac">
    <w:name w:val="Normal (Web)"/>
    <w:basedOn w:val="a"/>
    <w:uiPriority w:val="99"/>
    <w:semiHidden/>
    <w:unhideWhenUsed/>
    <w:rsid w:val="003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9088">
          <w:marLeft w:val="-225"/>
          <w:marRight w:val="-225"/>
          <w:marTop w:val="225"/>
          <w:marBottom w:val="0"/>
          <w:divBdr>
            <w:top w:val="single" w:sz="6" w:space="11" w:color="E7E7E7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720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42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9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Reg3</cp:lastModifiedBy>
  <cp:revision>2</cp:revision>
  <cp:lastPrinted>2019-07-22T09:42:00Z</cp:lastPrinted>
  <dcterms:created xsi:type="dcterms:W3CDTF">2019-08-13T11:17:00Z</dcterms:created>
  <dcterms:modified xsi:type="dcterms:W3CDTF">2019-08-13T11:17:00Z</dcterms:modified>
</cp:coreProperties>
</file>