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36" w:rsidRPr="00A918DE" w:rsidRDefault="00541532" w:rsidP="00335C36">
      <w:pPr>
        <w:tabs>
          <w:tab w:val="left" w:pos="284"/>
          <w:tab w:val="left" w:pos="2127"/>
          <w:tab w:val="left" w:pos="3686"/>
        </w:tabs>
        <w:rPr>
          <w:b/>
          <w:sz w:val="24"/>
          <w:szCs w:val="24"/>
          <w:u w:val="single"/>
        </w:rPr>
      </w:pPr>
      <w:r>
        <w:rPr>
          <w:b/>
          <w:sz w:val="24"/>
          <w:szCs w:val="24"/>
        </w:rPr>
        <w:t xml:space="preserve">Договор № </w:t>
      </w:r>
    </w:p>
    <w:p w:rsidR="00335C36" w:rsidRPr="00A918DE" w:rsidRDefault="00335C36" w:rsidP="00335C36">
      <w:pPr>
        <w:pStyle w:val="ConsPlusNonformat"/>
        <w:widowControl/>
        <w:tabs>
          <w:tab w:val="left" w:pos="284"/>
          <w:tab w:val="left" w:pos="2127"/>
          <w:tab w:val="left" w:pos="3686"/>
        </w:tabs>
        <w:rPr>
          <w:rFonts w:ascii="Times New Roman" w:hAnsi="Times New Roman" w:cs="Times New Roman"/>
          <w:sz w:val="24"/>
          <w:szCs w:val="24"/>
        </w:rPr>
      </w:pPr>
    </w:p>
    <w:tbl>
      <w:tblPr>
        <w:tblW w:w="0" w:type="auto"/>
        <w:tblLook w:val="01E0" w:firstRow="1" w:lastRow="1" w:firstColumn="1" w:lastColumn="1" w:noHBand="0" w:noVBand="0"/>
      </w:tblPr>
      <w:tblGrid>
        <w:gridCol w:w="4758"/>
        <w:gridCol w:w="4769"/>
      </w:tblGrid>
      <w:tr w:rsidR="00335C36" w:rsidRPr="00A918DE" w:rsidTr="004C0B31">
        <w:tc>
          <w:tcPr>
            <w:tcW w:w="4928" w:type="dxa"/>
          </w:tcPr>
          <w:p w:rsidR="00335C36" w:rsidRPr="00A918DE" w:rsidRDefault="00335C36" w:rsidP="00335C36">
            <w:pPr>
              <w:tabs>
                <w:tab w:val="left" w:pos="284"/>
                <w:tab w:val="left" w:pos="2127"/>
                <w:tab w:val="left" w:pos="3686"/>
              </w:tabs>
              <w:jc w:val="left"/>
              <w:rPr>
                <w:sz w:val="24"/>
                <w:szCs w:val="24"/>
              </w:rPr>
            </w:pPr>
            <w:r w:rsidRPr="00A918DE">
              <w:rPr>
                <w:sz w:val="24"/>
                <w:szCs w:val="24"/>
              </w:rPr>
              <w:t xml:space="preserve">г. </w:t>
            </w:r>
            <w:r>
              <w:rPr>
                <w:sz w:val="24"/>
                <w:szCs w:val="24"/>
              </w:rPr>
              <w:t>Челябинск</w:t>
            </w:r>
          </w:p>
        </w:tc>
        <w:tc>
          <w:tcPr>
            <w:tcW w:w="4928" w:type="dxa"/>
          </w:tcPr>
          <w:p w:rsidR="00335C36" w:rsidRPr="00A918DE" w:rsidRDefault="00541532" w:rsidP="00330660">
            <w:pPr>
              <w:tabs>
                <w:tab w:val="left" w:pos="284"/>
                <w:tab w:val="left" w:pos="2127"/>
                <w:tab w:val="left" w:pos="3686"/>
              </w:tabs>
              <w:jc w:val="right"/>
              <w:rPr>
                <w:sz w:val="24"/>
                <w:szCs w:val="24"/>
              </w:rPr>
            </w:pPr>
            <w:r>
              <w:rPr>
                <w:sz w:val="24"/>
                <w:szCs w:val="24"/>
              </w:rPr>
              <w:t>«</w:t>
            </w:r>
            <w:r w:rsidR="00330660">
              <w:rPr>
                <w:sz w:val="24"/>
                <w:szCs w:val="24"/>
              </w:rPr>
              <w:t>___</w:t>
            </w:r>
            <w:r>
              <w:rPr>
                <w:sz w:val="24"/>
                <w:szCs w:val="24"/>
              </w:rPr>
              <w:t xml:space="preserve">» </w:t>
            </w:r>
            <w:r w:rsidR="00330660">
              <w:rPr>
                <w:sz w:val="24"/>
                <w:szCs w:val="24"/>
              </w:rPr>
              <w:t>___________</w:t>
            </w:r>
            <w:r>
              <w:rPr>
                <w:sz w:val="24"/>
                <w:szCs w:val="24"/>
              </w:rPr>
              <w:t xml:space="preserve"> </w:t>
            </w:r>
            <w:r w:rsidR="00335C36" w:rsidRPr="00A918DE">
              <w:rPr>
                <w:sz w:val="24"/>
                <w:szCs w:val="24"/>
              </w:rPr>
              <w:t>20</w:t>
            </w:r>
            <w:r>
              <w:rPr>
                <w:sz w:val="24"/>
                <w:szCs w:val="24"/>
              </w:rPr>
              <w:t>18</w:t>
            </w:r>
            <w:r w:rsidR="00335C36" w:rsidRPr="00A918DE">
              <w:rPr>
                <w:sz w:val="24"/>
                <w:szCs w:val="24"/>
              </w:rPr>
              <w:t xml:space="preserve"> г.</w:t>
            </w:r>
          </w:p>
        </w:tc>
      </w:tr>
    </w:tbl>
    <w:p w:rsidR="00335C36" w:rsidRPr="00A918DE" w:rsidRDefault="00335C36" w:rsidP="00335C36">
      <w:pPr>
        <w:tabs>
          <w:tab w:val="left" w:pos="284"/>
          <w:tab w:val="left" w:pos="2127"/>
          <w:tab w:val="left" w:pos="3686"/>
        </w:tabs>
        <w:rPr>
          <w:b/>
          <w:sz w:val="24"/>
          <w:szCs w:val="24"/>
        </w:rPr>
      </w:pPr>
    </w:p>
    <w:p w:rsidR="00335C36" w:rsidRPr="00841746" w:rsidRDefault="00335C36" w:rsidP="00841746">
      <w:pPr>
        <w:widowControl w:val="0"/>
        <w:tabs>
          <w:tab w:val="left" w:pos="284"/>
          <w:tab w:val="left" w:pos="2127"/>
          <w:tab w:val="left" w:pos="3686"/>
        </w:tabs>
        <w:jc w:val="both"/>
        <w:rPr>
          <w:sz w:val="24"/>
          <w:szCs w:val="24"/>
        </w:rPr>
      </w:pPr>
      <w:r w:rsidRPr="00841746">
        <w:rPr>
          <w:sz w:val="24"/>
          <w:szCs w:val="24"/>
        </w:rPr>
        <w:t>Муниципальное автономное общеобразовательное учреждение «Средняя общеобразовательная школа №</w:t>
      </w:r>
      <w:r w:rsidR="00990490">
        <w:rPr>
          <w:sz w:val="24"/>
          <w:szCs w:val="24"/>
        </w:rPr>
        <w:t>15</w:t>
      </w:r>
      <w:r w:rsidR="00990490" w:rsidRPr="00990490">
        <w:rPr>
          <w:sz w:val="24"/>
          <w:szCs w:val="24"/>
        </w:rPr>
        <w:t xml:space="preserve">2 </w:t>
      </w:r>
      <w:r w:rsidR="00990490">
        <w:rPr>
          <w:sz w:val="24"/>
          <w:szCs w:val="24"/>
        </w:rPr>
        <w:t>г. Челябинска</w:t>
      </w:r>
      <w:r w:rsidRPr="00841746">
        <w:rPr>
          <w:sz w:val="24"/>
          <w:szCs w:val="24"/>
        </w:rPr>
        <w:t xml:space="preserve">»,  именуемое в дальнейшем «Заказчик», в лице  </w:t>
      </w:r>
      <w:r w:rsidRPr="00990490">
        <w:rPr>
          <w:sz w:val="24"/>
          <w:szCs w:val="24"/>
        </w:rPr>
        <w:t>директора</w:t>
      </w:r>
      <w:r w:rsidR="00990490">
        <w:rPr>
          <w:sz w:val="24"/>
          <w:szCs w:val="24"/>
        </w:rPr>
        <w:t xml:space="preserve"> Барановой Ларисы Владимировны</w:t>
      </w:r>
      <w:r w:rsidRPr="00841746">
        <w:rPr>
          <w:sz w:val="24"/>
          <w:szCs w:val="24"/>
        </w:rPr>
        <w:t xml:space="preserve">, действующего на основании устава, с одной стороны, и </w:t>
      </w:r>
      <w:r w:rsidR="00990490">
        <w:rPr>
          <w:sz w:val="24"/>
          <w:szCs w:val="24"/>
        </w:rPr>
        <w:t>_______________________________________________________________</w:t>
      </w:r>
      <w:r w:rsidR="00841746" w:rsidRPr="00841746">
        <w:rPr>
          <w:sz w:val="24"/>
          <w:szCs w:val="24"/>
        </w:rPr>
        <w:t xml:space="preserve">, именуемый в дальнейшем «Поставщик», в лице </w:t>
      </w:r>
      <w:r w:rsidR="00990490">
        <w:rPr>
          <w:sz w:val="24"/>
          <w:szCs w:val="24"/>
        </w:rPr>
        <w:t>______________________________________</w:t>
      </w:r>
      <w:r w:rsidR="00841746" w:rsidRPr="00841746">
        <w:rPr>
          <w:sz w:val="24"/>
          <w:szCs w:val="24"/>
        </w:rPr>
        <w:t xml:space="preserve">, действующего на основании </w:t>
      </w:r>
      <w:r w:rsidR="00990490">
        <w:rPr>
          <w:sz w:val="24"/>
          <w:szCs w:val="24"/>
        </w:rPr>
        <w:t>______________________________________________________,</w:t>
      </w:r>
      <w:r w:rsidRPr="00841746">
        <w:rPr>
          <w:sz w:val="24"/>
          <w:szCs w:val="24"/>
        </w:rPr>
        <w:t xml:space="preserve"> с другой стороны, вместе именуемые «Стороны», заключили настоящий договор (далее - Договор) о нижеследующем</w:t>
      </w:r>
      <w:r w:rsidRPr="00841746">
        <w:rPr>
          <w:color w:val="000000"/>
          <w:sz w:val="24"/>
          <w:szCs w:val="24"/>
        </w:rPr>
        <w:t>:</w:t>
      </w:r>
    </w:p>
    <w:p w:rsidR="00335C36" w:rsidRPr="00A918DE" w:rsidRDefault="00335C36" w:rsidP="00335C36">
      <w:pPr>
        <w:tabs>
          <w:tab w:val="left" w:pos="284"/>
          <w:tab w:val="left" w:pos="2127"/>
          <w:tab w:val="left" w:pos="3686"/>
        </w:tabs>
        <w:rPr>
          <w:b/>
          <w:sz w:val="24"/>
          <w:szCs w:val="24"/>
        </w:rPr>
      </w:pPr>
    </w:p>
    <w:p w:rsidR="00335C36" w:rsidRDefault="00335C36" w:rsidP="00335C36">
      <w:pPr>
        <w:numPr>
          <w:ilvl w:val="0"/>
          <w:numId w:val="3"/>
        </w:numPr>
        <w:tabs>
          <w:tab w:val="left" w:pos="284"/>
          <w:tab w:val="left" w:pos="2127"/>
          <w:tab w:val="left" w:pos="3686"/>
        </w:tabs>
        <w:suppressAutoHyphens/>
        <w:ind w:left="0" w:firstLine="0"/>
        <w:outlineLvl w:val="0"/>
        <w:rPr>
          <w:b/>
          <w:sz w:val="24"/>
          <w:szCs w:val="24"/>
        </w:rPr>
      </w:pPr>
      <w:r w:rsidRPr="00A918DE">
        <w:rPr>
          <w:b/>
          <w:sz w:val="24"/>
          <w:szCs w:val="24"/>
        </w:rPr>
        <w:t>Предмет Договора</w:t>
      </w:r>
    </w:p>
    <w:p w:rsidR="00330660" w:rsidRPr="00A918DE" w:rsidRDefault="00330660" w:rsidP="00330660">
      <w:pPr>
        <w:tabs>
          <w:tab w:val="left" w:pos="284"/>
          <w:tab w:val="left" w:pos="2127"/>
          <w:tab w:val="left" w:pos="3686"/>
        </w:tabs>
        <w:suppressAutoHyphens/>
        <w:jc w:val="both"/>
        <w:outlineLvl w:val="0"/>
        <w:rPr>
          <w:b/>
          <w:sz w:val="24"/>
          <w:szCs w:val="24"/>
        </w:rPr>
      </w:pPr>
    </w:p>
    <w:p w:rsidR="00335C36" w:rsidRDefault="00335C36" w:rsidP="00335C36">
      <w:pPr>
        <w:tabs>
          <w:tab w:val="left" w:pos="284"/>
          <w:tab w:val="left" w:pos="2127"/>
          <w:tab w:val="left" w:pos="3686"/>
        </w:tabs>
        <w:jc w:val="both"/>
        <w:rPr>
          <w:rFonts w:eastAsia="Calibri"/>
          <w:sz w:val="24"/>
          <w:szCs w:val="24"/>
        </w:rPr>
      </w:pPr>
      <w:r w:rsidRPr="00A918DE">
        <w:rPr>
          <w:rFonts w:eastAsia="Calibri"/>
          <w:sz w:val="24"/>
          <w:szCs w:val="24"/>
        </w:rPr>
        <w:t xml:space="preserve">             1.</w:t>
      </w:r>
      <w:proofErr w:type="gramStart"/>
      <w:r w:rsidRPr="00A918DE">
        <w:rPr>
          <w:rFonts w:eastAsia="Calibri"/>
          <w:sz w:val="24"/>
          <w:szCs w:val="24"/>
        </w:rPr>
        <w:t>1.Поставщик</w:t>
      </w:r>
      <w:proofErr w:type="gramEnd"/>
      <w:r w:rsidRPr="00A918DE">
        <w:rPr>
          <w:rFonts w:eastAsia="Calibri"/>
          <w:sz w:val="24"/>
          <w:szCs w:val="24"/>
        </w:rPr>
        <w:t xml:space="preserve"> обязан полностью</w:t>
      </w:r>
      <w:r w:rsidRPr="00A918DE">
        <w:rPr>
          <w:rFonts w:eastAsia="Calibri"/>
          <w:color w:val="FF0000"/>
          <w:sz w:val="24"/>
          <w:szCs w:val="24"/>
        </w:rPr>
        <w:t xml:space="preserve"> </w:t>
      </w:r>
      <w:r w:rsidRPr="00A918DE">
        <w:rPr>
          <w:rFonts w:eastAsia="Calibri"/>
          <w:sz w:val="24"/>
          <w:szCs w:val="24"/>
        </w:rPr>
        <w:t xml:space="preserve">поставить, а Заказчик принять и оплатить </w:t>
      </w:r>
      <w:r w:rsidR="00A31689">
        <w:rPr>
          <w:rFonts w:eastAsia="Calibri"/>
          <w:b/>
          <w:sz w:val="24"/>
          <w:szCs w:val="24"/>
        </w:rPr>
        <w:t>Товар</w:t>
      </w:r>
      <w:r w:rsidRPr="00A918DE">
        <w:rPr>
          <w:rFonts w:eastAsia="Calibri"/>
          <w:bCs/>
          <w:sz w:val="24"/>
          <w:szCs w:val="24"/>
        </w:rPr>
        <w:t xml:space="preserve"> </w:t>
      </w:r>
      <w:r w:rsidRPr="00A918DE">
        <w:rPr>
          <w:rFonts w:eastAsia="Calibri"/>
          <w:sz w:val="24"/>
          <w:szCs w:val="24"/>
        </w:rPr>
        <w:t>в количестве и  в соответствии с наименованиями, указанными в спецификации (приложение</w:t>
      </w:r>
      <w:r w:rsidR="00D0146F">
        <w:rPr>
          <w:rFonts w:eastAsia="Calibri"/>
          <w:sz w:val="24"/>
          <w:szCs w:val="24"/>
        </w:rPr>
        <w:t>м</w:t>
      </w:r>
      <w:r w:rsidRPr="00A918DE">
        <w:rPr>
          <w:rFonts w:eastAsia="Calibri"/>
          <w:sz w:val="24"/>
          <w:szCs w:val="24"/>
        </w:rPr>
        <w:t xml:space="preserve"> № 1 к Договору).</w:t>
      </w:r>
    </w:p>
    <w:p w:rsidR="004F7B42" w:rsidRPr="004727C1" w:rsidRDefault="004727C1" w:rsidP="00335C36">
      <w:pPr>
        <w:tabs>
          <w:tab w:val="left" w:pos="284"/>
          <w:tab w:val="left" w:pos="2127"/>
          <w:tab w:val="left" w:pos="3686"/>
        </w:tabs>
        <w:jc w:val="both"/>
        <w:rPr>
          <w:rFonts w:eastAsia="Calibri"/>
          <w:b/>
          <w:sz w:val="24"/>
          <w:szCs w:val="24"/>
          <w:u w:val="single"/>
        </w:rPr>
      </w:pPr>
      <w:r w:rsidRPr="004727C1">
        <w:rPr>
          <w:rFonts w:eastAsia="Calibri"/>
          <w:sz w:val="24"/>
          <w:szCs w:val="24"/>
        </w:rPr>
        <w:t xml:space="preserve">            </w:t>
      </w:r>
      <w:r w:rsidR="004F7B42" w:rsidRPr="004727C1">
        <w:rPr>
          <w:rFonts w:eastAsia="Calibri"/>
          <w:sz w:val="24"/>
          <w:szCs w:val="24"/>
        </w:rPr>
        <w:t xml:space="preserve">1.2. </w:t>
      </w:r>
      <w:r w:rsidRPr="004727C1">
        <w:rPr>
          <w:sz w:val="24"/>
          <w:szCs w:val="24"/>
        </w:rPr>
        <w:t xml:space="preserve">Настоящий договор заключается в соответствии с Федеральным законом от 18.07.2011 года № 223-ФЗ «О закупках товаров, работ, услуг отдельными видами юридических лиц» и п. </w:t>
      </w:r>
      <w:r w:rsidRPr="00990490">
        <w:rPr>
          <w:color w:val="000000" w:themeColor="text1"/>
          <w:sz w:val="24"/>
          <w:szCs w:val="24"/>
        </w:rPr>
        <w:t xml:space="preserve">п. </w:t>
      </w:r>
      <w:r w:rsidR="0080680C" w:rsidRPr="00990490">
        <w:rPr>
          <w:color w:val="000000" w:themeColor="text1"/>
          <w:sz w:val="24"/>
          <w:szCs w:val="24"/>
        </w:rPr>
        <w:t xml:space="preserve">7, </w:t>
      </w:r>
      <w:r w:rsidRPr="00990490">
        <w:rPr>
          <w:color w:val="000000" w:themeColor="text1"/>
          <w:sz w:val="24"/>
          <w:szCs w:val="24"/>
        </w:rPr>
        <w:t xml:space="preserve">8 п. </w:t>
      </w:r>
      <w:r w:rsidR="00C71737">
        <w:rPr>
          <w:color w:val="000000" w:themeColor="text1"/>
          <w:sz w:val="24"/>
          <w:szCs w:val="24"/>
        </w:rPr>
        <w:t>6</w:t>
      </w:r>
      <w:r w:rsidR="0080680C" w:rsidRPr="00990490">
        <w:rPr>
          <w:color w:val="000000" w:themeColor="text1"/>
          <w:sz w:val="24"/>
          <w:szCs w:val="24"/>
        </w:rPr>
        <w:t>1.</w:t>
      </w:r>
      <w:r w:rsidR="0080680C">
        <w:rPr>
          <w:sz w:val="24"/>
          <w:szCs w:val="24"/>
        </w:rPr>
        <w:t>1</w:t>
      </w:r>
      <w:r w:rsidRPr="004727C1">
        <w:rPr>
          <w:sz w:val="24"/>
          <w:szCs w:val="24"/>
        </w:rPr>
        <w:t xml:space="preserve"> Положения о закупк</w:t>
      </w:r>
      <w:r w:rsidR="00990490">
        <w:rPr>
          <w:sz w:val="24"/>
          <w:szCs w:val="24"/>
        </w:rPr>
        <w:t>е</w:t>
      </w:r>
      <w:r w:rsidRPr="004727C1">
        <w:rPr>
          <w:sz w:val="24"/>
          <w:szCs w:val="24"/>
        </w:rPr>
        <w:t xml:space="preserve"> товаров, работ, услуг для нужд МАОУ «СОШ № </w:t>
      </w:r>
      <w:r w:rsidR="00990490">
        <w:rPr>
          <w:sz w:val="24"/>
          <w:szCs w:val="24"/>
        </w:rPr>
        <w:t>152</w:t>
      </w:r>
      <w:r w:rsidRPr="004727C1">
        <w:rPr>
          <w:sz w:val="24"/>
          <w:szCs w:val="24"/>
        </w:rPr>
        <w:t xml:space="preserve"> г. Челябинска» с использование</w:t>
      </w:r>
      <w:r w:rsidR="00A31689">
        <w:rPr>
          <w:sz w:val="24"/>
          <w:szCs w:val="24"/>
        </w:rPr>
        <w:t>м</w:t>
      </w:r>
      <w:r w:rsidRPr="004727C1">
        <w:rPr>
          <w:sz w:val="24"/>
          <w:szCs w:val="24"/>
        </w:rPr>
        <w:t xml:space="preserve"> функционала портала «Поставщики Южного Урала».</w:t>
      </w:r>
    </w:p>
    <w:p w:rsidR="00335C36" w:rsidRPr="00A918DE" w:rsidRDefault="00335C36" w:rsidP="00335C36">
      <w:pPr>
        <w:tabs>
          <w:tab w:val="left" w:pos="284"/>
          <w:tab w:val="left" w:pos="2127"/>
          <w:tab w:val="left" w:pos="3686"/>
        </w:tabs>
        <w:jc w:val="both"/>
        <w:rPr>
          <w:rFonts w:eastAsia="Calibri"/>
          <w:sz w:val="24"/>
          <w:szCs w:val="24"/>
        </w:rPr>
      </w:pPr>
      <w:r w:rsidRPr="00A918DE">
        <w:rPr>
          <w:rFonts w:eastAsia="Calibri"/>
          <w:sz w:val="24"/>
          <w:szCs w:val="24"/>
        </w:rPr>
        <w:t xml:space="preserve">             1.</w:t>
      </w:r>
      <w:r w:rsidR="004727C1">
        <w:rPr>
          <w:rFonts w:eastAsia="Calibri"/>
          <w:sz w:val="24"/>
          <w:szCs w:val="24"/>
        </w:rPr>
        <w:t>3</w:t>
      </w:r>
      <w:r w:rsidRPr="00A918DE">
        <w:rPr>
          <w:rFonts w:eastAsia="Calibri"/>
          <w:sz w:val="24"/>
          <w:szCs w:val="24"/>
        </w:rPr>
        <w:t>. Безопасность для здоровья и качество поставляемого Товара должно соответствовать действующим стандартам, техническим условиям, предъявляемым к данному наименованию Товара, и подтверждаться соответствующими документами. Товар должен быть зарегистрирован и иметь сертификацию для применения в РФ. Сертификаты соответствия, регистрационные удостоверения, санитарно-эпидемиологические заключения прилагаются к товаросопроводительным документам. Тара, упаковка и маркировка должны отвечать требованиям действующей нормативно-технической документации   и обеспечивать сохранность товара в процессе транспортировки и хранения.</w:t>
      </w:r>
    </w:p>
    <w:p w:rsidR="00335C36" w:rsidRPr="00A918DE" w:rsidRDefault="00335C36" w:rsidP="00335C36">
      <w:pPr>
        <w:tabs>
          <w:tab w:val="left" w:pos="284"/>
          <w:tab w:val="left" w:pos="2127"/>
          <w:tab w:val="left" w:pos="3686"/>
        </w:tabs>
        <w:jc w:val="both"/>
        <w:rPr>
          <w:rFonts w:eastAsia="Calibri"/>
          <w:sz w:val="24"/>
          <w:szCs w:val="24"/>
        </w:rPr>
      </w:pPr>
      <w:r w:rsidRPr="00A918DE">
        <w:rPr>
          <w:rFonts w:eastAsia="Calibri"/>
          <w:sz w:val="24"/>
          <w:szCs w:val="24"/>
        </w:rPr>
        <w:t xml:space="preserve">            1.</w:t>
      </w:r>
      <w:r w:rsidR="004727C1">
        <w:rPr>
          <w:rFonts w:eastAsia="Calibri"/>
          <w:sz w:val="24"/>
          <w:szCs w:val="24"/>
        </w:rPr>
        <w:t>4</w:t>
      </w:r>
      <w:r w:rsidRPr="00A918DE">
        <w:rPr>
          <w:rFonts w:eastAsia="Calibri"/>
          <w:sz w:val="24"/>
          <w:szCs w:val="24"/>
        </w:rPr>
        <w:t xml:space="preserve">. Доставка Товара должна осуществляться силами и за счёт Поставщика по местонахождению Заказчика по адресу: </w:t>
      </w:r>
      <w:r w:rsidRPr="00990490">
        <w:rPr>
          <w:sz w:val="24"/>
          <w:szCs w:val="24"/>
        </w:rPr>
        <w:t>454</w:t>
      </w:r>
      <w:r w:rsidR="00990490" w:rsidRPr="00990490">
        <w:rPr>
          <w:sz w:val="24"/>
          <w:szCs w:val="24"/>
        </w:rPr>
        <w:t>100</w:t>
      </w:r>
      <w:r w:rsidRPr="00990490">
        <w:rPr>
          <w:sz w:val="24"/>
          <w:szCs w:val="24"/>
        </w:rPr>
        <w:t xml:space="preserve">, </w:t>
      </w:r>
      <w:r w:rsidR="00990490" w:rsidRPr="00990490">
        <w:rPr>
          <w:sz w:val="24"/>
          <w:szCs w:val="24"/>
        </w:rPr>
        <w:t xml:space="preserve">Челябинская область, </w:t>
      </w:r>
      <w:r w:rsidRPr="00990490">
        <w:rPr>
          <w:sz w:val="24"/>
          <w:szCs w:val="24"/>
        </w:rPr>
        <w:t>г. Челябинск,</w:t>
      </w:r>
      <w:r w:rsidR="00990490">
        <w:rPr>
          <w:sz w:val="24"/>
          <w:szCs w:val="24"/>
        </w:rPr>
        <w:t xml:space="preserve"> ул. Чичерина, 3</w:t>
      </w:r>
      <w:r>
        <w:rPr>
          <w:sz w:val="24"/>
          <w:szCs w:val="24"/>
        </w:rPr>
        <w:t xml:space="preserve"> </w:t>
      </w:r>
    </w:p>
    <w:p w:rsidR="00335C36" w:rsidRPr="00A918DE" w:rsidRDefault="00335C36" w:rsidP="00335C36">
      <w:pPr>
        <w:pStyle w:val="ConsNormal"/>
        <w:tabs>
          <w:tab w:val="left" w:pos="284"/>
          <w:tab w:val="left" w:pos="2127"/>
          <w:tab w:val="left" w:pos="3686"/>
        </w:tabs>
        <w:ind w:firstLine="0"/>
        <w:jc w:val="both"/>
        <w:rPr>
          <w:rFonts w:ascii="Times New Roman" w:hAnsi="Times New Roman"/>
          <w:sz w:val="24"/>
          <w:szCs w:val="24"/>
        </w:rPr>
      </w:pPr>
    </w:p>
    <w:p w:rsidR="00335C36" w:rsidRDefault="00335C36" w:rsidP="00330660">
      <w:pPr>
        <w:pStyle w:val="Normal1"/>
        <w:numPr>
          <w:ilvl w:val="0"/>
          <w:numId w:val="3"/>
        </w:numPr>
        <w:tabs>
          <w:tab w:val="left" w:pos="284"/>
          <w:tab w:val="left" w:pos="2127"/>
          <w:tab w:val="left" w:pos="3686"/>
        </w:tabs>
        <w:outlineLvl w:val="0"/>
        <w:rPr>
          <w:b/>
          <w:sz w:val="24"/>
          <w:szCs w:val="24"/>
        </w:rPr>
      </w:pPr>
      <w:r w:rsidRPr="00A918DE">
        <w:rPr>
          <w:b/>
          <w:sz w:val="24"/>
          <w:szCs w:val="24"/>
        </w:rPr>
        <w:t>Порядок передачи и приемки Товара</w:t>
      </w:r>
    </w:p>
    <w:p w:rsidR="00330660" w:rsidRPr="00A918DE" w:rsidRDefault="00330660" w:rsidP="00330660">
      <w:pPr>
        <w:pStyle w:val="Normal1"/>
        <w:tabs>
          <w:tab w:val="left" w:pos="284"/>
          <w:tab w:val="left" w:pos="2127"/>
          <w:tab w:val="left" w:pos="3686"/>
        </w:tabs>
        <w:ind w:left="927" w:firstLine="0"/>
        <w:jc w:val="both"/>
        <w:outlineLvl w:val="0"/>
        <w:rPr>
          <w:b/>
          <w:sz w:val="24"/>
          <w:szCs w:val="24"/>
        </w:rPr>
      </w:pPr>
    </w:p>
    <w:p w:rsidR="00335C36" w:rsidRPr="00A918DE" w:rsidRDefault="00335C36" w:rsidP="00335C36">
      <w:pPr>
        <w:pStyle w:val="ConsNormal"/>
        <w:tabs>
          <w:tab w:val="left" w:pos="284"/>
          <w:tab w:val="left" w:pos="2127"/>
          <w:tab w:val="left" w:pos="3686"/>
        </w:tabs>
        <w:ind w:firstLine="0"/>
        <w:jc w:val="both"/>
        <w:rPr>
          <w:rFonts w:ascii="Times New Roman" w:hAnsi="Times New Roman"/>
          <w:bCs/>
          <w:sz w:val="24"/>
          <w:szCs w:val="24"/>
        </w:rPr>
      </w:pPr>
      <w:r w:rsidRPr="00A918DE">
        <w:rPr>
          <w:rFonts w:ascii="Times New Roman" w:hAnsi="Times New Roman"/>
          <w:snapToGrid w:val="0"/>
          <w:sz w:val="24"/>
          <w:szCs w:val="24"/>
        </w:rPr>
        <w:t xml:space="preserve">          2.1.</w:t>
      </w:r>
      <w:r w:rsidRPr="00A918DE">
        <w:rPr>
          <w:rFonts w:ascii="Times New Roman" w:hAnsi="Times New Roman"/>
          <w:b/>
          <w:snapToGrid w:val="0"/>
          <w:sz w:val="24"/>
          <w:szCs w:val="24"/>
        </w:rPr>
        <w:t xml:space="preserve"> Поставка в полном объеме в течении </w:t>
      </w:r>
      <w:r w:rsidR="00C71737">
        <w:rPr>
          <w:rFonts w:ascii="Times New Roman" w:hAnsi="Times New Roman"/>
          <w:b/>
          <w:snapToGrid w:val="0"/>
          <w:sz w:val="24"/>
          <w:szCs w:val="24"/>
        </w:rPr>
        <w:t>14</w:t>
      </w:r>
      <w:r w:rsidRPr="00A918DE">
        <w:rPr>
          <w:rFonts w:ascii="Times New Roman" w:hAnsi="Times New Roman"/>
          <w:b/>
          <w:snapToGrid w:val="0"/>
          <w:sz w:val="24"/>
          <w:szCs w:val="24"/>
        </w:rPr>
        <w:t xml:space="preserve"> календарных дней. </w:t>
      </w:r>
      <w:r w:rsidRPr="00A918DE">
        <w:rPr>
          <w:rFonts w:ascii="Times New Roman" w:hAnsi="Times New Roman"/>
          <w:bCs/>
          <w:sz w:val="24"/>
          <w:szCs w:val="24"/>
        </w:rPr>
        <w:t>Поставка Товара должна осуществляться в рабочие</w:t>
      </w:r>
      <w:r>
        <w:rPr>
          <w:rFonts w:ascii="Times New Roman" w:hAnsi="Times New Roman"/>
          <w:bCs/>
          <w:sz w:val="24"/>
          <w:szCs w:val="24"/>
        </w:rPr>
        <w:t xml:space="preserve"> дни с 9-00 до 16-00 часов</w:t>
      </w:r>
      <w:r w:rsidRPr="00A918DE">
        <w:rPr>
          <w:rFonts w:ascii="Times New Roman" w:hAnsi="Times New Roman"/>
          <w:bCs/>
          <w:sz w:val="24"/>
          <w:szCs w:val="24"/>
        </w:rPr>
        <w:t>.</w:t>
      </w:r>
    </w:p>
    <w:p w:rsidR="00335C36" w:rsidRPr="00A918DE" w:rsidRDefault="00335C36" w:rsidP="00335C36">
      <w:pPr>
        <w:pStyle w:val="Normal1"/>
        <w:tabs>
          <w:tab w:val="left" w:pos="284"/>
          <w:tab w:val="left" w:pos="2127"/>
          <w:tab w:val="left" w:pos="3686"/>
        </w:tabs>
        <w:ind w:firstLine="0"/>
        <w:jc w:val="both"/>
        <w:rPr>
          <w:sz w:val="24"/>
          <w:szCs w:val="24"/>
        </w:rPr>
      </w:pPr>
      <w:r w:rsidRPr="00A918DE">
        <w:rPr>
          <w:sz w:val="24"/>
          <w:szCs w:val="24"/>
        </w:rPr>
        <w:t>2.2. Приемка Товара на соответствие качества и количества требованиям Договора, оформляется актом</w:t>
      </w:r>
      <w:r w:rsidRPr="00A918DE">
        <w:rPr>
          <w:bCs/>
          <w:sz w:val="24"/>
          <w:szCs w:val="24"/>
        </w:rPr>
        <w:t xml:space="preserve"> сдачи-приемки</w:t>
      </w:r>
      <w:r w:rsidRPr="00A918DE">
        <w:rPr>
          <w:sz w:val="24"/>
          <w:szCs w:val="24"/>
        </w:rPr>
        <w:t xml:space="preserve"> Товара. При поставке Поставщик должен подтвердить качество Товара декларациями о соответствии, сертификатами качества. Уполномоченный представитель Заказчика удостоверяет соответствие Товара </w:t>
      </w:r>
      <w:r w:rsidRPr="00A918DE">
        <w:rPr>
          <w:color w:val="000000"/>
          <w:spacing w:val="-3"/>
          <w:sz w:val="24"/>
          <w:szCs w:val="24"/>
        </w:rPr>
        <w:t>условиям</w:t>
      </w:r>
      <w:r w:rsidRPr="00A918DE">
        <w:rPr>
          <w:sz w:val="24"/>
          <w:szCs w:val="24"/>
        </w:rPr>
        <w:t xml:space="preserve"> Договора. Товар считается переданным после подписания Заказчиком и Поставщиком акта сдачи-приемки Товара. </w:t>
      </w:r>
      <w:r w:rsidRPr="00A918DE">
        <w:rPr>
          <w:color w:val="000000"/>
          <w:spacing w:val="-1"/>
          <w:sz w:val="24"/>
          <w:szCs w:val="24"/>
        </w:rPr>
        <w:t xml:space="preserve">Приемка Товара по качеству, </w:t>
      </w:r>
      <w:r w:rsidRPr="00A918DE">
        <w:rPr>
          <w:spacing w:val="-1"/>
          <w:sz w:val="24"/>
          <w:szCs w:val="24"/>
        </w:rPr>
        <w:t>количеству и цене</w:t>
      </w:r>
      <w:r w:rsidRPr="00A918DE">
        <w:rPr>
          <w:color w:val="000000"/>
          <w:spacing w:val="-1"/>
          <w:sz w:val="24"/>
          <w:szCs w:val="24"/>
        </w:rPr>
        <w:t xml:space="preserve"> осуществляется З</w:t>
      </w:r>
      <w:r w:rsidRPr="00A918DE">
        <w:rPr>
          <w:sz w:val="24"/>
          <w:szCs w:val="24"/>
        </w:rPr>
        <w:t>аказчиком</w:t>
      </w:r>
      <w:r w:rsidRPr="00A918DE">
        <w:rPr>
          <w:color w:val="000000"/>
          <w:spacing w:val="-1"/>
          <w:sz w:val="24"/>
          <w:szCs w:val="24"/>
        </w:rPr>
        <w:t xml:space="preserve"> в соответствии с действующими нормативами. Приемка товара Заказчиком осуществляется в течение </w:t>
      </w:r>
      <w:r w:rsidR="004F7B42">
        <w:rPr>
          <w:color w:val="000000"/>
          <w:spacing w:val="-1"/>
          <w:sz w:val="24"/>
          <w:szCs w:val="24"/>
        </w:rPr>
        <w:t>5</w:t>
      </w:r>
      <w:r w:rsidRPr="00A918DE">
        <w:rPr>
          <w:color w:val="000000"/>
          <w:spacing w:val="-1"/>
          <w:sz w:val="24"/>
          <w:szCs w:val="24"/>
        </w:rPr>
        <w:t xml:space="preserve"> календарных дней с момента его доставки.</w:t>
      </w:r>
    </w:p>
    <w:p w:rsidR="00335C36" w:rsidRPr="00A918DE" w:rsidRDefault="00335C36" w:rsidP="00335C36">
      <w:pPr>
        <w:tabs>
          <w:tab w:val="left" w:pos="284"/>
          <w:tab w:val="left" w:pos="2127"/>
          <w:tab w:val="left" w:pos="3686"/>
        </w:tabs>
        <w:jc w:val="both"/>
        <w:rPr>
          <w:color w:val="000000"/>
          <w:sz w:val="24"/>
          <w:szCs w:val="24"/>
        </w:rPr>
      </w:pPr>
      <w:r w:rsidRPr="00A918DE">
        <w:rPr>
          <w:color w:val="000000"/>
          <w:sz w:val="24"/>
          <w:szCs w:val="24"/>
        </w:rPr>
        <w:t>Поставщик отвечает за качество поставляемого Товара при транспортировке его до З</w:t>
      </w:r>
      <w:r w:rsidRPr="00A918DE">
        <w:rPr>
          <w:sz w:val="24"/>
          <w:szCs w:val="24"/>
        </w:rPr>
        <w:t>аказчика</w:t>
      </w:r>
      <w:r w:rsidRPr="00A918DE">
        <w:rPr>
          <w:color w:val="000000"/>
          <w:sz w:val="24"/>
          <w:szCs w:val="24"/>
        </w:rPr>
        <w:t>. Поставщик несет ответственность за все потери и повреждения, связанные с неправильной транспортировкой поставляемого товара.</w:t>
      </w:r>
    </w:p>
    <w:p w:rsidR="00335C36" w:rsidRDefault="00335C36" w:rsidP="00335C36">
      <w:pPr>
        <w:tabs>
          <w:tab w:val="left" w:pos="284"/>
          <w:tab w:val="left" w:pos="2127"/>
          <w:tab w:val="left" w:pos="3686"/>
        </w:tabs>
        <w:jc w:val="both"/>
        <w:rPr>
          <w:color w:val="000000"/>
          <w:sz w:val="24"/>
          <w:szCs w:val="24"/>
        </w:rPr>
      </w:pPr>
      <w:r w:rsidRPr="00A918DE">
        <w:rPr>
          <w:color w:val="000000"/>
          <w:sz w:val="24"/>
          <w:szCs w:val="24"/>
        </w:rPr>
        <w:t>2.3. Для проверки предоставленных поставщиком результатов,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w:t>
      </w:r>
      <w:r>
        <w:rPr>
          <w:color w:val="000000"/>
          <w:sz w:val="24"/>
          <w:szCs w:val="24"/>
        </w:rPr>
        <w:t>.</w:t>
      </w:r>
    </w:p>
    <w:p w:rsidR="00335C36" w:rsidRPr="00A918DE" w:rsidRDefault="00335C36" w:rsidP="00335C36">
      <w:pPr>
        <w:tabs>
          <w:tab w:val="left" w:pos="284"/>
          <w:tab w:val="left" w:pos="2127"/>
          <w:tab w:val="left" w:pos="3686"/>
        </w:tabs>
        <w:jc w:val="both"/>
        <w:rPr>
          <w:sz w:val="24"/>
          <w:szCs w:val="24"/>
        </w:rPr>
      </w:pPr>
      <w:r w:rsidRPr="00A918DE">
        <w:rPr>
          <w:sz w:val="24"/>
          <w:szCs w:val="24"/>
        </w:rPr>
        <w:lastRenderedPageBreak/>
        <w:t>2.4. Согласованный и подписанный Сторонами в установленном порядке акт</w:t>
      </w:r>
      <w:r w:rsidRPr="00A918DE">
        <w:rPr>
          <w:bCs/>
          <w:sz w:val="24"/>
          <w:szCs w:val="24"/>
        </w:rPr>
        <w:t xml:space="preserve"> сдачи-приемки</w:t>
      </w:r>
      <w:r w:rsidRPr="00A918DE">
        <w:rPr>
          <w:sz w:val="24"/>
          <w:szCs w:val="24"/>
        </w:rPr>
        <w:t xml:space="preserve"> Товара является документом, подтверждающим принятие Заказчиком от Поставщика исполнения обязательств по Договору и основанием для оплаты Товара на условиях, предусмотренных Договором.</w:t>
      </w:r>
    </w:p>
    <w:p w:rsidR="00335C36" w:rsidRPr="00A918DE" w:rsidRDefault="00335C36" w:rsidP="00335C36">
      <w:pPr>
        <w:pStyle w:val="Normal1"/>
        <w:tabs>
          <w:tab w:val="left" w:pos="284"/>
          <w:tab w:val="left" w:pos="2127"/>
          <w:tab w:val="left" w:pos="3686"/>
        </w:tabs>
        <w:ind w:firstLine="0"/>
        <w:jc w:val="both"/>
        <w:rPr>
          <w:sz w:val="24"/>
          <w:szCs w:val="24"/>
        </w:rPr>
      </w:pPr>
    </w:p>
    <w:p w:rsidR="00335C36" w:rsidRDefault="00335C36" w:rsidP="00330660">
      <w:pPr>
        <w:pStyle w:val="ConsNormal"/>
        <w:numPr>
          <w:ilvl w:val="0"/>
          <w:numId w:val="3"/>
        </w:numPr>
        <w:tabs>
          <w:tab w:val="left" w:pos="284"/>
          <w:tab w:val="left" w:pos="2127"/>
          <w:tab w:val="left" w:pos="3686"/>
        </w:tabs>
        <w:outlineLvl w:val="0"/>
        <w:rPr>
          <w:rFonts w:ascii="Times New Roman" w:hAnsi="Times New Roman"/>
          <w:b/>
          <w:sz w:val="24"/>
          <w:szCs w:val="24"/>
        </w:rPr>
      </w:pPr>
      <w:r w:rsidRPr="00A918DE">
        <w:rPr>
          <w:rFonts w:ascii="Times New Roman" w:hAnsi="Times New Roman"/>
          <w:b/>
          <w:sz w:val="24"/>
          <w:szCs w:val="24"/>
        </w:rPr>
        <w:t>Цена Договора и порядок расчетов по Договору</w:t>
      </w:r>
    </w:p>
    <w:p w:rsidR="00330660" w:rsidRPr="00A918DE" w:rsidRDefault="00330660" w:rsidP="00330660">
      <w:pPr>
        <w:pStyle w:val="ConsNormal"/>
        <w:tabs>
          <w:tab w:val="left" w:pos="284"/>
          <w:tab w:val="left" w:pos="2127"/>
          <w:tab w:val="left" w:pos="3686"/>
        </w:tabs>
        <w:ind w:left="927" w:firstLine="0"/>
        <w:jc w:val="both"/>
        <w:outlineLvl w:val="0"/>
        <w:rPr>
          <w:rFonts w:ascii="Times New Roman" w:hAnsi="Times New Roman"/>
          <w:b/>
          <w:sz w:val="24"/>
          <w:szCs w:val="24"/>
        </w:rPr>
      </w:pPr>
    </w:p>
    <w:p w:rsidR="00335C36" w:rsidRPr="00A918DE" w:rsidRDefault="00841746" w:rsidP="00335C36">
      <w:pPr>
        <w:pStyle w:val="Normal1"/>
        <w:tabs>
          <w:tab w:val="left" w:pos="284"/>
          <w:tab w:val="left" w:pos="2127"/>
          <w:tab w:val="left" w:pos="3686"/>
        </w:tabs>
        <w:ind w:firstLine="0"/>
        <w:jc w:val="both"/>
        <w:rPr>
          <w:sz w:val="24"/>
          <w:szCs w:val="24"/>
        </w:rPr>
      </w:pPr>
      <w:r>
        <w:rPr>
          <w:sz w:val="24"/>
          <w:szCs w:val="24"/>
        </w:rPr>
        <w:t xml:space="preserve">3.1. Цена Договора составляет </w:t>
      </w:r>
      <w:r w:rsidR="00066C72" w:rsidRPr="00990490">
        <w:rPr>
          <w:sz w:val="24"/>
          <w:szCs w:val="24"/>
        </w:rPr>
        <w:t>____________________________________</w:t>
      </w:r>
      <w:r w:rsidR="00990490" w:rsidRPr="00990490">
        <w:rPr>
          <w:sz w:val="24"/>
          <w:szCs w:val="24"/>
        </w:rPr>
        <w:t xml:space="preserve"> в т.ч. НДС (</w:t>
      </w:r>
      <w:r w:rsidR="00541532" w:rsidRPr="00990490">
        <w:rPr>
          <w:sz w:val="24"/>
          <w:szCs w:val="24"/>
        </w:rPr>
        <w:t>НДС</w:t>
      </w:r>
      <w:r w:rsidR="00541532">
        <w:rPr>
          <w:sz w:val="24"/>
          <w:szCs w:val="24"/>
        </w:rPr>
        <w:t xml:space="preserve"> не предусмотрен</w:t>
      </w:r>
      <w:r w:rsidR="00990490">
        <w:rPr>
          <w:sz w:val="24"/>
          <w:szCs w:val="24"/>
        </w:rPr>
        <w:t>)</w:t>
      </w:r>
      <w:r w:rsidR="00335C36" w:rsidRPr="00A918DE">
        <w:rPr>
          <w:sz w:val="24"/>
          <w:szCs w:val="24"/>
        </w:rPr>
        <w:t>, является твердой, не может изменяться в ходе его исполнения</w:t>
      </w:r>
      <w:r w:rsidR="00335C36" w:rsidRPr="00A918DE">
        <w:rPr>
          <w:bCs/>
          <w:spacing w:val="-5"/>
          <w:sz w:val="24"/>
          <w:szCs w:val="24"/>
        </w:rPr>
        <w:t>, за исключением случаев, указанных ниже. В</w:t>
      </w:r>
      <w:r w:rsidR="00335C36" w:rsidRPr="00A918DE">
        <w:rPr>
          <w:sz w:val="24"/>
          <w:szCs w:val="24"/>
        </w:rPr>
        <w:t>ключает в себя цену Товара, а также расходы на перевозку, погрузо-разгрузочные работы,</w:t>
      </w:r>
      <w:r w:rsidR="00745D2B">
        <w:rPr>
          <w:sz w:val="24"/>
          <w:szCs w:val="24"/>
        </w:rPr>
        <w:t xml:space="preserve"> установку, монтажные работы</w:t>
      </w:r>
      <w:r w:rsidR="008E0551">
        <w:rPr>
          <w:sz w:val="24"/>
          <w:szCs w:val="24"/>
        </w:rPr>
        <w:t xml:space="preserve">, </w:t>
      </w:r>
      <w:r w:rsidR="00335C36" w:rsidRPr="00A918DE">
        <w:rPr>
          <w:sz w:val="24"/>
          <w:szCs w:val="24"/>
        </w:rPr>
        <w:t xml:space="preserve">транспортировку </w:t>
      </w:r>
      <w:r w:rsidR="00990490" w:rsidRPr="00A918DE">
        <w:rPr>
          <w:sz w:val="24"/>
          <w:szCs w:val="24"/>
        </w:rPr>
        <w:t>до по</w:t>
      </w:r>
      <w:r w:rsidR="00990490">
        <w:rPr>
          <w:sz w:val="24"/>
          <w:szCs w:val="24"/>
        </w:rPr>
        <w:t>мещения,</w:t>
      </w:r>
      <w:r>
        <w:rPr>
          <w:sz w:val="24"/>
          <w:szCs w:val="24"/>
        </w:rPr>
        <w:t xml:space="preserve"> указанного Заказчиком, </w:t>
      </w:r>
      <w:r w:rsidR="00335C36" w:rsidRPr="00A918DE">
        <w:rPr>
          <w:sz w:val="24"/>
          <w:szCs w:val="24"/>
        </w:rPr>
        <w:t>страхование, уплату таможенных пошлин, налогов, сборов и других обязательных платежей, предусмотренных законодательством Российской Федерации.</w:t>
      </w:r>
    </w:p>
    <w:p w:rsidR="00335C36" w:rsidRPr="00A918DE" w:rsidRDefault="00335C36" w:rsidP="00335C36">
      <w:pPr>
        <w:widowControl w:val="0"/>
        <w:tabs>
          <w:tab w:val="left" w:pos="284"/>
          <w:tab w:val="left" w:pos="357"/>
          <w:tab w:val="left" w:pos="1007"/>
          <w:tab w:val="left" w:pos="1212"/>
          <w:tab w:val="left" w:pos="1361"/>
          <w:tab w:val="left" w:pos="2127"/>
          <w:tab w:val="left" w:pos="3686"/>
        </w:tabs>
        <w:autoSpaceDE w:val="0"/>
        <w:autoSpaceDN w:val="0"/>
        <w:adjustRightInd w:val="0"/>
        <w:jc w:val="both"/>
        <w:rPr>
          <w:sz w:val="24"/>
          <w:szCs w:val="24"/>
        </w:rPr>
      </w:pPr>
      <w:r w:rsidRPr="00A918DE">
        <w:rPr>
          <w:sz w:val="24"/>
          <w:szCs w:val="24"/>
        </w:rPr>
        <w:t>3.2.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35C36" w:rsidRPr="00A918DE" w:rsidRDefault="00335C36" w:rsidP="00335C36">
      <w:pPr>
        <w:widowControl w:val="0"/>
        <w:tabs>
          <w:tab w:val="left" w:pos="284"/>
          <w:tab w:val="left" w:pos="357"/>
          <w:tab w:val="left" w:pos="1007"/>
          <w:tab w:val="left" w:pos="1212"/>
          <w:tab w:val="left" w:pos="1361"/>
          <w:tab w:val="left" w:pos="2127"/>
          <w:tab w:val="left" w:pos="3686"/>
          <w:tab w:val="left" w:pos="6946"/>
        </w:tabs>
        <w:autoSpaceDE w:val="0"/>
        <w:autoSpaceDN w:val="0"/>
        <w:adjustRightInd w:val="0"/>
        <w:jc w:val="both"/>
        <w:rPr>
          <w:sz w:val="24"/>
          <w:szCs w:val="24"/>
        </w:rPr>
      </w:pPr>
      <w:r w:rsidRPr="00A918DE">
        <w:rPr>
          <w:sz w:val="24"/>
          <w:szCs w:val="24"/>
        </w:rPr>
        <w:t>3.3.  При заключении Договора Заказчик по согласованию с участником, с которым в соответствии с Федеральным законом заключается Договор, вправе увеличить количество поставляемого товара  на сумму, не превышающее разницы между ценой Договора, предложенной таким участником, и начальной (максимальной) ценой Договора (ценой лота). При этом цена единицы указанного товара не должна превышать цену единицы товара, определяемую как частное от деления цены Договора, указанной в заявке на участие в аукционе или предложенной участником аукциона, с которым заключается Договор, на количество товара, указанное в извещении о проведении открытого аукциона.</w:t>
      </w:r>
    </w:p>
    <w:p w:rsidR="00335C36" w:rsidRPr="00A918DE" w:rsidRDefault="00335C36" w:rsidP="00335C36">
      <w:pPr>
        <w:pStyle w:val="ConsPlusNormal"/>
        <w:widowControl/>
        <w:tabs>
          <w:tab w:val="left" w:pos="284"/>
          <w:tab w:val="left" w:pos="2127"/>
          <w:tab w:val="left" w:pos="3686"/>
        </w:tabs>
        <w:ind w:firstLine="0"/>
        <w:jc w:val="both"/>
        <w:rPr>
          <w:rFonts w:ascii="Times New Roman" w:hAnsi="Times New Roman" w:cs="Times New Roman"/>
          <w:sz w:val="24"/>
          <w:szCs w:val="24"/>
        </w:rPr>
      </w:pPr>
      <w:r w:rsidRPr="00A918DE">
        <w:rPr>
          <w:rFonts w:ascii="Times New Roman" w:hAnsi="Times New Roman" w:cs="Times New Roman"/>
          <w:sz w:val="24"/>
          <w:szCs w:val="24"/>
        </w:rPr>
        <w:t xml:space="preserve">         3.4.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335C36" w:rsidRPr="00A918DE" w:rsidRDefault="00335C36" w:rsidP="00335C36">
      <w:pPr>
        <w:pStyle w:val="ConsPlusNormal"/>
        <w:widowControl/>
        <w:tabs>
          <w:tab w:val="left" w:pos="284"/>
          <w:tab w:val="left" w:pos="2127"/>
          <w:tab w:val="left" w:pos="3686"/>
        </w:tabs>
        <w:ind w:firstLine="0"/>
        <w:jc w:val="both"/>
        <w:rPr>
          <w:rFonts w:ascii="Times New Roman" w:hAnsi="Times New Roman" w:cs="Times New Roman"/>
          <w:sz w:val="24"/>
          <w:szCs w:val="24"/>
        </w:rPr>
      </w:pPr>
      <w:r w:rsidRPr="00A918DE">
        <w:rPr>
          <w:rFonts w:ascii="Times New Roman" w:hAnsi="Times New Roman" w:cs="Times New Roman"/>
          <w:sz w:val="24"/>
          <w:szCs w:val="24"/>
        </w:rPr>
        <w:t xml:space="preserve">3.5. </w:t>
      </w:r>
      <w:r w:rsidRPr="004F7B42">
        <w:rPr>
          <w:rFonts w:ascii="Times New Roman" w:hAnsi="Times New Roman" w:cs="Times New Roman"/>
          <w:sz w:val="24"/>
          <w:szCs w:val="24"/>
        </w:rPr>
        <w:t>Оплата по Договору осуществляется в форме безналичного расчета, путем перечисления Заказчиком на расчетный счет Поставщика денежных средств</w:t>
      </w:r>
      <w:r w:rsidR="00EF36C3">
        <w:rPr>
          <w:rFonts w:ascii="Times New Roman" w:hAnsi="Times New Roman" w:cs="Times New Roman"/>
          <w:sz w:val="24"/>
          <w:szCs w:val="24"/>
        </w:rPr>
        <w:t xml:space="preserve"> </w:t>
      </w:r>
      <w:r w:rsidRPr="004F7B42">
        <w:rPr>
          <w:rFonts w:ascii="Times New Roman" w:hAnsi="Times New Roman" w:cs="Times New Roman"/>
          <w:b/>
          <w:sz w:val="24"/>
          <w:szCs w:val="24"/>
        </w:rPr>
        <w:t xml:space="preserve">в течение </w:t>
      </w:r>
      <w:r w:rsidR="00066C72">
        <w:rPr>
          <w:rFonts w:ascii="Times New Roman" w:hAnsi="Times New Roman" w:cs="Times New Roman"/>
          <w:b/>
          <w:sz w:val="24"/>
          <w:szCs w:val="24"/>
        </w:rPr>
        <w:t>15</w:t>
      </w:r>
      <w:r w:rsidRPr="004F7B42">
        <w:rPr>
          <w:rFonts w:ascii="Times New Roman" w:hAnsi="Times New Roman" w:cs="Times New Roman"/>
          <w:b/>
          <w:sz w:val="24"/>
          <w:szCs w:val="24"/>
        </w:rPr>
        <w:t xml:space="preserve"> (</w:t>
      </w:r>
      <w:r w:rsidR="00066C72">
        <w:rPr>
          <w:rFonts w:ascii="Times New Roman" w:hAnsi="Times New Roman" w:cs="Times New Roman"/>
          <w:b/>
          <w:sz w:val="24"/>
          <w:szCs w:val="24"/>
        </w:rPr>
        <w:t>пятнадцати</w:t>
      </w:r>
      <w:r w:rsidRPr="004F7B42">
        <w:rPr>
          <w:rFonts w:ascii="Times New Roman" w:hAnsi="Times New Roman" w:cs="Times New Roman"/>
          <w:b/>
          <w:sz w:val="24"/>
          <w:szCs w:val="24"/>
        </w:rPr>
        <w:t>) календарных дней</w:t>
      </w:r>
      <w:r w:rsidRPr="004F7B42">
        <w:rPr>
          <w:rFonts w:ascii="Times New Roman" w:hAnsi="Times New Roman" w:cs="Times New Roman"/>
          <w:sz w:val="24"/>
          <w:szCs w:val="24"/>
        </w:rPr>
        <w:t xml:space="preserve"> со дня поставки Товара, на основании счета, счета-</w:t>
      </w:r>
      <w:proofErr w:type="gramStart"/>
      <w:r w:rsidRPr="004F7B42">
        <w:rPr>
          <w:rFonts w:ascii="Times New Roman" w:hAnsi="Times New Roman" w:cs="Times New Roman"/>
          <w:sz w:val="24"/>
          <w:szCs w:val="24"/>
        </w:rPr>
        <w:t>фактуры  и</w:t>
      </w:r>
      <w:proofErr w:type="gramEnd"/>
      <w:r w:rsidRPr="004F7B42">
        <w:rPr>
          <w:rFonts w:ascii="Times New Roman" w:hAnsi="Times New Roman" w:cs="Times New Roman"/>
          <w:sz w:val="24"/>
          <w:szCs w:val="24"/>
        </w:rPr>
        <w:t xml:space="preserve"> товарной накладной. Счет </w:t>
      </w:r>
      <w:proofErr w:type="gramStart"/>
      <w:r w:rsidRPr="004F7B42">
        <w:rPr>
          <w:rFonts w:ascii="Times New Roman" w:hAnsi="Times New Roman" w:cs="Times New Roman"/>
          <w:sz w:val="24"/>
          <w:szCs w:val="24"/>
        </w:rPr>
        <w:t>и  счет</w:t>
      </w:r>
      <w:proofErr w:type="gramEnd"/>
      <w:r w:rsidRPr="004F7B42">
        <w:rPr>
          <w:rFonts w:ascii="Times New Roman" w:hAnsi="Times New Roman" w:cs="Times New Roman"/>
          <w:sz w:val="24"/>
          <w:szCs w:val="24"/>
        </w:rPr>
        <w:t xml:space="preserve"> - фактура должны заполняться в соответствии со спецификацией Договора. В товарной накладной необходимо указать основание поставки, а именно дату и номер Договора.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не перечислением </w:t>
      </w:r>
      <w:r w:rsidRPr="004F7B42">
        <w:rPr>
          <w:rFonts w:ascii="Times New Roman" w:hAnsi="Times New Roman" w:cs="Times New Roman"/>
          <w:spacing w:val="-1"/>
          <w:sz w:val="24"/>
          <w:szCs w:val="24"/>
        </w:rPr>
        <w:t>Заказчиком</w:t>
      </w:r>
      <w:r w:rsidRPr="004F7B42">
        <w:rPr>
          <w:rFonts w:ascii="Times New Roman" w:hAnsi="Times New Roman" w:cs="Times New Roman"/>
          <w:sz w:val="24"/>
          <w:szCs w:val="24"/>
        </w:rPr>
        <w:t xml:space="preserve"> денежных средств на указанный в настоящем Договоре счет несет Поставщик.</w:t>
      </w:r>
    </w:p>
    <w:p w:rsidR="00335C36" w:rsidRPr="00A918DE" w:rsidRDefault="00335C36" w:rsidP="00335C36">
      <w:pPr>
        <w:pStyle w:val="2"/>
        <w:tabs>
          <w:tab w:val="left" w:pos="284"/>
          <w:tab w:val="left" w:pos="2127"/>
          <w:tab w:val="left" w:pos="3686"/>
        </w:tabs>
        <w:spacing w:line="240" w:lineRule="auto"/>
        <w:rPr>
          <w:rFonts w:ascii="Times New Roman" w:hAnsi="Times New Roman"/>
          <w:szCs w:val="24"/>
        </w:rPr>
      </w:pPr>
      <w:r w:rsidRPr="00A918DE">
        <w:rPr>
          <w:rFonts w:ascii="Times New Roman" w:hAnsi="Times New Roman"/>
          <w:szCs w:val="24"/>
        </w:rPr>
        <w:t>3.6. 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rsidR="00335C36" w:rsidRPr="00A918DE" w:rsidRDefault="00335C36" w:rsidP="00335C36">
      <w:pPr>
        <w:pStyle w:val="2"/>
        <w:tabs>
          <w:tab w:val="left" w:pos="284"/>
          <w:tab w:val="left" w:pos="2127"/>
          <w:tab w:val="left" w:pos="3686"/>
        </w:tabs>
        <w:spacing w:line="240" w:lineRule="auto"/>
        <w:rPr>
          <w:rFonts w:ascii="Times New Roman" w:hAnsi="Times New Roman"/>
          <w:szCs w:val="24"/>
        </w:rPr>
      </w:pPr>
    </w:p>
    <w:p w:rsidR="00335C36" w:rsidRPr="00A918DE" w:rsidRDefault="00335C36" w:rsidP="00335C36">
      <w:pPr>
        <w:pStyle w:val="ConsNormal"/>
        <w:tabs>
          <w:tab w:val="left" w:pos="284"/>
          <w:tab w:val="left" w:pos="2127"/>
          <w:tab w:val="left" w:pos="3686"/>
        </w:tabs>
        <w:ind w:firstLine="0"/>
        <w:outlineLvl w:val="0"/>
        <w:rPr>
          <w:rFonts w:ascii="Times New Roman" w:hAnsi="Times New Roman"/>
          <w:b/>
          <w:sz w:val="24"/>
          <w:szCs w:val="24"/>
        </w:rPr>
      </w:pPr>
      <w:r w:rsidRPr="00A918DE">
        <w:rPr>
          <w:rFonts w:ascii="Times New Roman" w:hAnsi="Times New Roman"/>
          <w:b/>
          <w:sz w:val="24"/>
          <w:szCs w:val="24"/>
        </w:rPr>
        <w:t>4. Обязанности Сторон</w:t>
      </w:r>
    </w:p>
    <w:p w:rsidR="00335C36" w:rsidRPr="00A918DE" w:rsidRDefault="00335C36" w:rsidP="00335C36">
      <w:pPr>
        <w:pStyle w:val="ConsNormal"/>
        <w:tabs>
          <w:tab w:val="left" w:pos="284"/>
          <w:tab w:val="left" w:pos="2127"/>
          <w:tab w:val="left" w:pos="3686"/>
        </w:tabs>
        <w:ind w:firstLine="0"/>
        <w:jc w:val="both"/>
        <w:rPr>
          <w:rFonts w:ascii="Times New Roman" w:hAnsi="Times New Roman"/>
          <w:sz w:val="24"/>
          <w:szCs w:val="24"/>
        </w:rPr>
      </w:pPr>
      <w:r w:rsidRPr="00A918DE">
        <w:rPr>
          <w:rFonts w:ascii="Times New Roman" w:hAnsi="Times New Roman"/>
          <w:sz w:val="24"/>
          <w:szCs w:val="24"/>
        </w:rPr>
        <w:t>4.1. Поставщик обязуется:</w:t>
      </w:r>
    </w:p>
    <w:p w:rsidR="00335C36" w:rsidRPr="00A918DE" w:rsidRDefault="00335C36" w:rsidP="00335C36">
      <w:pPr>
        <w:pStyle w:val="ConsNormal"/>
        <w:tabs>
          <w:tab w:val="left" w:pos="284"/>
          <w:tab w:val="left" w:pos="2127"/>
          <w:tab w:val="left" w:pos="3686"/>
        </w:tabs>
        <w:ind w:firstLine="0"/>
        <w:jc w:val="both"/>
        <w:rPr>
          <w:rFonts w:ascii="Times New Roman" w:hAnsi="Times New Roman"/>
          <w:sz w:val="24"/>
          <w:szCs w:val="24"/>
        </w:rPr>
      </w:pPr>
      <w:r w:rsidRPr="00A918DE">
        <w:rPr>
          <w:rFonts w:ascii="Times New Roman" w:hAnsi="Times New Roman"/>
          <w:sz w:val="24"/>
          <w:szCs w:val="24"/>
        </w:rPr>
        <w:t>- осуществить поставку Товара надлежащего качества, в соответствии с условиями настоящего Договора;</w:t>
      </w:r>
    </w:p>
    <w:p w:rsidR="00335C36" w:rsidRPr="00A918DE" w:rsidRDefault="00335C36" w:rsidP="00335C36">
      <w:pPr>
        <w:pStyle w:val="ConsNormal"/>
        <w:tabs>
          <w:tab w:val="left" w:pos="284"/>
          <w:tab w:val="left" w:pos="2127"/>
          <w:tab w:val="left" w:pos="3686"/>
        </w:tabs>
        <w:ind w:firstLine="0"/>
        <w:jc w:val="both"/>
        <w:rPr>
          <w:rFonts w:ascii="Times New Roman" w:hAnsi="Times New Roman"/>
          <w:sz w:val="24"/>
          <w:szCs w:val="24"/>
        </w:rPr>
      </w:pPr>
      <w:r w:rsidRPr="00A918DE">
        <w:rPr>
          <w:rFonts w:ascii="Times New Roman" w:hAnsi="Times New Roman"/>
          <w:sz w:val="24"/>
          <w:szCs w:val="24"/>
        </w:rPr>
        <w:t>- соблюдать срок поставки Товара;</w:t>
      </w:r>
    </w:p>
    <w:p w:rsidR="00335C36" w:rsidRPr="00A918DE" w:rsidRDefault="00335C36" w:rsidP="00335C36">
      <w:pPr>
        <w:pStyle w:val="ConsNormal"/>
        <w:tabs>
          <w:tab w:val="left" w:pos="284"/>
          <w:tab w:val="left" w:pos="2127"/>
          <w:tab w:val="left" w:pos="3686"/>
        </w:tabs>
        <w:ind w:firstLine="0"/>
        <w:jc w:val="both"/>
        <w:rPr>
          <w:rFonts w:ascii="Times New Roman" w:hAnsi="Times New Roman"/>
          <w:sz w:val="24"/>
          <w:szCs w:val="24"/>
        </w:rPr>
      </w:pPr>
      <w:r w:rsidRPr="00A918DE">
        <w:rPr>
          <w:rFonts w:ascii="Times New Roman" w:hAnsi="Times New Roman"/>
          <w:sz w:val="24"/>
          <w:szCs w:val="24"/>
        </w:rPr>
        <w:lastRenderedPageBreak/>
        <w:t>4.2. Заказчик обязуется обеспечить своевременную приемку Товара и оплатить Товар в порядке, определённом в Договоре, при условии надлежащего качества Товара и соответствия Товара условиям Договора.</w:t>
      </w:r>
    </w:p>
    <w:p w:rsidR="00841746" w:rsidRDefault="00841746" w:rsidP="00335C36">
      <w:pPr>
        <w:tabs>
          <w:tab w:val="left" w:pos="284"/>
          <w:tab w:val="left" w:pos="943"/>
          <w:tab w:val="left" w:pos="2127"/>
          <w:tab w:val="left" w:pos="3686"/>
        </w:tabs>
        <w:spacing w:line="252" w:lineRule="exact"/>
        <w:outlineLvl w:val="0"/>
        <w:rPr>
          <w:b/>
          <w:bCs/>
          <w:spacing w:val="-10"/>
          <w:sz w:val="24"/>
          <w:szCs w:val="24"/>
        </w:rPr>
      </w:pPr>
    </w:p>
    <w:p w:rsidR="00335C36" w:rsidRPr="00330660" w:rsidRDefault="00330660" w:rsidP="00330660">
      <w:pPr>
        <w:pStyle w:val="a3"/>
        <w:tabs>
          <w:tab w:val="left" w:pos="284"/>
          <w:tab w:val="left" w:pos="943"/>
          <w:tab w:val="left" w:pos="2127"/>
          <w:tab w:val="left" w:pos="3686"/>
        </w:tabs>
        <w:spacing w:line="252" w:lineRule="exact"/>
        <w:ind w:left="927"/>
        <w:outlineLvl w:val="0"/>
        <w:rPr>
          <w:rFonts w:ascii="Times New Roman" w:hAnsi="Times New Roman"/>
          <w:b/>
          <w:bCs/>
          <w:spacing w:val="1"/>
        </w:rPr>
      </w:pPr>
      <w:r>
        <w:rPr>
          <w:rFonts w:ascii="Times New Roman" w:hAnsi="Times New Roman"/>
          <w:b/>
          <w:bCs/>
          <w:spacing w:val="1"/>
        </w:rPr>
        <w:t>5.</w:t>
      </w:r>
      <w:r w:rsidR="00335C36" w:rsidRPr="00330660">
        <w:rPr>
          <w:rFonts w:ascii="Times New Roman" w:hAnsi="Times New Roman"/>
          <w:b/>
          <w:bCs/>
          <w:spacing w:val="1"/>
        </w:rPr>
        <w:t>Ответственность Сторон</w:t>
      </w:r>
    </w:p>
    <w:p w:rsidR="00330660" w:rsidRPr="00330660" w:rsidRDefault="00330660" w:rsidP="00330660">
      <w:pPr>
        <w:pStyle w:val="a3"/>
        <w:tabs>
          <w:tab w:val="left" w:pos="284"/>
          <w:tab w:val="left" w:pos="943"/>
          <w:tab w:val="left" w:pos="2127"/>
          <w:tab w:val="left" w:pos="3686"/>
        </w:tabs>
        <w:spacing w:line="252" w:lineRule="exact"/>
        <w:ind w:left="927"/>
        <w:jc w:val="both"/>
        <w:outlineLvl w:val="0"/>
        <w:rPr>
          <w:b/>
        </w:rPr>
      </w:pPr>
    </w:p>
    <w:p w:rsidR="00335C36" w:rsidRPr="00A918DE" w:rsidRDefault="00335C36" w:rsidP="00335C36">
      <w:pPr>
        <w:tabs>
          <w:tab w:val="left" w:pos="284"/>
          <w:tab w:val="left" w:pos="2127"/>
          <w:tab w:val="left" w:pos="3686"/>
        </w:tabs>
        <w:spacing w:line="252" w:lineRule="exact"/>
        <w:jc w:val="both"/>
        <w:rPr>
          <w:spacing w:val="1"/>
          <w:sz w:val="24"/>
          <w:szCs w:val="24"/>
        </w:rPr>
      </w:pPr>
      <w:r w:rsidRPr="00A918DE">
        <w:rPr>
          <w:spacing w:val="-6"/>
          <w:sz w:val="24"/>
          <w:szCs w:val="24"/>
        </w:rPr>
        <w:t xml:space="preserve">         </w:t>
      </w:r>
      <w:r>
        <w:rPr>
          <w:spacing w:val="-6"/>
          <w:sz w:val="24"/>
          <w:szCs w:val="24"/>
        </w:rPr>
        <w:t>5</w:t>
      </w:r>
      <w:r w:rsidRPr="00A918DE">
        <w:rPr>
          <w:spacing w:val="-6"/>
          <w:sz w:val="24"/>
          <w:szCs w:val="24"/>
        </w:rPr>
        <w:t xml:space="preserve">.1. </w:t>
      </w:r>
      <w:r w:rsidRPr="00A918DE">
        <w:rPr>
          <w:spacing w:val="-1"/>
          <w:sz w:val="24"/>
          <w:szCs w:val="24"/>
        </w:rPr>
        <w:t xml:space="preserve">За неисполнение или ненадлежащее исполнение своих обязательств по </w:t>
      </w:r>
      <w:r w:rsidRPr="00A918DE">
        <w:rPr>
          <w:spacing w:val="1"/>
          <w:sz w:val="24"/>
          <w:szCs w:val="24"/>
        </w:rPr>
        <w:t>Договор</w:t>
      </w:r>
      <w:r w:rsidRPr="00A918DE">
        <w:rPr>
          <w:spacing w:val="-1"/>
          <w:sz w:val="24"/>
          <w:szCs w:val="24"/>
        </w:rPr>
        <w:t xml:space="preserve">у Стороны </w:t>
      </w:r>
      <w:r w:rsidRPr="00A918DE">
        <w:rPr>
          <w:sz w:val="24"/>
          <w:szCs w:val="24"/>
        </w:rPr>
        <w:t xml:space="preserve">несут ответственность в соответствии с действующим законодательством Российской </w:t>
      </w:r>
      <w:r w:rsidRPr="00A918DE">
        <w:rPr>
          <w:spacing w:val="1"/>
          <w:sz w:val="24"/>
          <w:szCs w:val="24"/>
        </w:rPr>
        <w:t>Федерации.</w:t>
      </w:r>
    </w:p>
    <w:p w:rsidR="00335C36" w:rsidRPr="00A918DE" w:rsidRDefault="00335C36" w:rsidP="00335C36">
      <w:pPr>
        <w:pStyle w:val="ConsNormal"/>
        <w:tabs>
          <w:tab w:val="left" w:pos="284"/>
          <w:tab w:val="left" w:pos="2127"/>
          <w:tab w:val="left" w:pos="3686"/>
        </w:tabs>
        <w:ind w:firstLine="0"/>
        <w:jc w:val="both"/>
        <w:rPr>
          <w:rFonts w:ascii="Times New Roman" w:hAnsi="Times New Roman"/>
          <w:sz w:val="24"/>
          <w:szCs w:val="24"/>
        </w:rPr>
      </w:pPr>
      <w:r>
        <w:rPr>
          <w:rFonts w:ascii="Times New Roman" w:hAnsi="Times New Roman"/>
          <w:sz w:val="24"/>
          <w:szCs w:val="24"/>
        </w:rPr>
        <w:t>5</w:t>
      </w:r>
      <w:r w:rsidRPr="00A918DE">
        <w:rPr>
          <w:rFonts w:ascii="Times New Roman" w:hAnsi="Times New Roman"/>
          <w:sz w:val="24"/>
          <w:szCs w:val="24"/>
        </w:rPr>
        <w:t>.2. В случае обнаружения недостатков Товара либо несоответствующего качества Товара по требованию Заказчика Поставщик обязан в течение десяти дней произвести замену аналогичным Товаром надлежащего качества.</w:t>
      </w:r>
    </w:p>
    <w:p w:rsidR="00335C36" w:rsidRPr="00A918DE" w:rsidRDefault="00335C36" w:rsidP="00335C36">
      <w:pPr>
        <w:pStyle w:val="ConsNormal"/>
        <w:tabs>
          <w:tab w:val="left" w:pos="284"/>
          <w:tab w:val="left" w:pos="2127"/>
          <w:tab w:val="left" w:pos="3686"/>
        </w:tabs>
        <w:ind w:firstLine="0"/>
        <w:jc w:val="both"/>
        <w:rPr>
          <w:rFonts w:ascii="Times New Roman" w:hAnsi="Times New Roman"/>
          <w:color w:val="000000"/>
          <w:sz w:val="24"/>
          <w:szCs w:val="24"/>
        </w:rPr>
      </w:pPr>
      <w:r>
        <w:rPr>
          <w:rFonts w:ascii="Times New Roman" w:hAnsi="Times New Roman"/>
          <w:sz w:val="24"/>
          <w:szCs w:val="24"/>
        </w:rPr>
        <w:t>5</w:t>
      </w:r>
      <w:r w:rsidRPr="00A918DE">
        <w:rPr>
          <w:rFonts w:ascii="Times New Roman" w:hAnsi="Times New Roman"/>
          <w:sz w:val="24"/>
          <w:szCs w:val="24"/>
        </w:rPr>
        <w:t xml:space="preserve">.3. </w:t>
      </w:r>
      <w:r w:rsidRPr="00A918DE">
        <w:rPr>
          <w:rFonts w:ascii="Times New Roman" w:hAnsi="Times New Roman"/>
          <w:color w:val="000000"/>
          <w:sz w:val="24"/>
          <w:szCs w:val="24"/>
        </w:rPr>
        <w:t>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 2,5% от цены Договора</w:t>
      </w:r>
      <w:r w:rsidR="00D0146F">
        <w:rPr>
          <w:rFonts w:ascii="Times New Roman" w:hAnsi="Times New Roman"/>
          <w:color w:val="000000"/>
          <w:sz w:val="24"/>
          <w:szCs w:val="24"/>
        </w:rPr>
        <w:t>.</w:t>
      </w:r>
    </w:p>
    <w:p w:rsidR="00335C36" w:rsidRPr="00A918DE" w:rsidRDefault="00335C36" w:rsidP="00335C36">
      <w:pPr>
        <w:pStyle w:val="ConsNormal"/>
        <w:tabs>
          <w:tab w:val="left" w:pos="284"/>
          <w:tab w:val="left" w:pos="2127"/>
          <w:tab w:val="left" w:pos="3686"/>
        </w:tabs>
        <w:ind w:firstLine="0"/>
        <w:jc w:val="both"/>
        <w:rPr>
          <w:rFonts w:ascii="Times New Roman" w:hAnsi="Times New Roman"/>
          <w:color w:val="000000"/>
          <w:sz w:val="24"/>
          <w:szCs w:val="24"/>
        </w:rPr>
      </w:pPr>
      <w:r>
        <w:rPr>
          <w:rFonts w:ascii="Times New Roman" w:hAnsi="Times New Roman"/>
          <w:color w:val="000000"/>
          <w:sz w:val="24"/>
          <w:szCs w:val="24"/>
        </w:rPr>
        <w:t>5</w:t>
      </w:r>
      <w:r w:rsidRPr="00A918DE">
        <w:rPr>
          <w:rFonts w:ascii="Times New Roman" w:hAnsi="Times New Roman"/>
          <w:color w:val="000000"/>
          <w:sz w:val="24"/>
          <w:szCs w:val="24"/>
        </w:rPr>
        <w:t>.4. В случае просрочки исполнения Поставщиком обязательств (в том числе гарантийного обязательства),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35C36" w:rsidRPr="00A918DE" w:rsidRDefault="00335C36" w:rsidP="00D0146F">
      <w:pPr>
        <w:pStyle w:val="ConsNormal"/>
        <w:tabs>
          <w:tab w:val="left" w:pos="284"/>
          <w:tab w:val="left" w:pos="2127"/>
          <w:tab w:val="left" w:pos="3686"/>
        </w:tabs>
        <w:ind w:firstLine="0"/>
        <w:jc w:val="both"/>
        <w:rPr>
          <w:color w:val="000000"/>
        </w:rPr>
      </w:pPr>
      <w:r>
        <w:rPr>
          <w:rStyle w:val="apple-converted-space"/>
          <w:rFonts w:ascii="Times New Roman" w:hAnsi="Times New Roman"/>
          <w:color w:val="000000"/>
          <w:sz w:val="24"/>
          <w:szCs w:val="24"/>
        </w:rPr>
        <w:t>5</w:t>
      </w:r>
      <w:r w:rsidRPr="00A918DE">
        <w:rPr>
          <w:rStyle w:val="apple-converted-space"/>
          <w:rFonts w:ascii="Times New Roman" w:hAnsi="Times New Roman"/>
          <w:color w:val="000000"/>
          <w:sz w:val="24"/>
          <w:szCs w:val="24"/>
        </w:rPr>
        <w:t xml:space="preserve">.5. </w:t>
      </w:r>
      <w:r w:rsidRPr="00A918DE">
        <w:rPr>
          <w:rFonts w:ascii="Times New Roman" w:hAnsi="Times New Roman"/>
          <w:color w:val="000000"/>
          <w:sz w:val="24"/>
          <w:szCs w:val="24"/>
        </w:rPr>
        <w:t>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D0146F">
        <w:rPr>
          <w:rFonts w:ascii="Times New Roman" w:hAnsi="Times New Roman"/>
          <w:color w:val="000000"/>
          <w:sz w:val="24"/>
          <w:szCs w:val="24"/>
        </w:rPr>
        <w:t>.</w:t>
      </w:r>
    </w:p>
    <w:p w:rsidR="00335C36" w:rsidRPr="00A918DE" w:rsidRDefault="00335C36" w:rsidP="00335C36">
      <w:pPr>
        <w:pStyle w:val="ConsNormal"/>
        <w:tabs>
          <w:tab w:val="left" w:pos="284"/>
          <w:tab w:val="left" w:pos="2127"/>
          <w:tab w:val="left" w:pos="3686"/>
        </w:tabs>
        <w:ind w:firstLine="0"/>
        <w:jc w:val="both"/>
        <w:rPr>
          <w:rFonts w:ascii="Times New Roman" w:hAnsi="Times New Roman"/>
          <w:color w:val="000000"/>
          <w:sz w:val="24"/>
          <w:szCs w:val="24"/>
        </w:rPr>
      </w:pPr>
      <w:r>
        <w:rPr>
          <w:rFonts w:ascii="Times New Roman" w:hAnsi="Times New Roman"/>
          <w:color w:val="000000"/>
          <w:sz w:val="24"/>
          <w:szCs w:val="24"/>
        </w:rPr>
        <w:t>5</w:t>
      </w:r>
      <w:r w:rsidRPr="00A918DE">
        <w:rPr>
          <w:rFonts w:ascii="Times New Roman" w:hAnsi="Times New Roman"/>
          <w:color w:val="000000"/>
          <w:sz w:val="24"/>
          <w:szCs w:val="24"/>
        </w:rPr>
        <w:t>.6. 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виде фиксированной суммы и составляет 10% от цены Договора.</w:t>
      </w:r>
    </w:p>
    <w:p w:rsidR="00335C36" w:rsidRPr="00A918DE" w:rsidRDefault="00335C36" w:rsidP="00335C36">
      <w:pPr>
        <w:pStyle w:val="ConsNormal"/>
        <w:tabs>
          <w:tab w:val="left" w:pos="284"/>
          <w:tab w:val="left" w:pos="2127"/>
          <w:tab w:val="left" w:pos="3686"/>
        </w:tabs>
        <w:ind w:firstLine="0"/>
        <w:jc w:val="both"/>
        <w:rPr>
          <w:rFonts w:ascii="Times New Roman" w:hAnsi="Times New Roman"/>
          <w:color w:val="000000"/>
          <w:sz w:val="24"/>
          <w:szCs w:val="24"/>
        </w:rPr>
      </w:pPr>
      <w:r>
        <w:rPr>
          <w:rFonts w:ascii="Times New Roman" w:hAnsi="Times New Roman"/>
          <w:color w:val="000000"/>
          <w:sz w:val="24"/>
          <w:szCs w:val="24"/>
        </w:rPr>
        <w:t>5</w:t>
      </w:r>
      <w:r w:rsidRPr="00A918DE">
        <w:rPr>
          <w:rFonts w:ascii="Times New Roman" w:hAnsi="Times New Roman"/>
          <w:color w:val="000000"/>
          <w:sz w:val="24"/>
          <w:szCs w:val="24"/>
        </w:rPr>
        <w:t>.7.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35C36" w:rsidRPr="00A918DE" w:rsidRDefault="00335C36" w:rsidP="00335C36">
      <w:pPr>
        <w:tabs>
          <w:tab w:val="left" w:pos="284"/>
          <w:tab w:val="left" w:pos="2127"/>
          <w:tab w:val="left" w:pos="3686"/>
        </w:tabs>
        <w:spacing w:line="252" w:lineRule="exact"/>
        <w:jc w:val="both"/>
        <w:rPr>
          <w:sz w:val="24"/>
          <w:szCs w:val="24"/>
        </w:rPr>
      </w:pPr>
    </w:p>
    <w:p w:rsidR="00335C36" w:rsidRPr="00330660" w:rsidRDefault="00330660" w:rsidP="00330660">
      <w:pPr>
        <w:tabs>
          <w:tab w:val="left" w:pos="284"/>
          <w:tab w:val="left" w:pos="2127"/>
          <w:tab w:val="left" w:pos="3686"/>
        </w:tabs>
        <w:spacing w:line="252" w:lineRule="exact"/>
        <w:ind w:left="567"/>
        <w:rPr>
          <w:b/>
          <w:spacing w:val="-6"/>
          <w:sz w:val="24"/>
          <w:szCs w:val="24"/>
        </w:rPr>
      </w:pPr>
      <w:r w:rsidRPr="00330660">
        <w:rPr>
          <w:b/>
          <w:spacing w:val="-6"/>
          <w:sz w:val="24"/>
          <w:szCs w:val="24"/>
        </w:rPr>
        <w:t>6.</w:t>
      </w:r>
      <w:r w:rsidR="00335C36" w:rsidRPr="00330660">
        <w:rPr>
          <w:b/>
          <w:spacing w:val="-6"/>
          <w:sz w:val="24"/>
          <w:szCs w:val="24"/>
        </w:rPr>
        <w:t>Действие обстоятельств непреодолимой силы (форс-мажор)</w:t>
      </w:r>
    </w:p>
    <w:p w:rsidR="00330660" w:rsidRPr="00330660" w:rsidRDefault="00330660" w:rsidP="00330660">
      <w:pPr>
        <w:pStyle w:val="a3"/>
        <w:tabs>
          <w:tab w:val="left" w:pos="284"/>
          <w:tab w:val="left" w:pos="2127"/>
          <w:tab w:val="left" w:pos="3686"/>
        </w:tabs>
        <w:spacing w:line="252" w:lineRule="exact"/>
        <w:ind w:left="927"/>
        <w:jc w:val="both"/>
        <w:rPr>
          <w:rFonts w:ascii="Times New Roman" w:hAnsi="Times New Roman"/>
          <w:b/>
          <w:spacing w:val="-6"/>
        </w:rPr>
      </w:pPr>
    </w:p>
    <w:p w:rsidR="00335C36" w:rsidRPr="00A918DE" w:rsidRDefault="00335C36" w:rsidP="00335C36">
      <w:pPr>
        <w:tabs>
          <w:tab w:val="left" w:pos="284"/>
          <w:tab w:val="left" w:pos="2127"/>
          <w:tab w:val="left" w:pos="3686"/>
        </w:tabs>
        <w:spacing w:line="252" w:lineRule="exact"/>
        <w:jc w:val="both"/>
        <w:rPr>
          <w:spacing w:val="-6"/>
          <w:sz w:val="24"/>
          <w:szCs w:val="24"/>
        </w:rPr>
      </w:pPr>
      <w:r>
        <w:rPr>
          <w:spacing w:val="-6"/>
          <w:sz w:val="24"/>
          <w:szCs w:val="24"/>
        </w:rPr>
        <w:t>6</w:t>
      </w:r>
      <w:r w:rsidRPr="00A918DE">
        <w:rPr>
          <w:spacing w:val="-6"/>
          <w:sz w:val="24"/>
          <w:szCs w:val="24"/>
        </w:rPr>
        <w:t>.1.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335C36" w:rsidRPr="00A918DE" w:rsidRDefault="00335C36" w:rsidP="00335C36">
      <w:pPr>
        <w:tabs>
          <w:tab w:val="left" w:pos="284"/>
          <w:tab w:val="left" w:pos="2127"/>
          <w:tab w:val="left" w:pos="3686"/>
        </w:tabs>
        <w:spacing w:line="252" w:lineRule="exact"/>
        <w:jc w:val="both"/>
        <w:rPr>
          <w:spacing w:val="-6"/>
          <w:sz w:val="24"/>
          <w:szCs w:val="24"/>
        </w:rPr>
      </w:pPr>
      <w:r>
        <w:rPr>
          <w:spacing w:val="-6"/>
          <w:sz w:val="24"/>
          <w:szCs w:val="24"/>
        </w:rPr>
        <w:t>6</w:t>
      </w:r>
      <w:r w:rsidRPr="00A918DE">
        <w:rPr>
          <w:spacing w:val="-6"/>
          <w:sz w:val="24"/>
          <w:szCs w:val="24"/>
        </w:rPr>
        <w:t>.2.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335C36" w:rsidRPr="00A918DE" w:rsidRDefault="00335C36" w:rsidP="00335C36">
      <w:pPr>
        <w:tabs>
          <w:tab w:val="left" w:pos="284"/>
          <w:tab w:val="left" w:pos="2127"/>
          <w:tab w:val="left" w:pos="3686"/>
        </w:tabs>
        <w:jc w:val="both"/>
        <w:rPr>
          <w:sz w:val="24"/>
          <w:szCs w:val="24"/>
        </w:rPr>
      </w:pPr>
      <w:r>
        <w:rPr>
          <w:sz w:val="24"/>
          <w:szCs w:val="24"/>
        </w:rPr>
        <w:t>6</w:t>
      </w:r>
      <w:r w:rsidRPr="00A918DE">
        <w:rPr>
          <w:sz w:val="24"/>
          <w:szCs w:val="24"/>
        </w:rPr>
        <w:t xml:space="preserve">.3. Не признаются форс-мажорными обстоятельствами: резкое изменение валютных курсов, возникновение непредвиденных расходов у какой-либо </w:t>
      </w:r>
      <w:proofErr w:type="gramStart"/>
      <w:r w:rsidRPr="00A918DE">
        <w:rPr>
          <w:sz w:val="24"/>
          <w:szCs w:val="24"/>
        </w:rPr>
        <w:t>Стороны  Договора</w:t>
      </w:r>
      <w:proofErr w:type="gramEnd"/>
      <w:r w:rsidRPr="00A918DE">
        <w:rPr>
          <w:sz w:val="24"/>
          <w:szCs w:val="24"/>
        </w:rPr>
        <w:t xml:space="preserve">, отказ в поставках </w:t>
      </w:r>
      <w:r w:rsidRPr="00A918DE">
        <w:rPr>
          <w:sz w:val="24"/>
          <w:szCs w:val="24"/>
        </w:rPr>
        <w:lastRenderedPageBreak/>
        <w:t>(покупках) или банкротство Заказчика или Поставщика, отсутствие транспортных средств для доставки Товара.</w:t>
      </w:r>
    </w:p>
    <w:p w:rsidR="00335C36" w:rsidRPr="00A918DE" w:rsidRDefault="00335C36" w:rsidP="00335C36">
      <w:pPr>
        <w:tabs>
          <w:tab w:val="left" w:pos="284"/>
          <w:tab w:val="left" w:pos="2127"/>
          <w:tab w:val="left" w:pos="3686"/>
        </w:tabs>
        <w:autoSpaceDE w:val="0"/>
        <w:autoSpaceDN w:val="0"/>
        <w:adjustRightInd w:val="0"/>
        <w:jc w:val="both"/>
        <w:rPr>
          <w:sz w:val="24"/>
          <w:szCs w:val="24"/>
        </w:rPr>
      </w:pPr>
      <w:r>
        <w:rPr>
          <w:sz w:val="24"/>
          <w:szCs w:val="24"/>
        </w:rPr>
        <w:t>6</w:t>
      </w:r>
      <w:r w:rsidRPr="00A918DE">
        <w:rPr>
          <w:sz w:val="24"/>
          <w:szCs w:val="24"/>
        </w:rPr>
        <w:t>.4. Сторона, не исполняющая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335C36" w:rsidRPr="00A918DE" w:rsidRDefault="00335C36" w:rsidP="00335C36">
      <w:pPr>
        <w:tabs>
          <w:tab w:val="left" w:pos="284"/>
          <w:tab w:val="left" w:pos="2127"/>
          <w:tab w:val="left" w:pos="3686"/>
        </w:tabs>
        <w:autoSpaceDE w:val="0"/>
        <w:autoSpaceDN w:val="0"/>
        <w:adjustRightInd w:val="0"/>
        <w:jc w:val="both"/>
        <w:rPr>
          <w:sz w:val="24"/>
          <w:szCs w:val="24"/>
        </w:rPr>
      </w:pPr>
    </w:p>
    <w:p w:rsidR="00335C36" w:rsidRDefault="00335C36" w:rsidP="00335C36">
      <w:pPr>
        <w:tabs>
          <w:tab w:val="left" w:pos="284"/>
          <w:tab w:val="left" w:pos="2127"/>
          <w:tab w:val="left" w:pos="3686"/>
        </w:tabs>
        <w:autoSpaceDE w:val="0"/>
        <w:autoSpaceDN w:val="0"/>
        <w:adjustRightInd w:val="0"/>
        <w:outlineLvl w:val="0"/>
        <w:rPr>
          <w:b/>
          <w:sz w:val="24"/>
          <w:szCs w:val="24"/>
        </w:rPr>
      </w:pPr>
      <w:r>
        <w:rPr>
          <w:b/>
          <w:sz w:val="24"/>
          <w:szCs w:val="24"/>
        </w:rPr>
        <w:t>7</w:t>
      </w:r>
      <w:r w:rsidRPr="00A918DE">
        <w:rPr>
          <w:b/>
          <w:sz w:val="24"/>
          <w:szCs w:val="24"/>
        </w:rPr>
        <w:t>. Переход собственности и риска на товар.</w:t>
      </w:r>
    </w:p>
    <w:p w:rsidR="00330660" w:rsidRPr="00A918DE" w:rsidRDefault="00330660" w:rsidP="00335C36">
      <w:pPr>
        <w:tabs>
          <w:tab w:val="left" w:pos="284"/>
          <w:tab w:val="left" w:pos="2127"/>
          <w:tab w:val="left" w:pos="3686"/>
        </w:tabs>
        <w:autoSpaceDE w:val="0"/>
        <w:autoSpaceDN w:val="0"/>
        <w:adjustRightInd w:val="0"/>
        <w:outlineLvl w:val="0"/>
        <w:rPr>
          <w:b/>
          <w:sz w:val="24"/>
          <w:szCs w:val="24"/>
        </w:rPr>
      </w:pPr>
    </w:p>
    <w:p w:rsidR="00335C36" w:rsidRPr="00A918DE" w:rsidRDefault="00335C36" w:rsidP="00335C36">
      <w:pPr>
        <w:tabs>
          <w:tab w:val="left" w:pos="284"/>
          <w:tab w:val="left" w:pos="2127"/>
          <w:tab w:val="left" w:pos="3686"/>
        </w:tabs>
        <w:jc w:val="both"/>
        <w:rPr>
          <w:sz w:val="24"/>
          <w:szCs w:val="24"/>
        </w:rPr>
      </w:pPr>
      <w:r>
        <w:rPr>
          <w:sz w:val="24"/>
          <w:szCs w:val="24"/>
        </w:rPr>
        <w:t>7</w:t>
      </w:r>
      <w:r w:rsidRPr="00A918DE">
        <w:rPr>
          <w:sz w:val="24"/>
          <w:szCs w:val="24"/>
        </w:rPr>
        <w:t>.1. Право собственности на товар, а также риск случайной гибели или порчи Товара переходит от Поставщика к Заказчику с момента получения Заказчиком Товара. Передача Товара от Поставщика Заказчику оформляется товарно-транспортными накладными и счетами-фактурами.</w:t>
      </w:r>
    </w:p>
    <w:p w:rsidR="00335C36" w:rsidRPr="00A918DE" w:rsidRDefault="00335C36" w:rsidP="00335C36">
      <w:pPr>
        <w:tabs>
          <w:tab w:val="left" w:pos="284"/>
          <w:tab w:val="left" w:pos="2127"/>
          <w:tab w:val="left" w:pos="3686"/>
        </w:tabs>
        <w:jc w:val="both"/>
        <w:rPr>
          <w:sz w:val="24"/>
          <w:szCs w:val="24"/>
        </w:rPr>
      </w:pPr>
    </w:p>
    <w:p w:rsidR="00335C36" w:rsidRDefault="00335C36" w:rsidP="00335C36">
      <w:pPr>
        <w:tabs>
          <w:tab w:val="left" w:pos="284"/>
          <w:tab w:val="left" w:pos="2127"/>
          <w:tab w:val="left" w:pos="3686"/>
        </w:tabs>
        <w:rPr>
          <w:b/>
          <w:sz w:val="24"/>
          <w:szCs w:val="24"/>
        </w:rPr>
      </w:pPr>
      <w:r>
        <w:rPr>
          <w:b/>
          <w:sz w:val="24"/>
          <w:szCs w:val="24"/>
        </w:rPr>
        <w:t>8</w:t>
      </w:r>
      <w:r w:rsidRPr="00A918DE">
        <w:rPr>
          <w:b/>
          <w:sz w:val="24"/>
          <w:szCs w:val="24"/>
        </w:rPr>
        <w:t>. Вступление Договора в силу и срок действия.</w:t>
      </w:r>
    </w:p>
    <w:p w:rsidR="00330660" w:rsidRPr="00A918DE" w:rsidRDefault="00330660" w:rsidP="00335C36">
      <w:pPr>
        <w:tabs>
          <w:tab w:val="left" w:pos="284"/>
          <w:tab w:val="left" w:pos="2127"/>
          <w:tab w:val="left" w:pos="3686"/>
        </w:tabs>
        <w:rPr>
          <w:b/>
          <w:sz w:val="24"/>
          <w:szCs w:val="24"/>
        </w:rPr>
      </w:pPr>
    </w:p>
    <w:p w:rsidR="00335C36" w:rsidRPr="00A918DE" w:rsidRDefault="00335C36" w:rsidP="00335C36">
      <w:pPr>
        <w:tabs>
          <w:tab w:val="left" w:pos="284"/>
          <w:tab w:val="left" w:pos="2127"/>
          <w:tab w:val="left" w:pos="3686"/>
        </w:tabs>
        <w:jc w:val="both"/>
        <w:rPr>
          <w:sz w:val="24"/>
          <w:szCs w:val="24"/>
        </w:rPr>
      </w:pPr>
      <w:r>
        <w:rPr>
          <w:sz w:val="24"/>
          <w:szCs w:val="24"/>
        </w:rPr>
        <w:t>8</w:t>
      </w:r>
      <w:r w:rsidRPr="00A918DE">
        <w:rPr>
          <w:sz w:val="24"/>
          <w:szCs w:val="24"/>
        </w:rPr>
        <w:t xml:space="preserve">.1 Договор вступает в силу с даты подписания его Сторонами и действует до 31 </w:t>
      </w:r>
      <w:r>
        <w:rPr>
          <w:sz w:val="24"/>
          <w:szCs w:val="24"/>
        </w:rPr>
        <w:t>декабря</w:t>
      </w:r>
      <w:r w:rsidRPr="00A918DE">
        <w:rPr>
          <w:sz w:val="24"/>
          <w:szCs w:val="24"/>
        </w:rPr>
        <w:t xml:space="preserve"> 201</w:t>
      </w:r>
      <w:r w:rsidR="002841C5">
        <w:rPr>
          <w:sz w:val="24"/>
          <w:szCs w:val="24"/>
        </w:rPr>
        <w:t>8</w:t>
      </w:r>
      <w:r w:rsidRPr="00A918DE">
        <w:rPr>
          <w:sz w:val="24"/>
          <w:szCs w:val="24"/>
        </w:rPr>
        <w:t xml:space="preserve"> года.</w:t>
      </w:r>
    </w:p>
    <w:p w:rsidR="00335C36" w:rsidRPr="00A918DE" w:rsidRDefault="00335C36" w:rsidP="00335C36">
      <w:pPr>
        <w:tabs>
          <w:tab w:val="left" w:pos="284"/>
          <w:tab w:val="left" w:pos="2127"/>
          <w:tab w:val="left" w:pos="3686"/>
        </w:tabs>
        <w:spacing w:line="252" w:lineRule="exact"/>
        <w:jc w:val="both"/>
        <w:rPr>
          <w:spacing w:val="-6"/>
          <w:sz w:val="24"/>
          <w:szCs w:val="24"/>
        </w:rPr>
      </w:pPr>
    </w:p>
    <w:p w:rsidR="00335C36" w:rsidRDefault="00335C36" w:rsidP="00335C36">
      <w:pPr>
        <w:tabs>
          <w:tab w:val="left" w:pos="284"/>
          <w:tab w:val="left" w:pos="2127"/>
          <w:tab w:val="left" w:pos="3686"/>
        </w:tabs>
        <w:spacing w:line="245" w:lineRule="exact"/>
        <w:outlineLvl w:val="0"/>
        <w:rPr>
          <w:b/>
          <w:bCs/>
          <w:sz w:val="24"/>
          <w:szCs w:val="24"/>
        </w:rPr>
      </w:pPr>
      <w:r>
        <w:rPr>
          <w:b/>
          <w:bCs/>
          <w:spacing w:val="-11"/>
          <w:sz w:val="24"/>
          <w:szCs w:val="24"/>
        </w:rPr>
        <w:t>9</w:t>
      </w:r>
      <w:r w:rsidRPr="00A918DE">
        <w:rPr>
          <w:b/>
          <w:bCs/>
          <w:spacing w:val="-11"/>
          <w:sz w:val="24"/>
          <w:szCs w:val="24"/>
        </w:rPr>
        <w:t xml:space="preserve">. </w:t>
      </w:r>
      <w:r w:rsidRPr="00A918DE">
        <w:rPr>
          <w:b/>
          <w:bCs/>
          <w:sz w:val="24"/>
          <w:szCs w:val="24"/>
        </w:rPr>
        <w:t>Разрешение споров</w:t>
      </w:r>
    </w:p>
    <w:p w:rsidR="00330660" w:rsidRPr="00A918DE" w:rsidRDefault="00330660" w:rsidP="00335C36">
      <w:pPr>
        <w:tabs>
          <w:tab w:val="left" w:pos="284"/>
          <w:tab w:val="left" w:pos="2127"/>
          <w:tab w:val="left" w:pos="3686"/>
        </w:tabs>
        <w:spacing w:line="245" w:lineRule="exact"/>
        <w:outlineLvl w:val="0"/>
        <w:rPr>
          <w:b/>
          <w:bCs/>
          <w:sz w:val="24"/>
          <w:szCs w:val="24"/>
        </w:rPr>
      </w:pPr>
    </w:p>
    <w:p w:rsidR="00335C36" w:rsidRPr="00A918DE" w:rsidRDefault="00335C36" w:rsidP="00335C36">
      <w:pPr>
        <w:tabs>
          <w:tab w:val="left" w:pos="284"/>
          <w:tab w:val="left" w:pos="2127"/>
          <w:tab w:val="left" w:pos="3686"/>
        </w:tabs>
        <w:spacing w:line="245" w:lineRule="exact"/>
        <w:jc w:val="both"/>
        <w:rPr>
          <w:spacing w:val="7"/>
          <w:sz w:val="24"/>
          <w:szCs w:val="24"/>
        </w:rPr>
      </w:pPr>
      <w:r>
        <w:rPr>
          <w:sz w:val="24"/>
          <w:szCs w:val="24"/>
        </w:rPr>
        <w:t>9</w:t>
      </w:r>
      <w:r w:rsidRPr="00A918DE">
        <w:rPr>
          <w:sz w:val="24"/>
          <w:szCs w:val="24"/>
        </w:rPr>
        <w:t xml:space="preserve">.1. Все споры и разногласия, возникающие между Сторонами по настоящему Договору или в связи с </w:t>
      </w:r>
      <w:r w:rsidRPr="00A918DE">
        <w:rPr>
          <w:spacing w:val="7"/>
          <w:sz w:val="24"/>
          <w:szCs w:val="24"/>
        </w:rPr>
        <w:t xml:space="preserve">ним, разрешаются путем переговоров и соглашений. </w:t>
      </w:r>
    </w:p>
    <w:p w:rsidR="00335C36" w:rsidRPr="00A918DE" w:rsidRDefault="00335C36" w:rsidP="00335C36">
      <w:pPr>
        <w:tabs>
          <w:tab w:val="left" w:pos="284"/>
          <w:tab w:val="left" w:pos="2127"/>
          <w:tab w:val="left" w:pos="3686"/>
        </w:tabs>
        <w:spacing w:line="245" w:lineRule="exact"/>
        <w:jc w:val="both"/>
        <w:rPr>
          <w:sz w:val="24"/>
          <w:szCs w:val="24"/>
        </w:rPr>
      </w:pPr>
      <w:r>
        <w:rPr>
          <w:spacing w:val="7"/>
          <w:sz w:val="24"/>
          <w:szCs w:val="24"/>
        </w:rPr>
        <w:t>9</w:t>
      </w:r>
      <w:r w:rsidRPr="00A918DE">
        <w:rPr>
          <w:spacing w:val="7"/>
          <w:sz w:val="24"/>
          <w:szCs w:val="24"/>
        </w:rPr>
        <w:t xml:space="preserve">.2. В случае невозможности разрешения разногласий путем </w:t>
      </w:r>
      <w:r w:rsidRPr="00A918DE">
        <w:rPr>
          <w:sz w:val="24"/>
          <w:szCs w:val="24"/>
        </w:rPr>
        <w:t>переговоров они подлежат рассмотрению в Арбитражном суде Орловской области.</w:t>
      </w:r>
    </w:p>
    <w:p w:rsidR="00335C36" w:rsidRPr="00A918DE" w:rsidRDefault="00335C36" w:rsidP="00335C36">
      <w:pPr>
        <w:tabs>
          <w:tab w:val="left" w:pos="284"/>
          <w:tab w:val="left" w:pos="2127"/>
          <w:tab w:val="left" w:pos="3686"/>
        </w:tabs>
        <w:jc w:val="both"/>
        <w:rPr>
          <w:sz w:val="24"/>
          <w:szCs w:val="24"/>
        </w:rPr>
      </w:pPr>
    </w:p>
    <w:p w:rsidR="00335C36" w:rsidRDefault="00335C36" w:rsidP="00335C36">
      <w:pPr>
        <w:tabs>
          <w:tab w:val="left" w:pos="284"/>
          <w:tab w:val="left" w:pos="2127"/>
          <w:tab w:val="left" w:pos="3686"/>
        </w:tabs>
        <w:rPr>
          <w:b/>
          <w:sz w:val="24"/>
          <w:szCs w:val="24"/>
        </w:rPr>
      </w:pPr>
      <w:r>
        <w:rPr>
          <w:b/>
          <w:sz w:val="24"/>
          <w:szCs w:val="24"/>
        </w:rPr>
        <w:t>10</w:t>
      </w:r>
      <w:r w:rsidRPr="00A918DE">
        <w:rPr>
          <w:b/>
          <w:sz w:val="24"/>
          <w:szCs w:val="24"/>
        </w:rPr>
        <w:t>. Изменения и дополнения к Договору.</w:t>
      </w:r>
    </w:p>
    <w:p w:rsidR="00330660" w:rsidRPr="00A918DE" w:rsidRDefault="00330660" w:rsidP="00335C36">
      <w:pPr>
        <w:tabs>
          <w:tab w:val="left" w:pos="284"/>
          <w:tab w:val="left" w:pos="2127"/>
          <w:tab w:val="left" w:pos="3686"/>
        </w:tabs>
        <w:rPr>
          <w:b/>
          <w:sz w:val="24"/>
          <w:szCs w:val="24"/>
        </w:rPr>
      </w:pPr>
    </w:p>
    <w:p w:rsidR="00335C36" w:rsidRPr="00A918DE" w:rsidRDefault="00335C36" w:rsidP="00335C36">
      <w:pPr>
        <w:tabs>
          <w:tab w:val="left" w:pos="284"/>
          <w:tab w:val="left" w:pos="2127"/>
          <w:tab w:val="left" w:pos="3686"/>
        </w:tabs>
        <w:jc w:val="both"/>
        <w:rPr>
          <w:sz w:val="24"/>
          <w:szCs w:val="24"/>
        </w:rPr>
      </w:pPr>
      <w:r w:rsidRPr="00A918DE">
        <w:rPr>
          <w:sz w:val="24"/>
          <w:szCs w:val="24"/>
        </w:rPr>
        <w:t>1</w:t>
      </w:r>
      <w:r>
        <w:rPr>
          <w:sz w:val="24"/>
          <w:szCs w:val="24"/>
        </w:rPr>
        <w:t>0</w:t>
      </w:r>
      <w:r w:rsidRPr="00A918DE">
        <w:rPr>
          <w:sz w:val="24"/>
          <w:szCs w:val="24"/>
        </w:rPr>
        <w:t>.1. Изменения и дополнения Договора совершаются только в письменной форме и подписываются обеими Сторонами.</w:t>
      </w:r>
    </w:p>
    <w:p w:rsidR="00335C36" w:rsidRPr="00A918DE" w:rsidRDefault="00335C36" w:rsidP="00335C36">
      <w:pPr>
        <w:tabs>
          <w:tab w:val="left" w:pos="284"/>
          <w:tab w:val="left" w:pos="2127"/>
          <w:tab w:val="left" w:pos="3686"/>
        </w:tabs>
        <w:jc w:val="both"/>
        <w:rPr>
          <w:sz w:val="24"/>
          <w:szCs w:val="24"/>
        </w:rPr>
      </w:pPr>
    </w:p>
    <w:p w:rsidR="00335C36" w:rsidRDefault="00335C36" w:rsidP="00335C36">
      <w:pPr>
        <w:tabs>
          <w:tab w:val="left" w:pos="284"/>
          <w:tab w:val="left" w:pos="2127"/>
          <w:tab w:val="left" w:pos="3686"/>
        </w:tabs>
        <w:outlineLvl w:val="0"/>
        <w:rPr>
          <w:b/>
          <w:sz w:val="24"/>
          <w:szCs w:val="24"/>
        </w:rPr>
      </w:pPr>
      <w:r w:rsidRPr="00A918DE">
        <w:rPr>
          <w:b/>
          <w:sz w:val="24"/>
          <w:szCs w:val="24"/>
        </w:rPr>
        <w:t>1</w:t>
      </w:r>
      <w:r>
        <w:rPr>
          <w:b/>
          <w:sz w:val="24"/>
          <w:szCs w:val="24"/>
        </w:rPr>
        <w:t>1</w:t>
      </w:r>
      <w:r w:rsidRPr="00A918DE">
        <w:rPr>
          <w:b/>
          <w:sz w:val="24"/>
          <w:szCs w:val="24"/>
        </w:rPr>
        <w:t>. Расторжение Договора.</w:t>
      </w:r>
    </w:p>
    <w:p w:rsidR="00330660" w:rsidRPr="00A918DE" w:rsidRDefault="00330660" w:rsidP="00335C36">
      <w:pPr>
        <w:tabs>
          <w:tab w:val="left" w:pos="284"/>
          <w:tab w:val="left" w:pos="2127"/>
          <w:tab w:val="left" w:pos="3686"/>
        </w:tabs>
        <w:outlineLvl w:val="0"/>
        <w:rPr>
          <w:b/>
          <w:sz w:val="24"/>
          <w:szCs w:val="24"/>
        </w:rPr>
      </w:pPr>
    </w:p>
    <w:p w:rsidR="00335C36" w:rsidRPr="00A918DE" w:rsidRDefault="00335C36" w:rsidP="00335C36">
      <w:pPr>
        <w:tabs>
          <w:tab w:val="left" w:pos="284"/>
          <w:tab w:val="left" w:pos="2127"/>
          <w:tab w:val="left" w:pos="3686"/>
        </w:tabs>
        <w:jc w:val="both"/>
        <w:rPr>
          <w:sz w:val="24"/>
          <w:szCs w:val="24"/>
        </w:rPr>
      </w:pPr>
      <w:r w:rsidRPr="00A918DE">
        <w:rPr>
          <w:sz w:val="24"/>
          <w:szCs w:val="24"/>
        </w:rPr>
        <w:t>1</w:t>
      </w:r>
      <w:r>
        <w:rPr>
          <w:sz w:val="24"/>
          <w:szCs w:val="24"/>
        </w:rPr>
        <w:t>1</w:t>
      </w:r>
      <w:r w:rsidRPr="00A918DE">
        <w:rPr>
          <w:sz w:val="24"/>
          <w:szCs w:val="24"/>
        </w:rPr>
        <w:t>.1.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335C36" w:rsidRPr="00A918DE" w:rsidRDefault="00335C36" w:rsidP="00335C36">
      <w:pPr>
        <w:tabs>
          <w:tab w:val="left" w:pos="284"/>
          <w:tab w:val="left" w:pos="2127"/>
          <w:tab w:val="left" w:pos="3686"/>
        </w:tabs>
        <w:jc w:val="both"/>
        <w:rPr>
          <w:sz w:val="24"/>
          <w:szCs w:val="24"/>
        </w:rPr>
      </w:pPr>
      <w:r w:rsidRPr="00A918DE">
        <w:rPr>
          <w:sz w:val="24"/>
          <w:szCs w:val="24"/>
        </w:rPr>
        <w:t>1</w:t>
      </w:r>
      <w:r>
        <w:rPr>
          <w:sz w:val="24"/>
          <w:szCs w:val="24"/>
        </w:rPr>
        <w:t>1</w:t>
      </w:r>
      <w:r w:rsidRPr="00A918DE">
        <w:rPr>
          <w:sz w:val="24"/>
          <w:szCs w:val="24"/>
        </w:rPr>
        <w:t>.2. Если какая-либо Сторона сочтет, что ввиду несоблюдения договорных обязательств  или  ненадлежащего их исполнения другой Стороной, возникают препятствия к дальнейшему исполнению Договора, то она обязана отправить письменное сообщение другой Стороне, в котором указываются причины, побуждающие к расторжению Договора.</w:t>
      </w:r>
    </w:p>
    <w:p w:rsidR="00335C36" w:rsidRPr="00A918DE" w:rsidRDefault="00335C36" w:rsidP="00335C36">
      <w:pPr>
        <w:tabs>
          <w:tab w:val="left" w:pos="284"/>
          <w:tab w:val="left" w:pos="2127"/>
          <w:tab w:val="left" w:pos="3686"/>
        </w:tabs>
        <w:jc w:val="both"/>
        <w:rPr>
          <w:sz w:val="24"/>
          <w:szCs w:val="24"/>
        </w:rPr>
      </w:pPr>
      <w:r w:rsidRPr="00A918DE">
        <w:rPr>
          <w:sz w:val="24"/>
          <w:szCs w:val="24"/>
        </w:rPr>
        <w:t>1</w:t>
      </w:r>
      <w:r>
        <w:rPr>
          <w:sz w:val="24"/>
          <w:szCs w:val="24"/>
        </w:rPr>
        <w:t>1</w:t>
      </w:r>
      <w:r w:rsidRPr="00A918DE">
        <w:rPr>
          <w:sz w:val="24"/>
          <w:szCs w:val="24"/>
        </w:rPr>
        <w:t>.3. Сторона, получившая такое сообщение, обязана в течение 10 дней изложить в письменной форме свои позиции и предложения. Если, исходя из позиций Сторон,  нельзя надеяться на устранение трудностей в связи с надлежащим исполнением Договора, либо если исполнение Договора нельзя продолжить в течение 30 дней, то Стороны вправе расторгнуть Договор в письменной форме в течение 10 дней со дня письменного уведомления, указанного в пункте 13.2.</w:t>
      </w:r>
    </w:p>
    <w:p w:rsidR="00335C36" w:rsidRPr="00A918DE" w:rsidRDefault="00335C36" w:rsidP="00335C36">
      <w:pPr>
        <w:tabs>
          <w:tab w:val="left" w:pos="284"/>
          <w:tab w:val="left" w:pos="2127"/>
          <w:tab w:val="left" w:pos="3686"/>
        </w:tabs>
        <w:jc w:val="both"/>
        <w:rPr>
          <w:sz w:val="24"/>
          <w:szCs w:val="24"/>
        </w:rPr>
      </w:pPr>
      <w:r w:rsidRPr="00A918DE">
        <w:rPr>
          <w:sz w:val="24"/>
          <w:szCs w:val="24"/>
        </w:rPr>
        <w:t>1</w:t>
      </w:r>
      <w:r>
        <w:rPr>
          <w:sz w:val="24"/>
          <w:szCs w:val="24"/>
        </w:rPr>
        <w:t>1</w:t>
      </w:r>
      <w:r w:rsidRPr="00A918DE">
        <w:rPr>
          <w:sz w:val="24"/>
          <w:szCs w:val="24"/>
        </w:rPr>
        <w:t>.4. В случае расторжения Договора по основаниям предшествующих пунктов    настоящего раздела, Стороны обязаны рассчитаться по своим обязательствам, возникшим до дня расторжения Договора.</w:t>
      </w:r>
    </w:p>
    <w:p w:rsidR="00335C36" w:rsidRPr="00A918DE" w:rsidRDefault="00335C36" w:rsidP="00335C36">
      <w:pPr>
        <w:tabs>
          <w:tab w:val="left" w:pos="284"/>
          <w:tab w:val="left" w:pos="2127"/>
          <w:tab w:val="left" w:pos="3686"/>
        </w:tabs>
        <w:jc w:val="both"/>
        <w:rPr>
          <w:b/>
          <w:sz w:val="24"/>
          <w:szCs w:val="24"/>
        </w:rPr>
      </w:pPr>
    </w:p>
    <w:p w:rsidR="00335C36" w:rsidRDefault="00FD04DC" w:rsidP="00335C36">
      <w:pPr>
        <w:tabs>
          <w:tab w:val="left" w:pos="284"/>
          <w:tab w:val="left" w:pos="2127"/>
          <w:tab w:val="left" w:pos="3686"/>
        </w:tabs>
        <w:rPr>
          <w:b/>
          <w:sz w:val="24"/>
          <w:szCs w:val="24"/>
        </w:rPr>
      </w:pPr>
      <w:r>
        <w:rPr>
          <w:b/>
          <w:sz w:val="24"/>
          <w:szCs w:val="24"/>
        </w:rPr>
        <w:t xml:space="preserve"> </w:t>
      </w:r>
      <w:r w:rsidR="002874CA">
        <w:rPr>
          <w:b/>
          <w:sz w:val="24"/>
          <w:szCs w:val="24"/>
        </w:rPr>
        <w:t xml:space="preserve">  </w:t>
      </w:r>
      <w:r w:rsidR="00335C36">
        <w:rPr>
          <w:b/>
          <w:sz w:val="24"/>
          <w:szCs w:val="24"/>
        </w:rPr>
        <w:t>12</w:t>
      </w:r>
      <w:r w:rsidR="00335C36" w:rsidRPr="00A918DE">
        <w:rPr>
          <w:b/>
          <w:sz w:val="24"/>
          <w:szCs w:val="24"/>
        </w:rPr>
        <w:t>. Заключительные положения.</w:t>
      </w:r>
    </w:p>
    <w:p w:rsidR="00330660" w:rsidRPr="00A918DE" w:rsidRDefault="00330660" w:rsidP="00335C36">
      <w:pPr>
        <w:tabs>
          <w:tab w:val="left" w:pos="284"/>
          <w:tab w:val="left" w:pos="2127"/>
          <w:tab w:val="left" w:pos="3686"/>
        </w:tabs>
        <w:rPr>
          <w:b/>
          <w:sz w:val="24"/>
          <w:szCs w:val="24"/>
        </w:rPr>
      </w:pPr>
    </w:p>
    <w:p w:rsidR="00335C36" w:rsidRPr="00A918DE" w:rsidRDefault="00335C36" w:rsidP="00335C36">
      <w:pPr>
        <w:tabs>
          <w:tab w:val="left" w:pos="284"/>
          <w:tab w:val="left" w:pos="2127"/>
          <w:tab w:val="left" w:pos="3686"/>
        </w:tabs>
        <w:jc w:val="both"/>
        <w:rPr>
          <w:sz w:val="24"/>
          <w:szCs w:val="24"/>
        </w:rPr>
      </w:pPr>
      <w:r w:rsidRPr="00A918DE">
        <w:rPr>
          <w:sz w:val="24"/>
          <w:szCs w:val="24"/>
        </w:rPr>
        <w:t>1</w:t>
      </w:r>
      <w:r>
        <w:rPr>
          <w:sz w:val="24"/>
          <w:szCs w:val="24"/>
        </w:rPr>
        <w:t>2</w:t>
      </w:r>
      <w:r w:rsidRPr="00A918DE">
        <w:rPr>
          <w:sz w:val="24"/>
          <w:szCs w:val="24"/>
        </w:rPr>
        <w:t>.1. Вся предварительная переписка и документация сторон по Договору утрачивает юридическую силу с момента заключения настоящего Договора.</w:t>
      </w:r>
    </w:p>
    <w:p w:rsidR="00335C36" w:rsidRPr="00A918DE" w:rsidRDefault="00335C36" w:rsidP="00335C36">
      <w:pPr>
        <w:tabs>
          <w:tab w:val="left" w:pos="284"/>
          <w:tab w:val="left" w:pos="2127"/>
          <w:tab w:val="left" w:pos="3686"/>
        </w:tabs>
        <w:jc w:val="both"/>
        <w:rPr>
          <w:sz w:val="24"/>
          <w:szCs w:val="24"/>
        </w:rPr>
      </w:pPr>
      <w:r w:rsidRPr="00A918DE">
        <w:rPr>
          <w:sz w:val="24"/>
          <w:szCs w:val="24"/>
        </w:rPr>
        <w:t>1</w:t>
      </w:r>
      <w:r>
        <w:rPr>
          <w:sz w:val="24"/>
          <w:szCs w:val="24"/>
        </w:rPr>
        <w:t>2</w:t>
      </w:r>
      <w:r w:rsidRPr="00A918DE">
        <w:rPr>
          <w:sz w:val="24"/>
          <w:szCs w:val="24"/>
        </w:rPr>
        <w:t>.2. Все приложения к настоящему Договору являются его неотъемлемой частью.</w:t>
      </w:r>
    </w:p>
    <w:p w:rsidR="00335C36" w:rsidRPr="003875BD" w:rsidRDefault="00335C36" w:rsidP="00335C36">
      <w:pPr>
        <w:tabs>
          <w:tab w:val="left" w:pos="284"/>
          <w:tab w:val="left" w:pos="2127"/>
          <w:tab w:val="left" w:pos="3686"/>
        </w:tabs>
        <w:jc w:val="both"/>
        <w:rPr>
          <w:b/>
          <w:sz w:val="24"/>
          <w:szCs w:val="24"/>
        </w:rPr>
      </w:pPr>
      <w:r w:rsidRPr="00A918DE">
        <w:rPr>
          <w:sz w:val="24"/>
          <w:szCs w:val="24"/>
        </w:rPr>
        <w:lastRenderedPageBreak/>
        <w:t>1</w:t>
      </w:r>
      <w:r>
        <w:rPr>
          <w:sz w:val="24"/>
          <w:szCs w:val="24"/>
        </w:rPr>
        <w:t>2</w:t>
      </w:r>
      <w:r w:rsidRPr="00A918DE">
        <w:rPr>
          <w:sz w:val="24"/>
          <w:szCs w:val="24"/>
        </w:rPr>
        <w:t>.3. Настоящий Договор составлен в форме электронного документа, подписанного электронными цифровыми подписями Сторон.</w:t>
      </w:r>
      <w:r w:rsidR="003875BD" w:rsidRPr="003875BD">
        <w:rPr>
          <w:sz w:val="24"/>
          <w:szCs w:val="24"/>
        </w:rPr>
        <w:t xml:space="preserve"> </w:t>
      </w:r>
      <w:r w:rsidR="003875BD">
        <w:rPr>
          <w:sz w:val="24"/>
          <w:szCs w:val="24"/>
        </w:rPr>
        <w:t>Обязательное предоставление подписанного договора на бумажном носителе</w:t>
      </w:r>
      <w:bookmarkStart w:id="0" w:name="_GoBack"/>
      <w:bookmarkEnd w:id="0"/>
      <w:r w:rsidR="003875BD">
        <w:rPr>
          <w:sz w:val="24"/>
          <w:szCs w:val="24"/>
        </w:rPr>
        <w:t>.</w:t>
      </w:r>
    </w:p>
    <w:p w:rsidR="00335C36" w:rsidRPr="00A918DE" w:rsidRDefault="00335C36" w:rsidP="00335C36">
      <w:pPr>
        <w:tabs>
          <w:tab w:val="left" w:pos="284"/>
          <w:tab w:val="left" w:pos="2127"/>
          <w:tab w:val="left" w:pos="3686"/>
        </w:tabs>
        <w:rPr>
          <w:b/>
          <w:sz w:val="24"/>
          <w:szCs w:val="24"/>
        </w:rPr>
      </w:pPr>
    </w:p>
    <w:p w:rsidR="00335C36" w:rsidRPr="00A918DE" w:rsidRDefault="00335C36" w:rsidP="00335C36">
      <w:pPr>
        <w:tabs>
          <w:tab w:val="left" w:pos="284"/>
          <w:tab w:val="left" w:pos="2127"/>
          <w:tab w:val="left" w:pos="3686"/>
        </w:tabs>
        <w:outlineLvl w:val="0"/>
        <w:rPr>
          <w:b/>
          <w:sz w:val="24"/>
          <w:szCs w:val="24"/>
        </w:rPr>
      </w:pPr>
      <w:r w:rsidRPr="00A918DE">
        <w:rPr>
          <w:b/>
          <w:sz w:val="24"/>
          <w:szCs w:val="24"/>
        </w:rPr>
        <w:t>1</w:t>
      </w:r>
      <w:r>
        <w:rPr>
          <w:b/>
          <w:sz w:val="24"/>
          <w:szCs w:val="24"/>
        </w:rPr>
        <w:t>3</w:t>
      </w:r>
      <w:r w:rsidRPr="00A918DE">
        <w:rPr>
          <w:b/>
          <w:sz w:val="24"/>
          <w:szCs w:val="24"/>
        </w:rPr>
        <w:t>. Адреса, банковские реквизиты и подписи Сторон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5"/>
        <w:gridCol w:w="4692"/>
      </w:tblGrid>
      <w:tr w:rsidR="00335C36" w:rsidRPr="00A918DE" w:rsidTr="00990490">
        <w:trPr>
          <w:trHeight w:val="20"/>
          <w:jc w:val="center"/>
        </w:trPr>
        <w:tc>
          <w:tcPr>
            <w:tcW w:w="4825" w:type="dxa"/>
            <w:tcBorders>
              <w:top w:val="single" w:sz="4" w:space="0" w:color="auto"/>
              <w:left w:val="single" w:sz="4" w:space="0" w:color="auto"/>
              <w:bottom w:val="single" w:sz="4" w:space="0" w:color="auto"/>
              <w:right w:val="single" w:sz="4" w:space="0" w:color="auto"/>
            </w:tcBorders>
            <w:vAlign w:val="center"/>
          </w:tcPr>
          <w:p w:rsidR="00335C36" w:rsidRPr="00990490" w:rsidRDefault="00335C36" w:rsidP="004C0B31">
            <w:pPr>
              <w:tabs>
                <w:tab w:val="left" w:pos="284"/>
                <w:tab w:val="left" w:pos="2127"/>
                <w:tab w:val="left" w:pos="3686"/>
                <w:tab w:val="center" w:pos="4153"/>
                <w:tab w:val="right" w:pos="8306"/>
              </w:tabs>
              <w:autoSpaceDE w:val="0"/>
              <w:autoSpaceDN w:val="0"/>
              <w:adjustRightInd w:val="0"/>
              <w:rPr>
                <w:b/>
                <w:noProof/>
                <w:sz w:val="24"/>
                <w:szCs w:val="24"/>
              </w:rPr>
            </w:pPr>
            <w:r w:rsidRPr="00990490">
              <w:rPr>
                <w:b/>
                <w:noProof/>
                <w:sz w:val="24"/>
                <w:szCs w:val="24"/>
              </w:rPr>
              <w:t>Наименование, юридический, фактический адреса, банковские реквизиты и номера телефонов (факсов) Заказчика:</w:t>
            </w:r>
          </w:p>
        </w:tc>
        <w:tc>
          <w:tcPr>
            <w:tcW w:w="4692" w:type="dxa"/>
            <w:tcBorders>
              <w:top w:val="single" w:sz="4" w:space="0" w:color="auto"/>
              <w:left w:val="single" w:sz="4" w:space="0" w:color="auto"/>
              <w:bottom w:val="single" w:sz="4" w:space="0" w:color="auto"/>
              <w:right w:val="single" w:sz="4" w:space="0" w:color="auto"/>
            </w:tcBorders>
            <w:vAlign w:val="center"/>
          </w:tcPr>
          <w:p w:rsidR="00335C36" w:rsidRPr="00990490" w:rsidRDefault="00335C36" w:rsidP="004C0B31">
            <w:pPr>
              <w:tabs>
                <w:tab w:val="left" w:pos="284"/>
                <w:tab w:val="left" w:pos="2127"/>
                <w:tab w:val="left" w:pos="3686"/>
                <w:tab w:val="center" w:pos="4153"/>
                <w:tab w:val="right" w:pos="8306"/>
              </w:tabs>
              <w:autoSpaceDE w:val="0"/>
              <w:autoSpaceDN w:val="0"/>
              <w:adjustRightInd w:val="0"/>
              <w:rPr>
                <w:b/>
                <w:noProof/>
                <w:sz w:val="24"/>
                <w:szCs w:val="24"/>
              </w:rPr>
            </w:pPr>
            <w:r w:rsidRPr="00990490">
              <w:rPr>
                <w:b/>
                <w:noProof/>
                <w:sz w:val="24"/>
                <w:szCs w:val="24"/>
              </w:rPr>
              <w:t>Наименование, юридический, фактический адреса, банковские реквизиты и номера телефонов (факсов) Поставщик:</w:t>
            </w:r>
          </w:p>
        </w:tc>
      </w:tr>
      <w:tr w:rsidR="00990490" w:rsidRPr="00A918DE" w:rsidTr="00990490">
        <w:trPr>
          <w:trHeight w:val="20"/>
          <w:jc w:val="center"/>
        </w:trPr>
        <w:tc>
          <w:tcPr>
            <w:tcW w:w="4825" w:type="dxa"/>
            <w:tcBorders>
              <w:top w:val="single" w:sz="4" w:space="0" w:color="auto"/>
              <w:left w:val="single" w:sz="4" w:space="0" w:color="auto"/>
              <w:bottom w:val="single" w:sz="4" w:space="0" w:color="auto"/>
              <w:right w:val="single" w:sz="4" w:space="0" w:color="auto"/>
            </w:tcBorders>
            <w:vAlign w:val="center"/>
          </w:tcPr>
          <w:p w:rsidR="00990490" w:rsidRPr="00990490" w:rsidRDefault="00990490" w:rsidP="00990490">
            <w:pPr>
              <w:tabs>
                <w:tab w:val="left" w:pos="284"/>
                <w:tab w:val="left" w:pos="2127"/>
                <w:tab w:val="left" w:pos="3686"/>
              </w:tabs>
              <w:jc w:val="left"/>
              <w:rPr>
                <w:noProof/>
                <w:sz w:val="24"/>
                <w:szCs w:val="24"/>
              </w:rPr>
            </w:pPr>
            <w:r w:rsidRPr="00990490">
              <w:rPr>
                <w:noProof/>
                <w:sz w:val="24"/>
                <w:szCs w:val="24"/>
              </w:rPr>
              <w:t>Полное наименование:</w:t>
            </w:r>
            <w:r>
              <w:rPr>
                <w:noProof/>
                <w:sz w:val="24"/>
                <w:szCs w:val="24"/>
              </w:rPr>
              <w:t xml:space="preserve"> Муниципальное автономное общеобразовательное учреждение «Средняя общеобразовательная школа № 152 г. Челябинска»</w:t>
            </w:r>
          </w:p>
        </w:tc>
        <w:tc>
          <w:tcPr>
            <w:tcW w:w="4692" w:type="dxa"/>
            <w:tcBorders>
              <w:top w:val="single" w:sz="4" w:space="0" w:color="auto"/>
              <w:left w:val="single" w:sz="4" w:space="0" w:color="auto"/>
              <w:bottom w:val="single" w:sz="4" w:space="0" w:color="auto"/>
              <w:right w:val="single" w:sz="4" w:space="0" w:color="auto"/>
            </w:tcBorders>
            <w:vAlign w:val="center"/>
          </w:tcPr>
          <w:p w:rsidR="00990490" w:rsidRPr="00990490" w:rsidRDefault="00990490" w:rsidP="00990490">
            <w:pPr>
              <w:tabs>
                <w:tab w:val="left" w:pos="284"/>
                <w:tab w:val="left" w:pos="2127"/>
                <w:tab w:val="left" w:pos="3686"/>
              </w:tabs>
              <w:jc w:val="left"/>
              <w:rPr>
                <w:noProof/>
                <w:sz w:val="24"/>
                <w:szCs w:val="24"/>
              </w:rPr>
            </w:pPr>
            <w:r w:rsidRPr="00990490">
              <w:rPr>
                <w:noProof/>
                <w:sz w:val="24"/>
                <w:szCs w:val="24"/>
              </w:rPr>
              <w:t>Полное наименование:</w:t>
            </w:r>
          </w:p>
          <w:p w:rsidR="00990490" w:rsidRPr="00990490" w:rsidRDefault="00990490" w:rsidP="00990490">
            <w:pPr>
              <w:autoSpaceDE w:val="0"/>
              <w:snapToGrid w:val="0"/>
              <w:jc w:val="left"/>
              <w:rPr>
                <w:noProof/>
                <w:sz w:val="24"/>
                <w:szCs w:val="24"/>
              </w:rPr>
            </w:pPr>
          </w:p>
        </w:tc>
      </w:tr>
      <w:tr w:rsidR="00990490" w:rsidRPr="00A918DE" w:rsidTr="00990490">
        <w:trPr>
          <w:trHeight w:val="20"/>
          <w:jc w:val="center"/>
        </w:trPr>
        <w:tc>
          <w:tcPr>
            <w:tcW w:w="4825" w:type="dxa"/>
            <w:tcBorders>
              <w:top w:val="single" w:sz="4" w:space="0" w:color="auto"/>
              <w:left w:val="single" w:sz="4" w:space="0" w:color="auto"/>
              <w:bottom w:val="single" w:sz="4" w:space="0" w:color="auto"/>
              <w:right w:val="single" w:sz="4" w:space="0" w:color="auto"/>
            </w:tcBorders>
            <w:vAlign w:val="center"/>
          </w:tcPr>
          <w:p w:rsidR="00990490" w:rsidRPr="00990490" w:rsidRDefault="00990490" w:rsidP="00990490">
            <w:pPr>
              <w:tabs>
                <w:tab w:val="left" w:pos="284"/>
                <w:tab w:val="left" w:pos="2127"/>
                <w:tab w:val="left" w:pos="3686"/>
              </w:tabs>
              <w:jc w:val="left"/>
              <w:rPr>
                <w:noProof/>
                <w:sz w:val="24"/>
                <w:szCs w:val="24"/>
              </w:rPr>
            </w:pPr>
            <w:r w:rsidRPr="00990490">
              <w:rPr>
                <w:noProof/>
                <w:sz w:val="24"/>
                <w:szCs w:val="24"/>
              </w:rPr>
              <w:t>Сокращённое наименование:</w:t>
            </w:r>
            <w:r>
              <w:rPr>
                <w:noProof/>
                <w:sz w:val="24"/>
                <w:szCs w:val="24"/>
              </w:rPr>
              <w:t xml:space="preserve"> МАОУ «СОШ № 152 г. Челябинска»</w:t>
            </w:r>
          </w:p>
        </w:tc>
        <w:tc>
          <w:tcPr>
            <w:tcW w:w="4692" w:type="dxa"/>
            <w:tcBorders>
              <w:top w:val="single" w:sz="4" w:space="0" w:color="auto"/>
              <w:left w:val="single" w:sz="4" w:space="0" w:color="auto"/>
              <w:bottom w:val="single" w:sz="4" w:space="0" w:color="auto"/>
              <w:right w:val="single" w:sz="4" w:space="0" w:color="auto"/>
            </w:tcBorders>
            <w:vAlign w:val="center"/>
          </w:tcPr>
          <w:p w:rsidR="00990490" w:rsidRPr="00990490" w:rsidRDefault="00990490" w:rsidP="00990490">
            <w:pPr>
              <w:tabs>
                <w:tab w:val="left" w:pos="284"/>
                <w:tab w:val="left" w:pos="2127"/>
                <w:tab w:val="left" w:pos="3686"/>
              </w:tabs>
              <w:jc w:val="left"/>
              <w:rPr>
                <w:noProof/>
                <w:sz w:val="24"/>
                <w:szCs w:val="24"/>
              </w:rPr>
            </w:pPr>
            <w:r w:rsidRPr="00990490">
              <w:rPr>
                <w:noProof/>
                <w:sz w:val="24"/>
                <w:szCs w:val="24"/>
              </w:rPr>
              <w:t>Сокращённое наименование:</w:t>
            </w:r>
          </w:p>
          <w:p w:rsidR="00990490" w:rsidRPr="00990490" w:rsidRDefault="00990490" w:rsidP="00990490">
            <w:pPr>
              <w:tabs>
                <w:tab w:val="left" w:pos="284"/>
                <w:tab w:val="left" w:pos="2127"/>
                <w:tab w:val="left" w:pos="3686"/>
              </w:tabs>
              <w:jc w:val="left"/>
              <w:rPr>
                <w:noProof/>
                <w:sz w:val="24"/>
                <w:szCs w:val="24"/>
              </w:rPr>
            </w:pPr>
          </w:p>
        </w:tc>
      </w:tr>
      <w:tr w:rsidR="00990490" w:rsidRPr="00A918DE" w:rsidTr="00990490">
        <w:trPr>
          <w:trHeight w:val="20"/>
          <w:jc w:val="center"/>
        </w:trPr>
        <w:tc>
          <w:tcPr>
            <w:tcW w:w="4825" w:type="dxa"/>
            <w:tcBorders>
              <w:top w:val="single" w:sz="4" w:space="0" w:color="auto"/>
              <w:left w:val="single" w:sz="4" w:space="0" w:color="auto"/>
              <w:bottom w:val="single" w:sz="4" w:space="0" w:color="auto"/>
              <w:right w:val="single" w:sz="4" w:space="0" w:color="auto"/>
            </w:tcBorders>
            <w:vAlign w:val="center"/>
          </w:tcPr>
          <w:p w:rsidR="00990490" w:rsidRPr="00990490" w:rsidRDefault="00990490" w:rsidP="00990490">
            <w:pPr>
              <w:tabs>
                <w:tab w:val="left" w:pos="284"/>
                <w:tab w:val="left" w:pos="2127"/>
                <w:tab w:val="left" w:pos="3686"/>
              </w:tabs>
              <w:jc w:val="left"/>
              <w:rPr>
                <w:noProof/>
                <w:sz w:val="24"/>
                <w:szCs w:val="24"/>
              </w:rPr>
            </w:pPr>
            <w:r w:rsidRPr="00990490">
              <w:rPr>
                <w:noProof/>
                <w:sz w:val="24"/>
                <w:szCs w:val="24"/>
              </w:rPr>
              <w:t>Юридический адрес:</w:t>
            </w:r>
            <w:r>
              <w:rPr>
                <w:noProof/>
                <w:sz w:val="24"/>
                <w:szCs w:val="24"/>
              </w:rPr>
              <w:t xml:space="preserve"> 454100, Челябинская область, г. Челябинск, ул. Чичерина, 3</w:t>
            </w:r>
            <w:r w:rsidRPr="00990490">
              <w:rPr>
                <w:rFonts w:eastAsiaTheme="minorEastAsia"/>
                <w:sz w:val="24"/>
                <w:szCs w:val="24"/>
              </w:rPr>
              <w:t xml:space="preserve"> </w:t>
            </w:r>
          </w:p>
        </w:tc>
        <w:tc>
          <w:tcPr>
            <w:tcW w:w="4692" w:type="dxa"/>
            <w:tcBorders>
              <w:top w:val="single" w:sz="4" w:space="0" w:color="auto"/>
              <w:left w:val="single" w:sz="4" w:space="0" w:color="auto"/>
              <w:bottom w:val="single" w:sz="4" w:space="0" w:color="auto"/>
              <w:right w:val="single" w:sz="4" w:space="0" w:color="auto"/>
            </w:tcBorders>
            <w:vAlign w:val="center"/>
          </w:tcPr>
          <w:p w:rsidR="00990490" w:rsidRPr="00990490" w:rsidRDefault="00990490" w:rsidP="00990490">
            <w:pPr>
              <w:tabs>
                <w:tab w:val="left" w:pos="284"/>
                <w:tab w:val="left" w:pos="2127"/>
                <w:tab w:val="left" w:pos="3686"/>
              </w:tabs>
              <w:jc w:val="left"/>
              <w:rPr>
                <w:noProof/>
                <w:sz w:val="24"/>
                <w:szCs w:val="24"/>
              </w:rPr>
            </w:pPr>
            <w:r w:rsidRPr="00990490">
              <w:rPr>
                <w:noProof/>
                <w:sz w:val="24"/>
                <w:szCs w:val="24"/>
              </w:rPr>
              <w:t>Юридический адрес:</w:t>
            </w:r>
          </w:p>
          <w:p w:rsidR="00990490" w:rsidRPr="00990490" w:rsidRDefault="00990490" w:rsidP="00990490">
            <w:pPr>
              <w:snapToGrid w:val="0"/>
              <w:jc w:val="left"/>
              <w:rPr>
                <w:noProof/>
                <w:sz w:val="24"/>
                <w:szCs w:val="24"/>
              </w:rPr>
            </w:pPr>
            <w:r w:rsidRPr="00990490">
              <w:rPr>
                <w:rFonts w:eastAsiaTheme="minorEastAsia"/>
                <w:sz w:val="24"/>
                <w:szCs w:val="24"/>
              </w:rPr>
              <w:t xml:space="preserve"> </w:t>
            </w:r>
          </w:p>
        </w:tc>
      </w:tr>
      <w:tr w:rsidR="00990490" w:rsidRPr="00A918DE" w:rsidTr="00990490">
        <w:trPr>
          <w:trHeight w:val="20"/>
          <w:jc w:val="center"/>
        </w:trPr>
        <w:tc>
          <w:tcPr>
            <w:tcW w:w="4825" w:type="dxa"/>
            <w:tcBorders>
              <w:top w:val="single" w:sz="4" w:space="0" w:color="auto"/>
              <w:left w:val="single" w:sz="4" w:space="0" w:color="auto"/>
              <w:bottom w:val="single" w:sz="4" w:space="0" w:color="auto"/>
              <w:right w:val="single" w:sz="4" w:space="0" w:color="auto"/>
            </w:tcBorders>
            <w:vAlign w:val="center"/>
          </w:tcPr>
          <w:p w:rsidR="00990490" w:rsidRPr="00990490" w:rsidRDefault="00990490" w:rsidP="00990490">
            <w:pPr>
              <w:tabs>
                <w:tab w:val="left" w:pos="284"/>
                <w:tab w:val="left" w:pos="2127"/>
                <w:tab w:val="left" w:pos="3686"/>
              </w:tabs>
              <w:jc w:val="left"/>
              <w:rPr>
                <w:noProof/>
                <w:sz w:val="24"/>
                <w:szCs w:val="24"/>
              </w:rPr>
            </w:pPr>
            <w:r w:rsidRPr="00990490">
              <w:rPr>
                <w:noProof/>
                <w:sz w:val="24"/>
                <w:szCs w:val="24"/>
              </w:rPr>
              <w:t>Фактический адрес:</w:t>
            </w:r>
            <w:r>
              <w:rPr>
                <w:noProof/>
                <w:sz w:val="24"/>
                <w:szCs w:val="24"/>
              </w:rPr>
              <w:t xml:space="preserve"> 454100, Челябинская область, г. Челябинск, ул. Чичерина, 3</w:t>
            </w:r>
          </w:p>
        </w:tc>
        <w:tc>
          <w:tcPr>
            <w:tcW w:w="4692" w:type="dxa"/>
            <w:tcBorders>
              <w:top w:val="single" w:sz="4" w:space="0" w:color="auto"/>
              <w:left w:val="single" w:sz="4" w:space="0" w:color="auto"/>
              <w:bottom w:val="single" w:sz="4" w:space="0" w:color="auto"/>
              <w:right w:val="single" w:sz="4" w:space="0" w:color="auto"/>
            </w:tcBorders>
            <w:vAlign w:val="center"/>
          </w:tcPr>
          <w:p w:rsidR="00990490" w:rsidRPr="00990490" w:rsidRDefault="00990490" w:rsidP="00990490">
            <w:pPr>
              <w:tabs>
                <w:tab w:val="left" w:pos="284"/>
                <w:tab w:val="left" w:pos="2127"/>
                <w:tab w:val="left" w:pos="3686"/>
              </w:tabs>
              <w:jc w:val="left"/>
              <w:rPr>
                <w:noProof/>
                <w:sz w:val="24"/>
                <w:szCs w:val="24"/>
              </w:rPr>
            </w:pPr>
            <w:r w:rsidRPr="00990490">
              <w:rPr>
                <w:noProof/>
                <w:sz w:val="24"/>
                <w:szCs w:val="24"/>
              </w:rPr>
              <w:t>Фактический адрес:</w:t>
            </w:r>
          </w:p>
          <w:p w:rsidR="00990490" w:rsidRPr="00990490" w:rsidRDefault="00990490" w:rsidP="00990490">
            <w:pPr>
              <w:tabs>
                <w:tab w:val="left" w:pos="284"/>
                <w:tab w:val="left" w:pos="2127"/>
                <w:tab w:val="left" w:pos="3686"/>
              </w:tabs>
              <w:jc w:val="left"/>
              <w:rPr>
                <w:noProof/>
                <w:sz w:val="24"/>
                <w:szCs w:val="24"/>
              </w:rPr>
            </w:pPr>
          </w:p>
        </w:tc>
      </w:tr>
      <w:tr w:rsidR="00990490" w:rsidRPr="00A918DE" w:rsidTr="00990490">
        <w:trPr>
          <w:trHeight w:val="20"/>
          <w:jc w:val="center"/>
        </w:trPr>
        <w:tc>
          <w:tcPr>
            <w:tcW w:w="4825" w:type="dxa"/>
            <w:tcBorders>
              <w:top w:val="single" w:sz="4" w:space="0" w:color="auto"/>
              <w:left w:val="single" w:sz="4" w:space="0" w:color="auto"/>
              <w:bottom w:val="single" w:sz="4" w:space="0" w:color="auto"/>
              <w:right w:val="single" w:sz="4" w:space="0" w:color="auto"/>
            </w:tcBorders>
            <w:vAlign w:val="center"/>
          </w:tcPr>
          <w:p w:rsidR="00990490" w:rsidRDefault="00990490" w:rsidP="00990490">
            <w:pPr>
              <w:tabs>
                <w:tab w:val="left" w:pos="284"/>
                <w:tab w:val="left" w:pos="2127"/>
                <w:tab w:val="left" w:pos="3686"/>
              </w:tabs>
              <w:jc w:val="left"/>
              <w:rPr>
                <w:noProof/>
                <w:sz w:val="24"/>
                <w:szCs w:val="24"/>
              </w:rPr>
            </w:pPr>
            <w:r w:rsidRPr="00990490">
              <w:rPr>
                <w:noProof/>
                <w:sz w:val="24"/>
                <w:szCs w:val="24"/>
              </w:rPr>
              <w:t>Банковские реквизиты:</w:t>
            </w:r>
          </w:p>
          <w:p w:rsidR="00990490" w:rsidRPr="00990490" w:rsidRDefault="00990490" w:rsidP="00990490">
            <w:pPr>
              <w:tabs>
                <w:tab w:val="left" w:pos="284"/>
                <w:tab w:val="left" w:pos="2127"/>
                <w:tab w:val="left" w:pos="3686"/>
              </w:tabs>
              <w:jc w:val="left"/>
              <w:rPr>
                <w:noProof/>
                <w:sz w:val="24"/>
                <w:szCs w:val="24"/>
              </w:rPr>
            </w:pPr>
            <w:r>
              <w:rPr>
                <w:noProof/>
                <w:sz w:val="24"/>
                <w:szCs w:val="24"/>
              </w:rPr>
              <w:t>р/с 40701810400003000001 в Отделение Челябинск г. Челябинск, БИК 047501001, л/с 3047302076А в Комитете финансов г. Челябинска</w:t>
            </w:r>
          </w:p>
        </w:tc>
        <w:tc>
          <w:tcPr>
            <w:tcW w:w="4692" w:type="dxa"/>
            <w:tcBorders>
              <w:top w:val="single" w:sz="4" w:space="0" w:color="auto"/>
              <w:left w:val="single" w:sz="4" w:space="0" w:color="auto"/>
              <w:bottom w:val="single" w:sz="4" w:space="0" w:color="auto"/>
              <w:right w:val="single" w:sz="4" w:space="0" w:color="auto"/>
            </w:tcBorders>
            <w:vAlign w:val="center"/>
          </w:tcPr>
          <w:p w:rsidR="00990490" w:rsidRPr="00990490" w:rsidRDefault="00990490" w:rsidP="00990490">
            <w:pPr>
              <w:tabs>
                <w:tab w:val="left" w:pos="284"/>
                <w:tab w:val="left" w:pos="2127"/>
                <w:tab w:val="left" w:pos="3686"/>
              </w:tabs>
              <w:jc w:val="left"/>
              <w:rPr>
                <w:noProof/>
                <w:sz w:val="24"/>
                <w:szCs w:val="24"/>
              </w:rPr>
            </w:pPr>
            <w:r w:rsidRPr="00990490">
              <w:rPr>
                <w:noProof/>
                <w:sz w:val="24"/>
                <w:szCs w:val="24"/>
              </w:rPr>
              <w:t>Банковские реквизиты:</w:t>
            </w:r>
          </w:p>
          <w:p w:rsidR="00990490" w:rsidRPr="00990490" w:rsidRDefault="00990490" w:rsidP="00990490">
            <w:pPr>
              <w:autoSpaceDE w:val="0"/>
              <w:snapToGrid w:val="0"/>
              <w:jc w:val="left"/>
              <w:rPr>
                <w:noProof/>
                <w:sz w:val="24"/>
                <w:szCs w:val="24"/>
              </w:rPr>
            </w:pPr>
          </w:p>
        </w:tc>
      </w:tr>
      <w:tr w:rsidR="00990490" w:rsidRPr="00A918DE" w:rsidTr="00990490">
        <w:trPr>
          <w:trHeight w:val="20"/>
          <w:jc w:val="center"/>
        </w:trPr>
        <w:tc>
          <w:tcPr>
            <w:tcW w:w="4825" w:type="dxa"/>
            <w:tcBorders>
              <w:top w:val="single" w:sz="4" w:space="0" w:color="auto"/>
              <w:left w:val="single" w:sz="4" w:space="0" w:color="auto"/>
              <w:bottom w:val="single" w:sz="4" w:space="0" w:color="auto"/>
              <w:right w:val="single" w:sz="4" w:space="0" w:color="auto"/>
            </w:tcBorders>
            <w:vAlign w:val="center"/>
          </w:tcPr>
          <w:p w:rsidR="00990490" w:rsidRPr="00990490" w:rsidRDefault="00990490" w:rsidP="00990490">
            <w:pPr>
              <w:tabs>
                <w:tab w:val="left" w:pos="284"/>
                <w:tab w:val="left" w:pos="2127"/>
                <w:tab w:val="left" w:pos="3686"/>
              </w:tabs>
              <w:jc w:val="left"/>
              <w:rPr>
                <w:noProof/>
                <w:sz w:val="24"/>
                <w:szCs w:val="24"/>
              </w:rPr>
            </w:pPr>
            <w:r w:rsidRPr="00990490">
              <w:rPr>
                <w:noProof/>
                <w:sz w:val="24"/>
                <w:szCs w:val="24"/>
              </w:rPr>
              <w:t>Номер телефона</w:t>
            </w:r>
            <w:r>
              <w:rPr>
                <w:noProof/>
                <w:sz w:val="24"/>
                <w:szCs w:val="24"/>
              </w:rPr>
              <w:t>: +7 (351) 796-95-28</w:t>
            </w:r>
          </w:p>
        </w:tc>
        <w:tc>
          <w:tcPr>
            <w:tcW w:w="4692" w:type="dxa"/>
            <w:tcBorders>
              <w:top w:val="single" w:sz="4" w:space="0" w:color="auto"/>
              <w:left w:val="single" w:sz="4" w:space="0" w:color="auto"/>
              <w:bottom w:val="single" w:sz="4" w:space="0" w:color="auto"/>
              <w:right w:val="single" w:sz="4" w:space="0" w:color="auto"/>
            </w:tcBorders>
            <w:vAlign w:val="center"/>
          </w:tcPr>
          <w:p w:rsidR="00990490" w:rsidRPr="00990490" w:rsidRDefault="00990490" w:rsidP="00990490">
            <w:pPr>
              <w:tabs>
                <w:tab w:val="left" w:pos="284"/>
                <w:tab w:val="left" w:pos="2127"/>
                <w:tab w:val="left" w:pos="3686"/>
              </w:tabs>
              <w:jc w:val="left"/>
              <w:rPr>
                <w:noProof/>
                <w:sz w:val="24"/>
                <w:szCs w:val="24"/>
              </w:rPr>
            </w:pPr>
            <w:r w:rsidRPr="00990490">
              <w:rPr>
                <w:noProof/>
                <w:sz w:val="24"/>
                <w:szCs w:val="24"/>
              </w:rPr>
              <w:t>Номер телефона</w:t>
            </w:r>
          </w:p>
        </w:tc>
      </w:tr>
    </w:tbl>
    <w:p w:rsidR="00335C36" w:rsidRPr="00A918DE" w:rsidRDefault="00335C36" w:rsidP="00335C36">
      <w:pPr>
        <w:tabs>
          <w:tab w:val="left" w:pos="284"/>
          <w:tab w:val="left" w:pos="2127"/>
          <w:tab w:val="left" w:pos="3686"/>
        </w:tabs>
        <w:rPr>
          <w:vanish/>
          <w:sz w:val="24"/>
          <w:szCs w:val="24"/>
        </w:rPr>
      </w:pPr>
    </w:p>
    <w:p w:rsidR="00841746" w:rsidRDefault="00841746" w:rsidP="002C102D">
      <w:pPr>
        <w:tabs>
          <w:tab w:val="left" w:pos="563"/>
          <w:tab w:val="center" w:pos="4763"/>
        </w:tabs>
        <w:jc w:val="left"/>
        <w:rPr>
          <w:sz w:val="24"/>
          <w:szCs w:val="24"/>
        </w:rPr>
      </w:pPr>
    </w:p>
    <w:p w:rsidR="00541532" w:rsidRDefault="00541532" w:rsidP="00841746">
      <w:pPr>
        <w:tabs>
          <w:tab w:val="left" w:pos="563"/>
          <w:tab w:val="center" w:pos="4763"/>
        </w:tabs>
        <w:jc w:val="left"/>
        <w:rPr>
          <w:sz w:val="24"/>
          <w:szCs w:val="24"/>
        </w:rPr>
      </w:pPr>
    </w:p>
    <w:p w:rsidR="00335C36" w:rsidRPr="002C102D" w:rsidRDefault="002C102D" w:rsidP="00841746">
      <w:pPr>
        <w:tabs>
          <w:tab w:val="left" w:pos="563"/>
          <w:tab w:val="center" w:pos="4763"/>
        </w:tabs>
        <w:jc w:val="left"/>
        <w:rPr>
          <w:sz w:val="24"/>
          <w:szCs w:val="24"/>
        </w:rPr>
        <w:sectPr w:rsidR="00335C36" w:rsidRPr="002C102D" w:rsidSect="00335C36">
          <w:footnotePr>
            <w:numRestart w:val="eachPage"/>
          </w:footnotePr>
          <w:pgSz w:w="11909" w:h="16834" w:code="9"/>
          <w:pgMar w:top="851" w:right="1191" w:bottom="851" w:left="1191" w:header="454" w:footer="454" w:gutter="0"/>
          <w:cols w:space="720"/>
        </w:sectPr>
      </w:pPr>
      <w:r>
        <w:rPr>
          <w:sz w:val="24"/>
          <w:szCs w:val="24"/>
        </w:rPr>
        <w:t>Директ</w:t>
      </w:r>
      <w:r w:rsidR="00552DD0">
        <w:rPr>
          <w:sz w:val="24"/>
          <w:szCs w:val="24"/>
        </w:rPr>
        <w:t xml:space="preserve">ор _____________                                                </w:t>
      </w:r>
      <w:r w:rsidR="00541532">
        <w:rPr>
          <w:sz w:val="24"/>
          <w:szCs w:val="24"/>
        </w:rPr>
        <w:t xml:space="preserve"> </w:t>
      </w:r>
      <w:r w:rsidR="00E00908">
        <w:rPr>
          <w:sz w:val="24"/>
          <w:szCs w:val="24"/>
        </w:rPr>
        <w:t>_________________</w:t>
      </w:r>
    </w:p>
    <w:p w:rsidR="00335C36" w:rsidRPr="00541532" w:rsidRDefault="00335C36" w:rsidP="00335C36">
      <w:pPr>
        <w:keepNext/>
        <w:tabs>
          <w:tab w:val="left" w:pos="284"/>
          <w:tab w:val="num" w:pos="540"/>
          <w:tab w:val="left" w:pos="2127"/>
          <w:tab w:val="left" w:pos="3686"/>
        </w:tabs>
        <w:autoSpaceDE w:val="0"/>
        <w:autoSpaceDN w:val="0"/>
        <w:adjustRightInd w:val="0"/>
        <w:jc w:val="right"/>
        <w:rPr>
          <w:rFonts w:eastAsia="Calibri"/>
          <w:b/>
          <w:sz w:val="24"/>
          <w:szCs w:val="24"/>
        </w:rPr>
      </w:pPr>
      <w:r w:rsidRPr="00541532">
        <w:rPr>
          <w:rFonts w:eastAsia="Calibri"/>
          <w:b/>
          <w:sz w:val="24"/>
          <w:szCs w:val="24"/>
        </w:rPr>
        <w:lastRenderedPageBreak/>
        <w:t>Приложение №1к Договору</w:t>
      </w:r>
      <w:r w:rsidRPr="00541532">
        <w:rPr>
          <w:rFonts w:eastAsia="Calibri"/>
          <w:b/>
          <w:sz w:val="24"/>
          <w:szCs w:val="24"/>
        </w:rPr>
        <w:br w:type="textWrapping" w:clear="all"/>
        <w:t xml:space="preserve">№ </w:t>
      </w:r>
      <w:r w:rsidR="00330660">
        <w:rPr>
          <w:rFonts w:eastAsia="Calibri"/>
          <w:b/>
          <w:sz w:val="24"/>
          <w:szCs w:val="24"/>
        </w:rPr>
        <w:t>____</w:t>
      </w:r>
      <w:r w:rsidRPr="00541532">
        <w:rPr>
          <w:rFonts w:eastAsia="Calibri"/>
          <w:b/>
          <w:sz w:val="24"/>
          <w:szCs w:val="24"/>
        </w:rPr>
        <w:t xml:space="preserve"> от «</w:t>
      </w:r>
      <w:r w:rsidR="00541532" w:rsidRPr="00541532">
        <w:rPr>
          <w:rFonts w:eastAsia="Calibri"/>
          <w:b/>
          <w:sz w:val="24"/>
          <w:szCs w:val="24"/>
        </w:rPr>
        <w:t xml:space="preserve"> </w:t>
      </w:r>
      <w:r w:rsidR="00330660">
        <w:rPr>
          <w:rFonts w:eastAsia="Calibri"/>
          <w:b/>
          <w:sz w:val="24"/>
          <w:szCs w:val="24"/>
        </w:rPr>
        <w:t>___</w:t>
      </w:r>
      <w:r w:rsidRPr="00541532">
        <w:rPr>
          <w:rFonts w:eastAsia="Calibri"/>
          <w:b/>
          <w:sz w:val="24"/>
          <w:szCs w:val="24"/>
        </w:rPr>
        <w:t>»</w:t>
      </w:r>
      <w:r w:rsidR="00541532" w:rsidRPr="00541532">
        <w:rPr>
          <w:rFonts w:eastAsia="Calibri"/>
          <w:b/>
          <w:sz w:val="24"/>
          <w:szCs w:val="24"/>
        </w:rPr>
        <w:t xml:space="preserve"> </w:t>
      </w:r>
      <w:r w:rsidR="00330660">
        <w:rPr>
          <w:rFonts w:eastAsia="Calibri"/>
          <w:b/>
          <w:sz w:val="24"/>
          <w:szCs w:val="24"/>
        </w:rPr>
        <w:t>__________</w:t>
      </w:r>
      <w:r w:rsidR="00541532" w:rsidRPr="00541532">
        <w:rPr>
          <w:rFonts w:eastAsia="Calibri"/>
          <w:b/>
          <w:sz w:val="24"/>
          <w:szCs w:val="24"/>
        </w:rPr>
        <w:t xml:space="preserve"> </w:t>
      </w:r>
      <w:r w:rsidRPr="00541532">
        <w:rPr>
          <w:rFonts w:eastAsia="Calibri"/>
          <w:b/>
          <w:sz w:val="24"/>
          <w:szCs w:val="24"/>
        </w:rPr>
        <w:t>201</w:t>
      </w:r>
      <w:r w:rsidR="00541532" w:rsidRPr="00541532">
        <w:rPr>
          <w:rFonts w:eastAsia="Calibri"/>
          <w:b/>
          <w:sz w:val="24"/>
          <w:szCs w:val="24"/>
        </w:rPr>
        <w:t>8</w:t>
      </w:r>
      <w:r w:rsidRPr="00541532">
        <w:rPr>
          <w:rFonts w:eastAsia="Calibri"/>
          <w:b/>
          <w:sz w:val="24"/>
          <w:szCs w:val="24"/>
        </w:rPr>
        <w:t xml:space="preserve"> г. </w:t>
      </w:r>
      <w:r w:rsidRPr="00541532">
        <w:rPr>
          <w:rFonts w:eastAsia="Calibri"/>
          <w:b/>
          <w:sz w:val="24"/>
          <w:szCs w:val="24"/>
        </w:rPr>
        <w:br w:type="textWrapping" w:clear="all"/>
        <w:t>(без Договора не действительно)</w:t>
      </w:r>
    </w:p>
    <w:p w:rsidR="00335C36" w:rsidRPr="00541532" w:rsidRDefault="00335C36" w:rsidP="00335C36">
      <w:pPr>
        <w:keepNext/>
        <w:tabs>
          <w:tab w:val="left" w:pos="284"/>
          <w:tab w:val="num" w:pos="540"/>
          <w:tab w:val="left" w:pos="2127"/>
          <w:tab w:val="left" w:pos="3686"/>
        </w:tabs>
        <w:autoSpaceDE w:val="0"/>
        <w:autoSpaceDN w:val="0"/>
        <w:adjustRightInd w:val="0"/>
        <w:jc w:val="right"/>
        <w:rPr>
          <w:rFonts w:eastAsia="Calibri"/>
          <w:b/>
          <w:sz w:val="24"/>
          <w:szCs w:val="24"/>
        </w:rPr>
      </w:pPr>
    </w:p>
    <w:p w:rsidR="004F7B42" w:rsidRPr="00541532" w:rsidRDefault="004F7B42" w:rsidP="004F7B42">
      <w:pPr>
        <w:widowControl w:val="0"/>
        <w:autoSpaceDE w:val="0"/>
        <w:autoSpaceDN w:val="0"/>
        <w:adjustRightInd w:val="0"/>
        <w:jc w:val="right"/>
        <w:rPr>
          <w:sz w:val="24"/>
          <w:szCs w:val="24"/>
        </w:rPr>
      </w:pPr>
    </w:p>
    <w:p w:rsidR="004F7B42" w:rsidRPr="00541532" w:rsidRDefault="004F7B42" w:rsidP="004F7B42">
      <w:pPr>
        <w:widowControl w:val="0"/>
        <w:autoSpaceDE w:val="0"/>
        <w:autoSpaceDN w:val="0"/>
        <w:adjustRightInd w:val="0"/>
        <w:rPr>
          <w:sz w:val="24"/>
          <w:szCs w:val="24"/>
        </w:rPr>
      </w:pPr>
      <w:r w:rsidRPr="00541532">
        <w:rPr>
          <w:sz w:val="24"/>
          <w:szCs w:val="24"/>
        </w:rPr>
        <w:t>Спецификация</w:t>
      </w:r>
    </w:p>
    <w:tbl>
      <w:tblPr>
        <w:tblStyle w:val="a7"/>
        <w:tblpPr w:leftFromText="180" w:rightFromText="180" w:vertAnchor="text" w:horzAnchor="margin" w:tblpXSpec="center" w:tblpY="50"/>
        <w:tblW w:w="9503" w:type="dxa"/>
        <w:tblLayout w:type="fixed"/>
        <w:tblLook w:val="04A0" w:firstRow="1" w:lastRow="0" w:firstColumn="1" w:lastColumn="0" w:noHBand="0" w:noVBand="1"/>
      </w:tblPr>
      <w:tblGrid>
        <w:gridCol w:w="2546"/>
        <w:gridCol w:w="3686"/>
        <w:gridCol w:w="1133"/>
        <w:gridCol w:w="993"/>
        <w:gridCol w:w="11"/>
        <w:gridCol w:w="1123"/>
        <w:gridCol w:w="11"/>
      </w:tblGrid>
      <w:tr w:rsidR="00C71737" w:rsidRPr="00C71737" w:rsidTr="00C71737">
        <w:trPr>
          <w:gridAfter w:val="1"/>
          <w:wAfter w:w="11" w:type="dxa"/>
        </w:trPr>
        <w:tc>
          <w:tcPr>
            <w:tcW w:w="2546" w:type="dxa"/>
          </w:tcPr>
          <w:p w:rsidR="00C71737" w:rsidRPr="00C71737" w:rsidRDefault="00C71737" w:rsidP="00552DD0">
            <w:pPr>
              <w:widowControl w:val="0"/>
              <w:autoSpaceDE w:val="0"/>
              <w:autoSpaceDN w:val="0"/>
              <w:adjustRightInd w:val="0"/>
              <w:rPr>
                <w:sz w:val="24"/>
                <w:szCs w:val="24"/>
              </w:rPr>
            </w:pPr>
            <w:r w:rsidRPr="00C71737">
              <w:rPr>
                <w:sz w:val="24"/>
                <w:szCs w:val="24"/>
              </w:rPr>
              <w:t>Наименование товара</w:t>
            </w:r>
          </w:p>
        </w:tc>
        <w:tc>
          <w:tcPr>
            <w:tcW w:w="3686" w:type="dxa"/>
          </w:tcPr>
          <w:p w:rsidR="00C71737" w:rsidRPr="00C71737" w:rsidRDefault="00C71737" w:rsidP="00552DD0">
            <w:pPr>
              <w:widowControl w:val="0"/>
              <w:autoSpaceDE w:val="0"/>
              <w:autoSpaceDN w:val="0"/>
              <w:adjustRightInd w:val="0"/>
              <w:rPr>
                <w:sz w:val="24"/>
                <w:szCs w:val="24"/>
              </w:rPr>
            </w:pPr>
            <w:r w:rsidRPr="00C71737">
              <w:rPr>
                <w:sz w:val="24"/>
                <w:szCs w:val="24"/>
              </w:rPr>
              <w:t>Описание поставляемого товара</w:t>
            </w:r>
          </w:p>
        </w:tc>
        <w:tc>
          <w:tcPr>
            <w:tcW w:w="1133" w:type="dxa"/>
          </w:tcPr>
          <w:p w:rsidR="00C71737" w:rsidRPr="00C71737" w:rsidRDefault="00C71737" w:rsidP="00552DD0">
            <w:pPr>
              <w:widowControl w:val="0"/>
              <w:autoSpaceDE w:val="0"/>
              <w:autoSpaceDN w:val="0"/>
              <w:adjustRightInd w:val="0"/>
              <w:rPr>
                <w:sz w:val="24"/>
                <w:szCs w:val="24"/>
              </w:rPr>
            </w:pPr>
            <w:r w:rsidRPr="00C71737">
              <w:rPr>
                <w:sz w:val="24"/>
                <w:szCs w:val="24"/>
              </w:rPr>
              <w:t xml:space="preserve">Кол-во </w:t>
            </w:r>
          </w:p>
        </w:tc>
        <w:tc>
          <w:tcPr>
            <w:tcW w:w="993" w:type="dxa"/>
          </w:tcPr>
          <w:p w:rsidR="00C71737" w:rsidRPr="00C71737" w:rsidRDefault="00C71737" w:rsidP="00552DD0">
            <w:pPr>
              <w:widowControl w:val="0"/>
              <w:autoSpaceDE w:val="0"/>
              <w:autoSpaceDN w:val="0"/>
              <w:adjustRightInd w:val="0"/>
              <w:rPr>
                <w:sz w:val="24"/>
                <w:szCs w:val="24"/>
              </w:rPr>
            </w:pPr>
            <w:r w:rsidRPr="00C71737">
              <w:rPr>
                <w:sz w:val="24"/>
                <w:szCs w:val="24"/>
              </w:rPr>
              <w:t>Цена</w:t>
            </w:r>
          </w:p>
        </w:tc>
        <w:tc>
          <w:tcPr>
            <w:tcW w:w="1134" w:type="dxa"/>
            <w:gridSpan w:val="2"/>
          </w:tcPr>
          <w:p w:rsidR="00C71737" w:rsidRPr="00C71737" w:rsidRDefault="00C71737" w:rsidP="00552DD0">
            <w:pPr>
              <w:widowControl w:val="0"/>
              <w:autoSpaceDE w:val="0"/>
              <w:autoSpaceDN w:val="0"/>
              <w:adjustRightInd w:val="0"/>
              <w:rPr>
                <w:sz w:val="24"/>
                <w:szCs w:val="24"/>
              </w:rPr>
            </w:pPr>
            <w:r w:rsidRPr="00C71737">
              <w:rPr>
                <w:sz w:val="24"/>
                <w:szCs w:val="24"/>
              </w:rPr>
              <w:t>Сумма</w:t>
            </w:r>
          </w:p>
        </w:tc>
      </w:tr>
      <w:tr w:rsidR="00C71737" w:rsidRPr="00C71737" w:rsidTr="00C71737">
        <w:trPr>
          <w:gridAfter w:val="1"/>
          <w:wAfter w:w="11" w:type="dxa"/>
        </w:trPr>
        <w:tc>
          <w:tcPr>
            <w:tcW w:w="254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таблиц по биологии </w:t>
            </w:r>
            <w:proofErr w:type="spellStart"/>
            <w:r w:rsidRPr="00C71737">
              <w:rPr>
                <w:sz w:val="24"/>
                <w:szCs w:val="24"/>
              </w:rPr>
              <w:t>дем</w:t>
            </w:r>
            <w:proofErr w:type="spellEnd"/>
            <w:r w:rsidRPr="00C71737">
              <w:rPr>
                <w:sz w:val="24"/>
                <w:szCs w:val="24"/>
              </w:rPr>
              <w:t>. "Человек и его здоровье 2" (10 табл., формат А1, лам.)</w:t>
            </w:r>
          </w:p>
        </w:tc>
        <w:tc>
          <w:tcPr>
            <w:tcW w:w="368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содержит: 1. Учебное пособие "Человек и его здоровье. Регуляторные системы. Методические рекомендации" (Авторы: З.В. Любимова, В.М. Константинов). 2. Комплект учебно-наглядных пособий формата А1 с полноцветной двухсторонней печатью и матовой двухсторонней </w:t>
            </w:r>
            <w:proofErr w:type="spellStart"/>
            <w:r w:rsidRPr="00C71737">
              <w:rPr>
                <w:sz w:val="24"/>
                <w:szCs w:val="24"/>
              </w:rPr>
              <w:t>ламинацией</w:t>
            </w:r>
            <w:proofErr w:type="spellEnd"/>
            <w:r w:rsidRPr="00C71737">
              <w:rPr>
                <w:sz w:val="24"/>
                <w:szCs w:val="24"/>
              </w:rPr>
              <w:t xml:space="preserve"> в количестве 10 таблиц. Перечень таблиц: 1. Эндокринные железы. 2. Иммунная система. 3. Нервная система. 4. Нервная клетка. 5. Головной мозг. 6. Спинной мозг. Рефлекторная дуга. 7. Зрение. 8. Слух и равновесие. 9. Обоняние. 10. Вкус.</w:t>
            </w:r>
          </w:p>
        </w:tc>
        <w:tc>
          <w:tcPr>
            <w:tcW w:w="1133" w:type="dxa"/>
          </w:tcPr>
          <w:p w:rsidR="00C71737" w:rsidRPr="00C71737" w:rsidRDefault="00C71737" w:rsidP="00552DD0">
            <w:pPr>
              <w:widowControl w:val="0"/>
              <w:autoSpaceDE w:val="0"/>
              <w:autoSpaceDN w:val="0"/>
              <w:adjustRightInd w:val="0"/>
              <w:rPr>
                <w:sz w:val="24"/>
                <w:szCs w:val="24"/>
              </w:rPr>
            </w:pPr>
            <w:r w:rsidRPr="00C71737">
              <w:rPr>
                <w:sz w:val="24"/>
                <w:szCs w:val="24"/>
              </w:rPr>
              <w:t>1</w:t>
            </w:r>
          </w:p>
        </w:tc>
        <w:tc>
          <w:tcPr>
            <w:tcW w:w="993" w:type="dxa"/>
          </w:tcPr>
          <w:p w:rsidR="00C71737" w:rsidRPr="00C71737" w:rsidRDefault="00C71737" w:rsidP="00552DD0">
            <w:pPr>
              <w:widowControl w:val="0"/>
              <w:autoSpaceDE w:val="0"/>
              <w:autoSpaceDN w:val="0"/>
              <w:adjustRightInd w:val="0"/>
              <w:rPr>
                <w:sz w:val="24"/>
                <w:szCs w:val="24"/>
              </w:rPr>
            </w:pPr>
          </w:p>
        </w:tc>
        <w:tc>
          <w:tcPr>
            <w:tcW w:w="1134" w:type="dxa"/>
            <w:gridSpan w:val="2"/>
          </w:tcPr>
          <w:p w:rsidR="00C71737" w:rsidRPr="00C71737" w:rsidRDefault="00C71737" w:rsidP="00552DD0">
            <w:pPr>
              <w:widowControl w:val="0"/>
              <w:autoSpaceDE w:val="0"/>
              <w:autoSpaceDN w:val="0"/>
              <w:adjustRightInd w:val="0"/>
              <w:rPr>
                <w:sz w:val="24"/>
                <w:szCs w:val="24"/>
              </w:rPr>
            </w:pPr>
          </w:p>
        </w:tc>
      </w:tr>
      <w:tr w:rsidR="00C71737" w:rsidRPr="00C71737" w:rsidTr="00C71737">
        <w:trPr>
          <w:gridAfter w:val="1"/>
          <w:wAfter w:w="11" w:type="dxa"/>
        </w:trPr>
        <w:tc>
          <w:tcPr>
            <w:tcW w:w="254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таблиц по биологии </w:t>
            </w:r>
            <w:proofErr w:type="spellStart"/>
            <w:r w:rsidRPr="00C71737">
              <w:rPr>
                <w:sz w:val="24"/>
                <w:szCs w:val="24"/>
              </w:rPr>
              <w:t>дем</w:t>
            </w:r>
            <w:proofErr w:type="spellEnd"/>
            <w:r w:rsidRPr="00C71737">
              <w:rPr>
                <w:sz w:val="24"/>
                <w:szCs w:val="24"/>
              </w:rPr>
              <w:t>. "Человек и его здоровье 1" (20 табл., формат А1, лам.)</w:t>
            </w:r>
          </w:p>
        </w:tc>
        <w:tc>
          <w:tcPr>
            <w:tcW w:w="368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содержит: 1. Учебное пособие "Человек и его здоровье. Уровни организации человеческого организма. Методические рекомендации" (Авторы: З.В. Любимова, В.М. Константинов). 2. Комплект учебно-наглядных пособий формата А1 с полноцветной двухсторонней печатью и матовой двухсторонней </w:t>
            </w:r>
            <w:proofErr w:type="spellStart"/>
            <w:r w:rsidRPr="00C71737">
              <w:rPr>
                <w:sz w:val="24"/>
                <w:szCs w:val="24"/>
              </w:rPr>
              <w:t>ламинацией</w:t>
            </w:r>
            <w:proofErr w:type="spellEnd"/>
            <w:r w:rsidRPr="00C71737">
              <w:rPr>
                <w:sz w:val="24"/>
                <w:szCs w:val="24"/>
              </w:rPr>
              <w:t xml:space="preserve"> в количестве 20 таблиц. Перечень таблиц: 1. Уровни организации тела человека. 2. Строение клетки. 3. Типы клеток и тканей. 4. Скелет. 5. Череп. 6. Скелетные мышцы. 7. Опорно-двигательный аппарат. 8. Система органов кровообращения. 9. Строение сердца. 10. Цикл сердечных сокращений. 11. Форменные элементы крови. 12. Лимфатическая система. 13. Строение органов дыхания. 14. Система органов пищеварения. </w:t>
            </w:r>
            <w:r w:rsidRPr="00C71737">
              <w:rPr>
                <w:sz w:val="24"/>
                <w:szCs w:val="24"/>
              </w:rPr>
              <w:lastRenderedPageBreak/>
              <w:t>15. Микробы и вирусы. 16. Покровы. 17. Система органов выделения. 18. Оплодотворение и эмбриональное развитие. 19. Внутриутробное развитие. 20. Развитие ребенка.</w:t>
            </w:r>
          </w:p>
        </w:tc>
        <w:tc>
          <w:tcPr>
            <w:tcW w:w="1133" w:type="dxa"/>
          </w:tcPr>
          <w:p w:rsidR="00C71737" w:rsidRPr="00C71737" w:rsidRDefault="00C71737" w:rsidP="00552DD0">
            <w:pPr>
              <w:widowControl w:val="0"/>
              <w:autoSpaceDE w:val="0"/>
              <w:autoSpaceDN w:val="0"/>
              <w:adjustRightInd w:val="0"/>
              <w:rPr>
                <w:sz w:val="24"/>
                <w:szCs w:val="24"/>
              </w:rPr>
            </w:pPr>
            <w:r w:rsidRPr="00C71737">
              <w:rPr>
                <w:sz w:val="24"/>
                <w:szCs w:val="24"/>
              </w:rPr>
              <w:lastRenderedPageBreak/>
              <w:t>1</w:t>
            </w:r>
          </w:p>
        </w:tc>
        <w:tc>
          <w:tcPr>
            <w:tcW w:w="993" w:type="dxa"/>
          </w:tcPr>
          <w:p w:rsidR="00C71737" w:rsidRPr="00C71737" w:rsidRDefault="00C71737" w:rsidP="00552DD0">
            <w:pPr>
              <w:widowControl w:val="0"/>
              <w:autoSpaceDE w:val="0"/>
              <w:autoSpaceDN w:val="0"/>
              <w:adjustRightInd w:val="0"/>
              <w:rPr>
                <w:sz w:val="24"/>
                <w:szCs w:val="24"/>
              </w:rPr>
            </w:pPr>
          </w:p>
        </w:tc>
        <w:tc>
          <w:tcPr>
            <w:tcW w:w="1134" w:type="dxa"/>
            <w:gridSpan w:val="2"/>
          </w:tcPr>
          <w:p w:rsidR="00C71737" w:rsidRPr="00C71737" w:rsidRDefault="00C71737" w:rsidP="00552DD0">
            <w:pPr>
              <w:widowControl w:val="0"/>
              <w:autoSpaceDE w:val="0"/>
              <w:autoSpaceDN w:val="0"/>
              <w:adjustRightInd w:val="0"/>
              <w:rPr>
                <w:sz w:val="24"/>
                <w:szCs w:val="24"/>
              </w:rPr>
            </w:pPr>
          </w:p>
        </w:tc>
      </w:tr>
      <w:tr w:rsidR="00C71737" w:rsidRPr="00C71737" w:rsidTr="00C71737">
        <w:trPr>
          <w:gridAfter w:val="1"/>
          <w:wAfter w:w="11" w:type="dxa"/>
        </w:trPr>
        <w:tc>
          <w:tcPr>
            <w:tcW w:w="254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таблиц по биологии </w:t>
            </w:r>
            <w:proofErr w:type="spellStart"/>
            <w:r w:rsidRPr="00C71737">
              <w:rPr>
                <w:sz w:val="24"/>
                <w:szCs w:val="24"/>
              </w:rPr>
              <w:t>дем</w:t>
            </w:r>
            <w:proofErr w:type="spellEnd"/>
            <w:r w:rsidRPr="00C71737">
              <w:rPr>
                <w:sz w:val="24"/>
                <w:szCs w:val="24"/>
              </w:rPr>
              <w:t>. "Ботаника 2" (18 табл., формат А1, лам.)</w:t>
            </w:r>
          </w:p>
        </w:tc>
        <w:tc>
          <w:tcPr>
            <w:tcW w:w="368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содержит: 1. Учебное пособие "Ботаника. Строение и систематика цветковых растений. Методические рекомендации" (Авторы: В.М. Константинов, Л.Н. </w:t>
            </w:r>
            <w:proofErr w:type="spellStart"/>
            <w:r w:rsidRPr="00C71737">
              <w:rPr>
                <w:sz w:val="24"/>
                <w:szCs w:val="24"/>
              </w:rPr>
              <w:t>Дорохина</w:t>
            </w:r>
            <w:proofErr w:type="spellEnd"/>
            <w:r w:rsidRPr="00C71737">
              <w:rPr>
                <w:sz w:val="24"/>
                <w:szCs w:val="24"/>
              </w:rPr>
              <w:t xml:space="preserve">). 2. Комплект учебно-наглядных пособий формата А1 с полноцветной двухсторонней печатью и матовой двухсторонней </w:t>
            </w:r>
            <w:proofErr w:type="spellStart"/>
            <w:r w:rsidRPr="00C71737">
              <w:rPr>
                <w:sz w:val="24"/>
                <w:szCs w:val="24"/>
              </w:rPr>
              <w:t>ламинацией</w:t>
            </w:r>
            <w:proofErr w:type="spellEnd"/>
            <w:r w:rsidRPr="00C71737">
              <w:rPr>
                <w:sz w:val="24"/>
                <w:szCs w:val="24"/>
              </w:rPr>
              <w:t xml:space="preserve"> в количестве 18 таблиц. Перечень таблиц: 1. Признаки двудольных и однодольных. 2. Побег. Почки. 3. Клеточное строение листа. 4. Видоизмененные побеги. 5. Семейство Крестоцветные. 6. Ткани стебля тыквы. 7. Семейство Мотыльковые. 8. Разнообразие листьев. 9. Семейство Розоцветные. 10. Клеточное строение стебля липы. 11. Семейство Пасленовые. 12. Сухие плоды. 13. Семейство Сложноцветные. 14. Сочные плоды. Соплодие. 15. Семейство Лилейные. 16. Корни. Корневые системы. 17. Семейство Злаки. Пшеница. 18. Цветок. Соцветие.</w:t>
            </w:r>
          </w:p>
        </w:tc>
        <w:tc>
          <w:tcPr>
            <w:tcW w:w="1133" w:type="dxa"/>
          </w:tcPr>
          <w:p w:rsidR="00C71737" w:rsidRPr="00C71737" w:rsidRDefault="00C71737" w:rsidP="00552DD0">
            <w:pPr>
              <w:widowControl w:val="0"/>
              <w:autoSpaceDE w:val="0"/>
              <w:autoSpaceDN w:val="0"/>
              <w:adjustRightInd w:val="0"/>
              <w:rPr>
                <w:sz w:val="24"/>
                <w:szCs w:val="24"/>
              </w:rPr>
            </w:pPr>
            <w:r w:rsidRPr="00C71737">
              <w:rPr>
                <w:sz w:val="24"/>
                <w:szCs w:val="24"/>
              </w:rPr>
              <w:t>1</w:t>
            </w:r>
          </w:p>
        </w:tc>
        <w:tc>
          <w:tcPr>
            <w:tcW w:w="993" w:type="dxa"/>
          </w:tcPr>
          <w:p w:rsidR="00C71737" w:rsidRPr="00C71737" w:rsidRDefault="00C71737" w:rsidP="00552DD0">
            <w:pPr>
              <w:widowControl w:val="0"/>
              <w:autoSpaceDE w:val="0"/>
              <w:autoSpaceDN w:val="0"/>
              <w:adjustRightInd w:val="0"/>
              <w:rPr>
                <w:sz w:val="24"/>
                <w:szCs w:val="24"/>
              </w:rPr>
            </w:pPr>
          </w:p>
        </w:tc>
        <w:tc>
          <w:tcPr>
            <w:tcW w:w="1134" w:type="dxa"/>
            <w:gridSpan w:val="2"/>
          </w:tcPr>
          <w:p w:rsidR="00C71737" w:rsidRPr="00C71737" w:rsidRDefault="00C71737" w:rsidP="00552DD0">
            <w:pPr>
              <w:widowControl w:val="0"/>
              <w:autoSpaceDE w:val="0"/>
              <w:autoSpaceDN w:val="0"/>
              <w:adjustRightInd w:val="0"/>
              <w:rPr>
                <w:sz w:val="24"/>
                <w:szCs w:val="24"/>
              </w:rPr>
            </w:pPr>
          </w:p>
        </w:tc>
      </w:tr>
      <w:tr w:rsidR="00C71737" w:rsidRPr="00C71737" w:rsidTr="00C71737">
        <w:trPr>
          <w:gridAfter w:val="1"/>
          <w:wAfter w:w="11" w:type="dxa"/>
        </w:trPr>
        <w:tc>
          <w:tcPr>
            <w:tcW w:w="254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таблиц по биологии </w:t>
            </w:r>
            <w:proofErr w:type="spellStart"/>
            <w:r w:rsidRPr="00C71737">
              <w:rPr>
                <w:sz w:val="24"/>
                <w:szCs w:val="24"/>
              </w:rPr>
              <w:t>дем</w:t>
            </w:r>
            <w:proofErr w:type="spellEnd"/>
            <w:r w:rsidRPr="00C71737">
              <w:rPr>
                <w:sz w:val="24"/>
                <w:szCs w:val="24"/>
              </w:rPr>
              <w:t>. "Ботаника 1" (12 табл., формат А1, лам.)</w:t>
            </w:r>
          </w:p>
        </w:tc>
        <w:tc>
          <w:tcPr>
            <w:tcW w:w="368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содержит: 1. Учебное пособие "Ботаника. Грибы. Лишайники. Водоросли. Мхи. Папоротникообразные и голосеменные растения. Методические рекомендации" (Авторы: В.М. Константинов, Л.Н. </w:t>
            </w:r>
            <w:proofErr w:type="spellStart"/>
            <w:r w:rsidRPr="00C71737">
              <w:rPr>
                <w:sz w:val="24"/>
                <w:szCs w:val="24"/>
              </w:rPr>
              <w:t>Дорохина</w:t>
            </w:r>
            <w:proofErr w:type="spellEnd"/>
            <w:r w:rsidRPr="00C71737">
              <w:rPr>
                <w:sz w:val="24"/>
                <w:szCs w:val="24"/>
              </w:rPr>
              <w:t xml:space="preserve">). 2. Комплект учебно-наглядных пособий формата А1 с полноцветной двухсторонней печатью и матовой двухсторонней </w:t>
            </w:r>
            <w:proofErr w:type="spellStart"/>
            <w:r w:rsidRPr="00C71737">
              <w:rPr>
                <w:sz w:val="24"/>
                <w:szCs w:val="24"/>
              </w:rPr>
              <w:t>ламинацией</w:t>
            </w:r>
            <w:proofErr w:type="spellEnd"/>
            <w:r w:rsidRPr="00C71737">
              <w:rPr>
                <w:sz w:val="24"/>
                <w:szCs w:val="24"/>
              </w:rPr>
              <w:t xml:space="preserve"> в количестве 12 таблиц. </w:t>
            </w:r>
            <w:proofErr w:type="spellStart"/>
            <w:r w:rsidRPr="00C71737">
              <w:rPr>
                <w:sz w:val="24"/>
                <w:szCs w:val="24"/>
              </w:rPr>
              <w:t>Перечнь</w:t>
            </w:r>
            <w:proofErr w:type="spellEnd"/>
            <w:r w:rsidRPr="00C71737">
              <w:rPr>
                <w:sz w:val="24"/>
                <w:szCs w:val="24"/>
              </w:rPr>
              <w:t xml:space="preserve"> таблиц: 1. Грибы. 2. Сосна обыкновенная. 3. Зеленые водоросли. 4. Образовательные ткани. 5. </w:t>
            </w:r>
            <w:r w:rsidRPr="00C71737">
              <w:rPr>
                <w:sz w:val="24"/>
                <w:szCs w:val="24"/>
              </w:rPr>
              <w:lastRenderedPageBreak/>
              <w:t>Лишайники. 6. Органы цветкового растения. 7. Бурые и красные водоросли. 8. Зоны корня. 9. Зеленые мхи. Кукушкин лен. 10. Семена. 11. Строение и цикл развития папоротника. 12. Клетка зеленого листа.</w:t>
            </w:r>
          </w:p>
        </w:tc>
        <w:tc>
          <w:tcPr>
            <w:tcW w:w="1133" w:type="dxa"/>
          </w:tcPr>
          <w:p w:rsidR="00C71737" w:rsidRPr="00C71737" w:rsidRDefault="00C71737" w:rsidP="00552DD0">
            <w:pPr>
              <w:widowControl w:val="0"/>
              <w:autoSpaceDE w:val="0"/>
              <w:autoSpaceDN w:val="0"/>
              <w:adjustRightInd w:val="0"/>
              <w:rPr>
                <w:sz w:val="24"/>
                <w:szCs w:val="24"/>
              </w:rPr>
            </w:pPr>
            <w:r w:rsidRPr="00C71737">
              <w:rPr>
                <w:sz w:val="24"/>
                <w:szCs w:val="24"/>
              </w:rPr>
              <w:lastRenderedPageBreak/>
              <w:t>1</w:t>
            </w:r>
          </w:p>
        </w:tc>
        <w:tc>
          <w:tcPr>
            <w:tcW w:w="993" w:type="dxa"/>
          </w:tcPr>
          <w:p w:rsidR="00C71737" w:rsidRPr="00C71737" w:rsidRDefault="00C71737" w:rsidP="00552DD0">
            <w:pPr>
              <w:widowControl w:val="0"/>
              <w:autoSpaceDE w:val="0"/>
              <w:autoSpaceDN w:val="0"/>
              <w:adjustRightInd w:val="0"/>
              <w:rPr>
                <w:sz w:val="24"/>
                <w:szCs w:val="24"/>
              </w:rPr>
            </w:pPr>
          </w:p>
        </w:tc>
        <w:tc>
          <w:tcPr>
            <w:tcW w:w="1134" w:type="dxa"/>
            <w:gridSpan w:val="2"/>
          </w:tcPr>
          <w:p w:rsidR="00C71737" w:rsidRPr="00C71737" w:rsidRDefault="00C71737" w:rsidP="00552DD0">
            <w:pPr>
              <w:widowControl w:val="0"/>
              <w:autoSpaceDE w:val="0"/>
              <w:autoSpaceDN w:val="0"/>
              <w:adjustRightInd w:val="0"/>
              <w:rPr>
                <w:sz w:val="24"/>
                <w:szCs w:val="24"/>
              </w:rPr>
            </w:pPr>
          </w:p>
        </w:tc>
      </w:tr>
      <w:tr w:rsidR="00C71737" w:rsidRPr="00C71737" w:rsidTr="00C71737">
        <w:trPr>
          <w:gridAfter w:val="1"/>
          <w:wAfter w:w="11" w:type="dxa"/>
        </w:trPr>
        <w:tc>
          <w:tcPr>
            <w:tcW w:w="254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таблиц по биологии </w:t>
            </w:r>
            <w:proofErr w:type="spellStart"/>
            <w:r w:rsidRPr="00C71737">
              <w:rPr>
                <w:sz w:val="24"/>
                <w:szCs w:val="24"/>
              </w:rPr>
              <w:t>дем</w:t>
            </w:r>
            <w:proofErr w:type="spellEnd"/>
            <w:r w:rsidRPr="00C71737">
              <w:rPr>
                <w:sz w:val="24"/>
                <w:szCs w:val="24"/>
              </w:rPr>
              <w:t>. "Общая биология 2" (14 табл., формат А1, лам.)</w:t>
            </w:r>
          </w:p>
        </w:tc>
        <w:tc>
          <w:tcPr>
            <w:tcW w:w="368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содержит: 1. Учебное пособие "Общая биология. Эволюционное учение и экология. Методические рекомендации" (Авторы: В.М. Константинов, С.П. Шаталова). 2. Комплект учебно-наглядных пособий формата А1 с полноцветной двухсторонней печатью и матовой двухсторонней </w:t>
            </w:r>
            <w:proofErr w:type="spellStart"/>
            <w:r w:rsidRPr="00C71737">
              <w:rPr>
                <w:sz w:val="24"/>
                <w:szCs w:val="24"/>
              </w:rPr>
              <w:t>ламинацией</w:t>
            </w:r>
            <w:proofErr w:type="spellEnd"/>
            <w:r w:rsidRPr="00C71737">
              <w:rPr>
                <w:sz w:val="24"/>
                <w:szCs w:val="24"/>
              </w:rPr>
              <w:t xml:space="preserve"> в количестве 14 таблиц. Перечень таблиц: 1. Центры происхождения культурных растений. 2. Центры происхождения домашних животных. 3. Защитные окраски и формы тела у животных. 4. Формы естественного отбора. 5. Критерии вида. 6. Пути биологического прогресса. 7. Направления эволюционного процесса. 8. Палеонтологические доказательства эволюции. 9. Сравнительно-анатомические доказательства эволюции. 10. Зародышевое сходство позвоночных животных. 11. Этапы эволюции человека. 12. Схема строения биосферы. 13. Связи в лесном биоценозе. 14. Трофические связи и уровни в степном биоценозе.</w:t>
            </w:r>
          </w:p>
        </w:tc>
        <w:tc>
          <w:tcPr>
            <w:tcW w:w="1133" w:type="dxa"/>
          </w:tcPr>
          <w:p w:rsidR="00C71737" w:rsidRPr="00C71737" w:rsidRDefault="00C71737" w:rsidP="00552DD0">
            <w:pPr>
              <w:widowControl w:val="0"/>
              <w:autoSpaceDE w:val="0"/>
              <w:autoSpaceDN w:val="0"/>
              <w:adjustRightInd w:val="0"/>
              <w:rPr>
                <w:sz w:val="24"/>
                <w:szCs w:val="24"/>
              </w:rPr>
            </w:pPr>
            <w:r w:rsidRPr="00C71737">
              <w:rPr>
                <w:sz w:val="24"/>
                <w:szCs w:val="24"/>
              </w:rPr>
              <w:t>1</w:t>
            </w:r>
          </w:p>
        </w:tc>
        <w:tc>
          <w:tcPr>
            <w:tcW w:w="993" w:type="dxa"/>
          </w:tcPr>
          <w:p w:rsidR="00C71737" w:rsidRPr="00C71737" w:rsidRDefault="00C71737" w:rsidP="00552DD0">
            <w:pPr>
              <w:widowControl w:val="0"/>
              <w:autoSpaceDE w:val="0"/>
              <w:autoSpaceDN w:val="0"/>
              <w:adjustRightInd w:val="0"/>
              <w:rPr>
                <w:sz w:val="24"/>
                <w:szCs w:val="24"/>
              </w:rPr>
            </w:pPr>
          </w:p>
        </w:tc>
        <w:tc>
          <w:tcPr>
            <w:tcW w:w="1134" w:type="dxa"/>
            <w:gridSpan w:val="2"/>
          </w:tcPr>
          <w:p w:rsidR="00C71737" w:rsidRPr="00C71737" w:rsidRDefault="00C71737" w:rsidP="00552DD0">
            <w:pPr>
              <w:widowControl w:val="0"/>
              <w:autoSpaceDE w:val="0"/>
              <w:autoSpaceDN w:val="0"/>
              <w:adjustRightInd w:val="0"/>
              <w:rPr>
                <w:sz w:val="24"/>
                <w:szCs w:val="24"/>
              </w:rPr>
            </w:pPr>
          </w:p>
        </w:tc>
      </w:tr>
      <w:tr w:rsidR="00C71737" w:rsidRPr="00C71737" w:rsidTr="00C71737">
        <w:trPr>
          <w:gridAfter w:val="1"/>
          <w:wAfter w:w="11" w:type="dxa"/>
        </w:trPr>
        <w:tc>
          <w:tcPr>
            <w:tcW w:w="254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таблиц по биологии </w:t>
            </w:r>
            <w:proofErr w:type="spellStart"/>
            <w:r w:rsidRPr="00C71737">
              <w:rPr>
                <w:sz w:val="24"/>
                <w:szCs w:val="24"/>
              </w:rPr>
              <w:t>дем</w:t>
            </w:r>
            <w:proofErr w:type="spellEnd"/>
            <w:r w:rsidRPr="00C71737">
              <w:rPr>
                <w:sz w:val="24"/>
                <w:szCs w:val="24"/>
              </w:rPr>
              <w:t>. "Общая биология 1" (16 табл., формат А1, лам.)</w:t>
            </w:r>
          </w:p>
        </w:tc>
        <w:tc>
          <w:tcPr>
            <w:tcW w:w="3686" w:type="dxa"/>
          </w:tcPr>
          <w:p w:rsidR="00C71737" w:rsidRPr="00C71737" w:rsidRDefault="00C71737" w:rsidP="00773E1B">
            <w:pPr>
              <w:widowControl w:val="0"/>
              <w:autoSpaceDE w:val="0"/>
              <w:autoSpaceDN w:val="0"/>
              <w:adjustRightInd w:val="0"/>
              <w:jc w:val="left"/>
              <w:rPr>
                <w:sz w:val="24"/>
                <w:szCs w:val="24"/>
              </w:rPr>
            </w:pPr>
            <w:r w:rsidRPr="00C71737">
              <w:rPr>
                <w:sz w:val="24"/>
                <w:szCs w:val="24"/>
              </w:rPr>
              <w:t xml:space="preserve">Комплект содержит: 1. Учебное пособие "Общая биология. Цитология и генетика. Методические рекомендации" (Авторы: В.М. Константинов, С.П. Шаталова). 2. Комплект учебно-наглядных пособий формата А1 с полноцветной двухсторонней печатью и матовой двухсторонней </w:t>
            </w:r>
            <w:proofErr w:type="spellStart"/>
            <w:r w:rsidRPr="00C71737">
              <w:rPr>
                <w:sz w:val="24"/>
                <w:szCs w:val="24"/>
              </w:rPr>
              <w:t>ламинацией</w:t>
            </w:r>
            <w:proofErr w:type="spellEnd"/>
            <w:r w:rsidRPr="00C71737">
              <w:rPr>
                <w:sz w:val="24"/>
                <w:szCs w:val="24"/>
              </w:rPr>
              <w:t xml:space="preserve"> в количестве 16 таблиц. Перечень таблиц: 1. </w:t>
            </w:r>
            <w:r w:rsidRPr="00C71737">
              <w:rPr>
                <w:sz w:val="24"/>
                <w:szCs w:val="24"/>
              </w:rPr>
              <w:lastRenderedPageBreak/>
              <w:t xml:space="preserve">Уровни организации жизни. 2. Схема строения клетки. Многообразие клеток. 3. Фотосинтез. 4. Энергетический обмен. 5. Строение молекулы белка. 6. Схема биосинтеза белка. 7. Молекула ДНК и ее репликация. 8. Митоз – деление клетки. 9. Типы бесполого размножения. 10. Мейоз – образование половых клеток. 11. Основные этапы эмбриогенеза хордовых животных. 12. Типы постэмбрионального развития животных. 13. Законы наследования (1). 14. Законы наследования (2). 15. Формы наследственной изменчивости. 16. Формы </w:t>
            </w:r>
            <w:proofErr w:type="spellStart"/>
            <w:r w:rsidRPr="00C71737">
              <w:rPr>
                <w:sz w:val="24"/>
                <w:szCs w:val="24"/>
              </w:rPr>
              <w:t>модификационной</w:t>
            </w:r>
            <w:proofErr w:type="spellEnd"/>
            <w:r w:rsidRPr="00C71737">
              <w:rPr>
                <w:sz w:val="24"/>
                <w:szCs w:val="24"/>
              </w:rPr>
              <w:t xml:space="preserve"> изменчивости.</w:t>
            </w:r>
          </w:p>
        </w:tc>
        <w:tc>
          <w:tcPr>
            <w:tcW w:w="1133" w:type="dxa"/>
          </w:tcPr>
          <w:p w:rsidR="00C71737" w:rsidRPr="00C71737" w:rsidRDefault="00C71737" w:rsidP="00552DD0">
            <w:pPr>
              <w:widowControl w:val="0"/>
              <w:autoSpaceDE w:val="0"/>
              <w:autoSpaceDN w:val="0"/>
              <w:adjustRightInd w:val="0"/>
              <w:rPr>
                <w:sz w:val="24"/>
                <w:szCs w:val="24"/>
              </w:rPr>
            </w:pPr>
            <w:r w:rsidRPr="00C71737">
              <w:rPr>
                <w:sz w:val="24"/>
                <w:szCs w:val="24"/>
              </w:rPr>
              <w:lastRenderedPageBreak/>
              <w:t>1</w:t>
            </w:r>
          </w:p>
        </w:tc>
        <w:tc>
          <w:tcPr>
            <w:tcW w:w="993" w:type="dxa"/>
          </w:tcPr>
          <w:p w:rsidR="00C71737" w:rsidRPr="00C71737" w:rsidRDefault="00C71737" w:rsidP="00552DD0">
            <w:pPr>
              <w:widowControl w:val="0"/>
              <w:autoSpaceDE w:val="0"/>
              <w:autoSpaceDN w:val="0"/>
              <w:adjustRightInd w:val="0"/>
              <w:rPr>
                <w:sz w:val="24"/>
                <w:szCs w:val="24"/>
              </w:rPr>
            </w:pPr>
          </w:p>
        </w:tc>
        <w:tc>
          <w:tcPr>
            <w:tcW w:w="1134" w:type="dxa"/>
            <w:gridSpan w:val="2"/>
          </w:tcPr>
          <w:p w:rsidR="00C71737" w:rsidRPr="00C71737" w:rsidRDefault="00C71737" w:rsidP="00552DD0">
            <w:pPr>
              <w:widowControl w:val="0"/>
              <w:autoSpaceDE w:val="0"/>
              <w:autoSpaceDN w:val="0"/>
              <w:adjustRightInd w:val="0"/>
              <w:rPr>
                <w:sz w:val="24"/>
                <w:szCs w:val="24"/>
              </w:rPr>
            </w:pPr>
          </w:p>
        </w:tc>
      </w:tr>
      <w:tr w:rsidR="00C71737" w:rsidRPr="00C71737" w:rsidTr="00C71737">
        <w:trPr>
          <w:gridAfter w:val="1"/>
          <w:wAfter w:w="11" w:type="dxa"/>
        </w:trPr>
        <w:tc>
          <w:tcPr>
            <w:tcW w:w="2546" w:type="dxa"/>
          </w:tcPr>
          <w:p w:rsidR="00C71737" w:rsidRPr="00C71737" w:rsidRDefault="00C71737" w:rsidP="00773E1B">
            <w:pPr>
              <w:shd w:val="clear" w:color="auto" w:fill="FFFFFF"/>
              <w:spacing w:after="150"/>
              <w:jc w:val="left"/>
              <w:textAlignment w:val="baseline"/>
              <w:rPr>
                <w:sz w:val="24"/>
                <w:szCs w:val="24"/>
              </w:rPr>
            </w:pPr>
            <w:r w:rsidRPr="00C71737">
              <w:rPr>
                <w:sz w:val="24"/>
                <w:szCs w:val="24"/>
              </w:rPr>
              <w:t xml:space="preserve">Комплект таблиц по экологии "Биосфера-глобальная </w:t>
            </w:r>
            <w:proofErr w:type="spellStart"/>
            <w:r w:rsidRPr="00C71737">
              <w:rPr>
                <w:sz w:val="24"/>
                <w:szCs w:val="24"/>
              </w:rPr>
              <w:t>экосистема.Вмешательство</w:t>
            </w:r>
            <w:proofErr w:type="spellEnd"/>
            <w:r w:rsidRPr="00C71737">
              <w:rPr>
                <w:sz w:val="24"/>
                <w:szCs w:val="24"/>
              </w:rPr>
              <w:t xml:space="preserve"> человека."(лам,А4,15шт)</w:t>
            </w:r>
          </w:p>
        </w:tc>
        <w:tc>
          <w:tcPr>
            <w:tcW w:w="3686" w:type="dxa"/>
          </w:tcPr>
          <w:p w:rsidR="00C71737" w:rsidRPr="00C71737" w:rsidRDefault="00C71737" w:rsidP="00C71737">
            <w:pPr>
              <w:shd w:val="clear" w:color="auto" w:fill="FFFFFF"/>
              <w:spacing w:after="150"/>
              <w:jc w:val="left"/>
              <w:textAlignment w:val="baseline"/>
              <w:rPr>
                <w:sz w:val="24"/>
                <w:szCs w:val="24"/>
              </w:rPr>
            </w:pPr>
            <w:r w:rsidRPr="00C71737">
              <w:rPr>
                <w:sz w:val="24"/>
                <w:szCs w:val="24"/>
              </w:rPr>
              <w:t xml:space="preserve">Перечень таблиц: 1. Общая структура биосферы оболочек земли. 2. Распространение жизни в биосфере. 3. Озоновый экран биосферы. 4. Круговорот углерода в биосфере. 5. Круговорот кислорода в биосфере. 6. Круговорот воды в природе. 7. Круговорот азота в природе. 8. Схема фотосинтеза. 9. Почва – важнейшая составляющая биосферы. 10. Виды вмешательства человека в биосферу. 11. Важнейшие источники загрязнения воздуха и грунтовых вод. 12. Факторы деградации почв. 13. Парниковый эффект. 14. Факторы радиоактивного загрязнения биосферы. 15. Глобальные экологические проблемы. </w:t>
            </w:r>
          </w:p>
        </w:tc>
        <w:tc>
          <w:tcPr>
            <w:tcW w:w="1133" w:type="dxa"/>
          </w:tcPr>
          <w:p w:rsidR="00C71737" w:rsidRPr="00C71737" w:rsidRDefault="00C71737" w:rsidP="00552DD0">
            <w:pPr>
              <w:widowControl w:val="0"/>
              <w:autoSpaceDE w:val="0"/>
              <w:autoSpaceDN w:val="0"/>
              <w:adjustRightInd w:val="0"/>
              <w:rPr>
                <w:sz w:val="24"/>
                <w:szCs w:val="24"/>
              </w:rPr>
            </w:pPr>
            <w:r w:rsidRPr="00C71737">
              <w:rPr>
                <w:sz w:val="24"/>
                <w:szCs w:val="24"/>
              </w:rPr>
              <w:t>1</w:t>
            </w:r>
          </w:p>
        </w:tc>
        <w:tc>
          <w:tcPr>
            <w:tcW w:w="993" w:type="dxa"/>
          </w:tcPr>
          <w:p w:rsidR="00C71737" w:rsidRPr="00C71737" w:rsidRDefault="00C71737" w:rsidP="00552DD0">
            <w:pPr>
              <w:widowControl w:val="0"/>
              <w:autoSpaceDE w:val="0"/>
              <w:autoSpaceDN w:val="0"/>
              <w:adjustRightInd w:val="0"/>
              <w:rPr>
                <w:sz w:val="24"/>
                <w:szCs w:val="24"/>
              </w:rPr>
            </w:pPr>
          </w:p>
        </w:tc>
        <w:tc>
          <w:tcPr>
            <w:tcW w:w="1134" w:type="dxa"/>
            <w:gridSpan w:val="2"/>
          </w:tcPr>
          <w:p w:rsidR="00C71737" w:rsidRPr="00C71737" w:rsidRDefault="00C71737" w:rsidP="00552DD0">
            <w:pPr>
              <w:widowControl w:val="0"/>
              <w:autoSpaceDE w:val="0"/>
              <w:autoSpaceDN w:val="0"/>
              <w:adjustRightInd w:val="0"/>
              <w:rPr>
                <w:sz w:val="24"/>
                <w:szCs w:val="24"/>
              </w:rPr>
            </w:pPr>
          </w:p>
        </w:tc>
      </w:tr>
      <w:tr w:rsidR="00C71737" w:rsidRPr="00C71737" w:rsidTr="00C71737">
        <w:trPr>
          <w:gridAfter w:val="1"/>
          <w:wAfter w:w="11" w:type="dxa"/>
        </w:trPr>
        <w:tc>
          <w:tcPr>
            <w:tcW w:w="2546" w:type="dxa"/>
          </w:tcPr>
          <w:p w:rsidR="00C71737" w:rsidRPr="00C71737" w:rsidRDefault="00C71737" w:rsidP="00773E1B">
            <w:pPr>
              <w:shd w:val="clear" w:color="auto" w:fill="FFFFFF"/>
              <w:spacing w:after="150"/>
              <w:jc w:val="left"/>
              <w:textAlignment w:val="baseline"/>
              <w:rPr>
                <w:sz w:val="24"/>
                <w:szCs w:val="24"/>
              </w:rPr>
            </w:pPr>
            <w:r w:rsidRPr="00C71737">
              <w:rPr>
                <w:sz w:val="24"/>
                <w:szCs w:val="24"/>
              </w:rPr>
              <w:t xml:space="preserve">Комплект таблиц по биологии </w:t>
            </w:r>
            <w:proofErr w:type="spellStart"/>
            <w:r w:rsidRPr="00C71737">
              <w:rPr>
                <w:sz w:val="24"/>
                <w:szCs w:val="24"/>
              </w:rPr>
              <w:t>дем</w:t>
            </w:r>
            <w:proofErr w:type="spellEnd"/>
            <w:r w:rsidRPr="00C71737">
              <w:rPr>
                <w:sz w:val="24"/>
                <w:szCs w:val="24"/>
              </w:rPr>
              <w:t>. "Зоология 2" (16 табл., формат А1, лам.)</w:t>
            </w:r>
          </w:p>
        </w:tc>
        <w:tc>
          <w:tcPr>
            <w:tcW w:w="3686" w:type="dxa"/>
          </w:tcPr>
          <w:p w:rsidR="00C71737" w:rsidRPr="00C71737" w:rsidRDefault="00C71737" w:rsidP="00773E1B">
            <w:pPr>
              <w:shd w:val="clear" w:color="auto" w:fill="FFFFFF"/>
              <w:spacing w:after="150"/>
              <w:jc w:val="left"/>
              <w:textAlignment w:val="baseline"/>
              <w:rPr>
                <w:sz w:val="24"/>
                <w:szCs w:val="24"/>
              </w:rPr>
            </w:pPr>
            <w:r w:rsidRPr="00C71737">
              <w:rPr>
                <w:sz w:val="24"/>
                <w:szCs w:val="24"/>
              </w:rPr>
              <w:t xml:space="preserve">Комплект содержит: 1. Учебное пособие "Зоология. Позвоночные. Методические рекомендации" (Автор: В.М. Константинов). 2. Комплект учебно-наглядных пособий формата А1 с полноцветной двухсторонней печатью и матовой двухсторонней </w:t>
            </w:r>
            <w:proofErr w:type="spellStart"/>
            <w:r w:rsidRPr="00C71737">
              <w:rPr>
                <w:sz w:val="24"/>
                <w:szCs w:val="24"/>
              </w:rPr>
              <w:t>ламинацией</w:t>
            </w:r>
            <w:proofErr w:type="spellEnd"/>
            <w:r w:rsidRPr="00C71737">
              <w:rPr>
                <w:sz w:val="24"/>
                <w:szCs w:val="24"/>
              </w:rPr>
              <w:t xml:space="preserve"> в количестве 16 </w:t>
            </w:r>
            <w:r w:rsidRPr="00C71737">
              <w:rPr>
                <w:sz w:val="24"/>
                <w:szCs w:val="24"/>
              </w:rPr>
              <w:lastRenderedPageBreak/>
              <w:t>таблиц. Перечень таблиц: 1. Тип Хордовые. Подтип Бесчерепные. Ланцетник. 2. Надкласс Рыбы. Скелет окуня. 3. Надкласс Рыбы. Внутреннее строение окуня. 4. Многообразие рыб. 5. Класс Земноводные. Скелеты лягушки и тритона. 6. Класс Земноводные. Внутреннее строение лягушки. 7. Многообразие земноводных. 8. Класс Пресмыкающиеся. Скелеты пресмыкающихся. 9. Класс Пресмыкающиеся. Внутреннее строение ящерицы. 10. Многообразие пресмыкающихся. 11. Класс Птицы. Скелет и мышцы крыла голубя. 12. Класс Птицы. Внутреннее строение голубя. 13. Многообразие и экологические группы птиц. 14. Класс Млекопитающие. Скелет и мышцы. 15. Класс Млекопитающие. Внутреннее строение кролика. 16. Многообразие млекопитающих.</w:t>
            </w:r>
          </w:p>
        </w:tc>
        <w:tc>
          <w:tcPr>
            <w:tcW w:w="1133" w:type="dxa"/>
          </w:tcPr>
          <w:p w:rsidR="00C71737" w:rsidRPr="00C71737" w:rsidRDefault="00C71737" w:rsidP="00552DD0">
            <w:pPr>
              <w:widowControl w:val="0"/>
              <w:autoSpaceDE w:val="0"/>
              <w:autoSpaceDN w:val="0"/>
              <w:adjustRightInd w:val="0"/>
              <w:rPr>
                <w:sz w:val="24"/>
                <w:szCs w:val="24"/>
              </w:rPr>
            </w:pPr>
            <w:r w:rsidRPr="00C71737">
              <w:rPr>
                <w:sz w:val="24"/>
                <w:szCs w:val="24"/>
              </w:rPr>
              <w:lastRenderedPageBreak/>
              <w:t>1</w:t>
            </w:r>
          </w:p>
        </w:tc>
        <w:tc>
          <w:tcPr>
            <w:tcW w:w="993" w:type="dxa"/>
          </w:tcPr>
          <w:p w:rsidR="00C71737" w:rsidRPr="00C71737" w:rsidRDefault="00C71737" w:rsidP="00552DD0">
            <w:pPr>
              <w:widowControl w:val="0"/>
              <w:autoSpaceDE w:val="0"/>
              <w:autoSpaceDN w:val="0"/>
              <w:adjustRightInd w:val="0"/>
              <w:rPr>
                <w:sz w:val="24"/>
                <w:szCs w:val="24"/>
              </w:rPr>
            </w:pPr>
          </w:p>
        </w:tc>
        <w:tc>
          <w:tcPr>
            <w:tcW w:w="1134" w:type="dxa"/>
            <w:gridSpan w:val="2"/>
          </w:tcPr>
          <w:p w:rsidR="00C71737" w:rsidRPr="00C71737" w:rsidRDefault="00C71737" w:rsidP="00552DD0">
            <w:pPr>
              <w:widowControl w:val="0"/>
              <w:autoSpaceDE w:val="0"/>
              <w:autoSpaceDN w:val="0"/>
              <w:adjustRightInd w:val="0"/>
              <w:rPr>
                <w:sz w:val="24"/>
                <w:szCs w:val="24"/>
              </w:rPr>
            </w:pPr>
          </w:p>
        </w:tc>
      </w:tr>
      <w:tr w:rsidR="00C71737" w:rsidRPr="00C71737" w:rsidTr="00C71737">
        <w:trPr>
          <w:gridAfter w:val="1"/>
          <w:wAfter w:w="11" w:type="dxa"/>
        </w:trPr>
        <w:tc>
          <w:tcPr>
            <w:tcW w:w="2546" w:type="dxa"/>
          </w:tcPr>
          <w:p w:rsidR="00C71737" w:rsidRPr="00C71737" w:rsidRDefault="00C71737" w:rsidP="00773E1B">
            <w:pPr>
              <w:shd w:val="clear" w:color="auto" w:fill="FFFFFF"/>
              <w:spacing w:after="150"/>
              <w:jc w:val="left"/>
              <w:textAlignment w:val="baseline"/>
              <w:rPr>
                <w:sz w:val="24"/>
                <w:szCs w:val="24"/>
              </w:rPr>
            </w:pPr>
            <w:r w:rsidRPr="00C71737">
              <w:rPr>
                <w:sz w:val="24"/>
                <w:szCs w:val="24"/>
              </w:rPr>
              <w:t xml:space="preserve">Комплект таблиц по биологии </w:t>
            </w:r>
            <w:proofErr w:type="spellStart"/>
            <w:r w:rsidRPr="00C71737">
              <w:rPr>
                <w:sz w:val="24"/>
                <w:szCs w:val="24"/>
              </w:rPr>
              <w:t>дем</w:t>
            </w:r>
            <w:proofErr w:type="spellEnd"/>
            <w:r w:rsidRPr="00C71737">
              <w:rPr>
                <w:sz w:val="24"/>
                <w:szCs w:val="24"/>
              </w:rPr>
              <w:t>. "Зоология 1" (14 табл., формат А1, лам.)</w:t>
            </w:r>
          </w:p>
        </w:tc>
        <w:tc>
          <w:tcPr>
            <w:tcW w:w="3686" w:type="dxa"/>
          </w:tcPr>
          <w:p w:rsidR="00C71737" w:rsidRPr="00C71737" w:rsidRDefault="00C71737" w:rsidP="00773E1B">
            <w:pPr>
              <w:shd w:val="clear" w:color="auto" w:fill="FFFFFF"/>
              <w:spacing w:after="150"/>
              <w:jc w:val="left"/>
              <w:textAlignment w:val="baseline"/>
              <w:rPr>
                <w:sz w:val="24"/>
                <w:szCs w:val="24"/>
              </w:rPr>
            </w:pPr>
            <w:r w:rsidRPr="00C71737">
              <w:rPr>
                <w:sz w:val="24"/>
                <w:szCs w:val="24"/>
              </w:rPr>
              <w:t xml:space="preserve">Комплект содержит: 1. Учебное пособие "Зоология. Беспозвоночные. Методические рекомендации" (Авторы: В.М. Константинов, Л.Н. </w:t>
            </w:r>
            <w:proofErr w:type="spellStart"/>
            <w:r w:rsidRPr="00C71737">
              <w:rPr>
                <w:sz w:val="24"/>
                <w:szCs w:val="24"/>
              </w:rPr>
              <w:t>Дорохина</w:t>
            </w:r>
            <w:proofErr w:type="spellEnd"/>
            <w:r w:rsidRPr="00C71737">
              <w:rPr>
                <w:sz w:val="24"/>
                <w:szCs w:val="24"/>
              </w:rPr>
              <w:t xml:space="preserve">, В.Г. Бабенко). 2. Комплект учебно-наглядных пособий формата А1 с полноцветной двухсторонней печатью и матовой двухсторонней </w:t>
            </w:r>
            <w:proofErr w:type="spellStart"/>
            <w:r w:rsidRPr="00C71737">
              <w:rPr>
                <w:sz w:val="24"/>
                <w:szCs w:val="24"/>
              </w:rPr>
              <w:t>ламинацией</w:t>
            </w:r>
            <w:proofErr w:type="spellEnd"/>
            <w:r w:rsidRPr="00C71737">
              <w:rPr>
                <w:sz w:val="24"/>
                <w:szCs w:val="24"/>
              </w:rPr>
              <w:t xml:space="preserve"> в количестве 14 таблиц. Перечень таблиц: 1. </w:t>
            </w:r>
            <w:proofErr w:type="spellStart"/>
            <w:r w:rsidRPr="00C71737">
              <w:rPr>
                <w:sz w:val="24"/>
                <w:szCs w:val="24"/>
              </w:rPr>
              <w:t>Подцарство</w:t>
            </w:r>
            <w:proofErr w:type="spellEnd"/>
            <w:r w:rsidRPr="00C71737">
              <w:rPr>
                <w:sz w:val="24"/>
                <w:szCs w:val="24"/>
              </w:rPr>
              <w:t xml:space="preserve"> Одноклеточные животные, или Простейшие. 2. Тип Кишечнополостные. 3. Тип Плоские черви. Свободноживущие черви. 4. Тип Плоские черви. Паразитические черви. 5. Тип Круглые черви. 6. Тип Кольчатые черви. 7. Тип Моллюски. 8. Тип Моллюски. Класс Двустворчатые. 9. Тип Членистоногие. Класс Ракообразные. 10. Тип Членистоногие. Класс Паукообразные. 11. Тип </w:t>
            </w:r>
            <w:r w:rsidRPr="00C71737">
              <w:rPr>
                <w:sz w:val="24"/>
                <w:szCs w:val="24"/>
              </w:rPr>
              <w:lastRenderedPageBreak/>
              <w:t>Членистоногие. Класс Насекомые. 12. Полезные насекомые. 13. Класс Насекомые. Неполный метаморфоз. 14. Класс Насекомые. Полный метаморфоз.</w:t>
            </w:r>
          </w:p>
        </w:tc>
        <w:tc>
          <w:tcPr>
            <w:tcW w:w="1133" w:type="dxa"/>
          </w:tcPr>
          <w:p w:rsidR="00C71737" w:rsidRPr="00C71737" w:rsidRDefault="00C71737" w:rsidP="00552DD0">
            <w:pPr>
              <w:widowControl w:val="0"/>
              <w:autoSpaceDE w:val="0"/>
              <w:autoSpaceDN w:val="0"/>
              <w:adjustRightInd w:val="0"/>
              <w:rPr>
                <w:sz w:val="24"/>
                <w:szCs w:val="24"/>
              </w:rPr>
            </w:pPr>
            <w:r w:rsidRPr="00C71737">
              <w:rPr>
                <w:sz w:val="24"/>
                <w:szCs w:val="24"/>
              </w:rPr>
              <w:lastRenderedPageBreak/>
              <w:t>1</w:t>
            </w:r>
          </w:p>
        </w:tc>
        <w:tc>
          <w:tcPr>
            <w:tcW w:w="993" w:type="dxa"/>
          </w:tcPr>
          <w:p w:rsidR="00C71737" w:rsidRPr="00C71737" w:rsidRDefault="00C71737" w:rsidP="00552DD0">
            <w:pPr>
              <w:widowControl w:val="0"/>
              <w:autoSpaceDE w:val="0"/>
              <w:autoSpaceDN w:val="0"/>
              <w:adjustRightInd w:val="0"/>
              <w:rPr>
                <w:sz w:val="24"/>
                <w:szCs w:val="24"/>
              </w:rPr>
            </w:pPr>
          </w:p>
        </w:tc>
        <w:tc>
          <w:tcPr>
            <w:tcW w:w="1134" w:type="dxa"/>
            <w:gridSpan w:val="2"/>
          </w:tcPr>
          <w:p w:rsidR="00C71737" w:rsidRPr="00C71737" w:rsidRDefault="00C71737" w:rsidP="00552DD0">
            <w:pPr>
              <w:widowControl w:val="0"/>
              <w:autoSpaceDE w:val="0"/>
              <w:autoSpaceDN w:val="0"/>
              <w:adjustRightInd w:val="0"/>
              <w:rPr>
                <w:sz w:val="24"/>
                <w:szCs w:val="24"/>
              </w:rPr>
            </w:pPr>
          </w:p>
        </w:tc>
      </w:tr>
      <w:tr w:rsidR="00C71737" w:rsidRPr="00C71737" w:rsidTr="00C71737">
        <w:tc>
          <w:tcPr>
            <w:tcW w:w="8369" w:type="dxa"/>
            <w:gridSpan w:val="5"/>
          </w:tcPr>
          <w:p w:rsidR="00C71737" w:rsidRPr="00C71737" w:rsidRDefault="00C71737" w:rsidP="00C71737">
            <w:pPr>
              <w:widowControl w:val="0"/>
              <w:autoSpaceDE w:val="0"/>
              <w:autoSpaceDN w:val="0"/>
              <w:adjustRightInd w:val="0"/>
              <w:jc w:val="right"/>
              <w:rPr>
                <w:sz w:val="24"/>
                <w:szCs w:val="24"/>
              </w:rPr>
            </w:pPr>
            <w:r w:rsidRPr="00C71737">
              <w:rPr>
                <w:sz w:val="24"/>
                <w:szCs w:val="24"/>
              </w:rPr>
              <w:t xml:space="preserve">ИТОГО: </w:t>
            </w:r>
          </w:p>
          <w:p w:rsidR="00C71737" w:rsidRPr="00C71737" w:rsidRDefault="00C71737" w:rsidP="00C71737">
            <w:pPr>
              <w:widowControl w:val="0"/>
              <w:autoSpaceDE w:val="0"/>
              <w:autoSpaceDN w:val="0"/>
              <w:adjustRightInd w:val="0"/>
              <w:jc w:val="right"/>
              <w:rPr>
                <w:sz w:val="24"/>
                <w:szCs w:val="24"/>
              </w:rPr>
            </w:pPr>
            <w:r w:rsidRPr="00C71737">
              <w:rPr>
                <w:sz w:val="24"/>
                <w:szCs w:val="24"/>
              </w:rPr>
              <w:t xml:space="preserve"> в т.ч. НДС (НДС не предусмотрен)</w:t>
            </w:r>
          </w:p>
        </w:tc>
        <w:tc>
          <w:tcPr>
            <w:tcW w:w="1134" w:type="dxa"/>
            <w:gridSpan w:val="2"/>
          </w:tcPr>
          <w:p w:rsidR="00C71737" w:rsidRPr="00C71737" w:rsidRDefault="00C71737" w:rsidP="00552DD0">
            <w:pPr>
              <w:widowControl w:val="0"/>
              <w:autoSpaceDE w:val="0"/>
              <w:autoSpaceDN w:val="0"/>
              <w:adjustRightInd w:val="0"/>
              <w:rPr>
                <w:sz w:val="24"/>
                <w:szCs w:val="24"/>
              </w:rPr>
            </w:pPr>
          </w:p>
        </w:tc>
      </w:tr>
    </w:tbl>
    <w:p w:rsidR="004F7B42" w:rsidRPr="00541532" w:rsidRDefault="004F7B42" w:rsidP="004F7B42">
      <w:pPr>
        <w:widowControl w:val="0"/>
        <w:autoSpaceDE w:val="0"/>
        <w:autoSpaceDN w:val="0"/>
        <w:adjustRightInd w:val="0"/>
        <w:rPr>
          <w:sz w:val="24"/>
          <w:szCs w:val="24"/>
        </w:rPr>
      </w:pPr>
    </w:p>
    <w:p w:rsidR="004F7B42" w:rsidRPr="00541532" w:rsidRDefault="004F7B42" w:rsidP="004F7B42">
      <w:pPr>
        <w:widowControl w:val="0"/>
        <w:autoSpaceDE w:val="0"/>
        <w:autoSpaceDN w:val="0"/>
        <w:adjustRightInd w:val="0"/>
        <w:rPr>
          <w:sz w:val="24"/>
          <w:szCs w:val="24"/>
        </w:rPr>
      </w:pPr>
    </w:p>
    <w:p w:rsidR="004F7B42" w:rsidRPr="00541532" w:rsidRDefault="004F7B42" w:rsidP="004F7B42">
      <w:pPr>
        <w:widowControl w:val="0"/>
        <w:autoSpaceDE w:val="0"/>
        <w:autoSpaceDN w:val="0"/>
        <w:adjustRightInd w:val="0"/>
        <w:jc w:val="both"/>
        <w:rPr>
          <w:sz w:val="24"/>
          <w:szCs w:val="24"/>
        </w:rPr>
      </w:pPr>
    </w:p>
    <w:p w:rsidR="004F7B42" w:rsidRPr="00541532" w:rsidRDefault="004F7B42" w:rsidP="004F7B42">
      <w:pPr>
        <w:widowControl w:val="0"/>
        <w:autoSpaceDE w:val="0"/>
        <w:autoSpaceDN w:val="0"/>
        <w:adjustRightInd w:val="0"/>
        <w:rPr>
          <w:b/>
          <w:bC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3"/>
      </w:tblGrid>
      <w:tr w:rsidR="004F7B42" w:rsidRPr="00541532" w:rsidTr="00FC2FB2">
        <w:tc>
          <w:tcPr>
            <w:tcW w:w="4785" w:type="dxa"/>
          </w:tcPr>
          <w:p w:rsidR="004F7B42" w:rsidRPr="00541532" w:rsidRDefault="004F7B42" w:rsidP="00FC2FB2">
            <w:pPr>
              <w:widowControl w:val="0"/>
              <w:autoSpaceDE w:val="0"/>
              <w:autoSpaceDN w:val="0"/>
              <w:adjustRightInd w:val="0"/>
              <w:rPr>
                <w:b/>
                <w:bCs/>
                <w:sz w:val="24"/>
                <w:szCs w:val="24"/>
              </w:rPr>
            </w:pPr>
            <w:r w:rsidRPr="00541532">
              <w:rPr>
                <w:b/>
                <w:bCs/>
                <w:sz w:val="24"/>
                <w:szCs w:val="24"/>
              </w:rPr>
              <w:t>ЗАКАЗЧИК:</w:t>
            </w:r>
          </w:p>
          <w:p w:rsidR="004F7B42" w:rsidRPr="00541532" w:rsidRDefault="00552DD0" w:rsidP="00FC2FB2">
            <w:pPr>
              <w:widowControl w:val="0"/>
              <w:autoSpaceDE w:val="0"/>
              <w:autoSpaceDN w:val="0"/>
              <w:adjustRightInd w:val="0"/>
              <w:rPr>
                <w:sz w:val="24"/>
                <w:szCs w:val="24"/>
              </w:rPr>
            </w:pPr>
            <w:r>
              <w:rPr>
                <w:b/>
                <w:bCs/>
                <w:sz w:val="24"/>
                <w:szCs w:val="24"/>
              </w:rPr>
              <w:t>МАОУ «СОШ №</w:t>
            </w:r>
            <w:r w:rsidR="00990490">
              <w:rPr>
                <w:b/>
                <w:bCs/>
                <w:sz w:val="24"/>
                <w:szCs w:val="24"/>
              </w:rPr>
              <w:t>152</w:t>
            </w:r>
            <w:r>
              <w:rPr>
                <w:b/>
                <w:bCs/>
                <w:sz w:val="24"/>
                <w:szCs w:val="24"/>
              </w:rPr>
              <w:t xml:space="preserve"> </w:t>
            </w:r>
            <w:r w:rsidR="00990490">
              <w:rPr>
                <w:b/>
                <w:bCs/>
                <w:sz w:val="24"/>
                <w:szCs w:val="24"/>
              </w:rPr>
              <w:t>г</w:t>
            </w:r>
            <w:r w:rsidR="004F7B42" w:rsidRPr="00541532">
              <w:rPr>
                <w:b/>
                <w:bCs/>
                <w:sz w:val="24"/>
                <w:szCs w:val="24"/>
              </w:rPr>
              <w:t>. Ч</w:t>
            </w:r>
            <w:r w:rsidR="00990490">
              <w:rPr>
                <w:b/>
                <w:bCs/>
                <w:sz w:val="24"/>
                <w:szCs w:val="24"/>
              </w:rPr>
              <w:t>елябинска</w:t>
            </w:r>
            <w:r w:rsidR="004F7B42" w:rsidRPr="00541532">
              <w:rPr>
                <w:b/>
                <w:bCs/>
                <w:sz w:val="24"/>
                <w:szCs w:val="24"/>
              </w:rPr>
              <w:t>"</w:t>
            </w:r>
          </w:p>
          <w:p w:rsidR="004F7B42" w:rsidRPr="00541532" w:rsidRDefault="004F7B42" w:rsidP="00FC2FB2">
            <w:pPr>
              <w:widowControl w:val="0"/>
              <w:autoSpaceDE w:val="0"/>
              <w:autoSpaceDN w:val="0"/>
              <w:adjustRightInd w:val="0"/>
              <w:jc w:val="both"/>
              <w:rPr>
                <w:sz w:val="24"/>
                <w:szCs w:val="24"/>
              </w:rPr>
            </w:pPr>
          </w:p>
          <w:p w:rsidR="004F7B42" w:rsidRPr="00541532" w:rsidRDefault="004F7B42" w:rsidP="00FC2FB2">
            <w:pPr>
              <w:widowControl w:val="0"/>
              <w:autoSpaceDE w:val="0"/>
              <w:autoSpaceDN w:val="0"/>
              <w:adjustRightInd w:val="0"/>
              <w:jc w:val="both"/>
              <w:rPr>
                <w:sz w:val="24"/>
                <w:szCs w:val="24"/>
              </w:rPr>
            </w:pPr>
          </w:p>
          <w:p w:rsidR="004F7B42" w:rsidRPr="00541532" w:rsidRDefault="004F7B42" w:rsidP="00FC2FB2">
            <w:pPr>
              <w:widowControl w:val="0"/>
              <w:autoSpaceDE w:val="0"/>
              <w:autoSpaceDN w:val="0"/>
              <w:adjustRightInd w:val="0"/>
              <w:jc w:val="both"/>
              <w:rPr>
                <w:sz w:val="24"/>
                <w:szCs w:val="24"/>
              </w:rPr>
            </w:pPr>
          </w:p>
          <w:p w:rsidR="004F7B42" w:rsidRPr="00541532" w:rsidRDefault="004F7B42" w:rsidP="00FC2FB2">
            <w:pPr>
              <w:widowControl w:val="0"/>
              <w:autoSpaceDE w:val="0"/>
              <w:autoSpaceDN w:val="0"/>
              <w:adjustRightInd w:val="0"/>
              <w:jc w:val="both"/>
              <w:rPr>
                <w:sz w:val="24"/>
                <w:szCs w:val="24"/>
              </w:rPr>
            </w:pPr>
            <w:r w:rsidRPr="00541532">
              <w:rPr>
                <w:sz w:val="24"/>
                <w:szCs w:val="24"/>
              </w:rPr>
              <w:t xml:space="preserve">Директор ______________ </w:t>
            </w:r>
          </w:p>
          <w:p w:rsidR="004F7B42" w:rsidRPr="00541532" w:rsidRDefault="004F7B42" w:rsidP="00FC2FB2">
            <w:pPr>
              <w:widowControl w:val="0"/>
              <w:autoSpaceDE w:val="0"/>
              <w:autoSpaceDN w:val="0"/>
              <w:adjustRightInd w:val="0"/>
              <w:jc w:val="both"/>
              <w:rPr>
                <w:sz w:val="24"/>
                <w:szCs w:val="24"/>
              </w:rPr>
            </w:pPr>
          </w:p>
          <w:p w:rsidR="004F7B42" w:rsidRPr="00541532" w:rsidRDefault="004F7B42" w:rsidP="00FC2FB2">
            <w:pPr>
              <w:widowControl w:val="0"/>
              <w:autoSpaceDE w:val="0"/>
              <w:autoSpaceDN w:val="0"/>
              <w:adjustRightInd w:val="0"/>
              <w:jc w:val="both"/>
              <w:rPr>
                <w:sz w:val="24"/>
                <w:szCs w:val="24"/>
              </w:rPr>
            </w:pPr>
            <w:r w:rsidRPr="00541532">
              <w:rPr>
                <w:sz w:val="24"/>
                <w:szCs w:val="24"/>
              </w:rPr>
              <w:t>М.П.</w:t>
            </w:r>
            <w:r w:rsidRPr="00541532">
              <w:rPr>
                <w:sz w:val="24"/>
                <w:szCs w:val="24"/>
                <w:lang w:val="en"/>
              </w:rPr>
              <w:t> </w:t>
            </w:r>
          </w:p>
          <w:p w:rsidR="004F7B42" w:rsidRPr="00541532" w:rsidRDefault="004F7B42" w:rsidP="00FC2FB2">
            <w:pPr>
              <w:widowControl w:val="0"/>
              <w:autoSpaceDE w:val="0"/>
              <w:autoSpaceDN w:val="0"/>
              <w:adjustRightInd w:val="0"/>
              <w:rPr>
                <w:sz w:val="24"/>
                <w:szCs w:val="24"/>
              </w:rPr>
            </w:pPr>
          </w:p>
        </w:tc>
        <w:tc>
          <w:tcPr>
            <w:tcW w:w="4786" w:type="dxa"/>
          </w:tcPr>
          <w:p w:rsidR="004F7B42" w:rsidRPr="00541532" w:rsidRDefault="004F7B42" w:rsidP="00FC2FB2">
            <w:pPr>
              <w:widowControl w:val="0"/>
              <w:autoSpaceDE w:val="0"/>
              <w:autoSpaceDN w:val="0"/>
              <w:adjustRightInd w:val="0"/>
              <w:rPr>
                <w:sz w:val="24"/>
                <w:szCs w:val="24"/>
              </w:rPr>
            </w:pPr>
            <w:r w:rsidRPr="00541532">
              <w:rPr>
                <w:b/>
                <w:bCs/>
                <w:sz w:val="24"/>
                <w:szCs w:val="24"/>
              </w:rPr>
              <w:t>ПОСТАВЩИК:</w:t>
            </w:r>
          </w:p>
          <w:p w:rsidR="004F7B42" w:rsidRPr="00541532" w:rsidRDefault="00541532" w:rsidP="00FC2FB2">
            <w:pPr>
              <w:widowControl w:val="0"/>
              <w:autoSpaceDE w:val="0"/>
              <w:autoSpaceDN w:val="0"/>
              <w:adjustRightInd w:val="0"/>
              <w:jc w:val="both"/>
              <w:rPr>
                <w:b/>
                <w:sz w:val="24"/>
                <w:szCs w:val="24"/>
              </w:rPr>
            </w:pPr>
            <w:r w:rsidRPr="00541532">
              <w:rPr>
                <w:sz w:val="24"/>
                <w:szCs w:val="24"/>
              </w:rPr>
              <w:t xml:space="preserve">              </w:t>
            </w:r>
          </w:p>
          <w:p w:rsidR="00541532" w:rsidRPr="00541532" w:rsidRDefault="00541532" w:rsidP="00FC2FB2">
            <w:pPr>
              <w:widowControl w:val="0"/>
              <w:autoSpaceDE w:val="0"/>
              <w:autoSpaceDN w:val="0"/>
              <w:adjustRightInd w:val="0"/>
              <w:jc w:val="both"/>
              <w:rPr>
                <w:sz w:val="24"/>
                <w:szCs w:val="24"/>
              </w:rPr>
            </w:pPr>
          </w:p>
          <w:p w:rsidR="00541532" w:rsidRPr="00541532" w:rsidRDefault="00541532" w:rsidP="00FC2FB2">
            <w:pPr>
              <w:widowControl w:val="0"/>
              <w:autoSpaceDE w:val="0"/>
              <w:autoSpaceDN w:val="0"/>
              <w:adjustRightInd w:val="0"/>
              <w:jc w:val="both"/>
              <w:rPr>
                <w:sz w:val="24"/>
                <w:szCs w:val="24"/>
              </w:rPr>
            </w:pPr>
          </w:p>
          <w:p w:rsidR="00541532" w:rsidRPr="00541532" w:rsidRDefault="00541532" w:rsidP="00FC2FB2">
            <w:pPr>
              <w:widowControl w:val="0"/>
              <w:autoSpaceDE w:val="0"/>
              <w:autoSpaceDN w:val="0"/>
              <w:adjustRightInd w:val="0"/>
              <w:jc w:val="both"/>
              <w:rPr>
                <w:sz w:val="24"/>
                <w:szCs w:val="24"/>
              </w:rPr>
            </w:pPr>
          </w:p>
          <w:p w:rsidR="00541532" w:rsidRDefault="00541532" w:rsidP="00FC2FB2">
            <w:pPr>
              <w:widowControl w:val="0"/>
              <w:autoSpaceDE w:val="0"/>
              <w:autoSpaceDN w:val="0"/>
              <w:adjustRightInd w:val="0"/>
              <w:jc w:val="both"/>
              <w:rPr>
                <w:sz w:val="24"/>
                <w:szCs w:val="24"/>
              </w:rPr>
            </w:pPr>
            <w:r w:rsidRPr="00541532">
              <w:rPr>
                <w:sz w:val="24"/>
                <w:szCs w:val="24"/>
              </w:rPr>
              <w:t xml:space="preserve">         _______________________</w:t>
            </w:r>
          </w:p>
          <w:p w:rsidR="00541532" w:rsidRDefault="00541532" w:rsidP="00FC2FB2">
            <w:pPr>
              <w:widowControl w:val="0"/>
              <w:autoSpaceDE w:val="0"/>
              <w:autoSpaceDN w:val="0"/>
              <w:adjustRightInd w:val="0"/>
              <w:jc w:val="both"/>
              <w:rPr>
                <w:sz w:val="24"/>
                <w:szCs w:val="24"/>
              </w:rPr>
            </w:pPr>
          </w:p>
          <w:p w:rsidR="00541532" w:rsidRPr="00541532" w:rsidRDefault="00541532" w:rsidP="00FC2FB2">
            <w:pPr>
              <w:widowControl w:val="0"/>
              <w:autoSpaceDE w:val="0"/>
              <w:autoSpaceDN w:val="0"/>
              <w:adjustRightInd w:val="0"/>
              <w:jc w:val="both"/>
              <w:rPr>
                <w:sz w:val="24"/>
                <w:szCs w:val="24"/>
              </w:rPr>
            </w:pPr>
            <w:r>
              <w:rPr>
                <w:sz w:val="24"/>
                <w:szCs w:val="24"/>
              </w:rPr>
              <w:t xml:space="preserve">            М.П.</w:t>
            </w:r>
          </w:p>
        </w:tc>
      </w:tr>
    </w:tbl>
    <w:p w:rsidR="004F7B42" w:rsidRPr="00334468" w:rsidRDefault="004F7B42" w:rsidP="004F7B42">
      <w:pPr>
        <w:widowControl w:val="0"/>
        <w:autoSpaceDE w:val="0"/>
        <w:autoSpaceDN w:val="0"/>
        <w:adjustRightInd w:val="0"/>
        <w:jc w:val="both"/>
      </w:pPr>
    </w:p>
    <w:p w:rsidR="0007764A" w:rsidRDefault="0007764A" w:rsidP="00335C36"/>
    <w:sectPr w:rsidR="0007764A" w:rsidSect="00077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FF5"/>
    <w:multiLevelType w:val="hybridMultilevel"/>
    <w:tmpl w:val="C4126E50"/>
    <w:lvl w:ilvl="0" w:tplc="CE424C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48536C4"/>
    <w:multiLevelType w:val="hybridMultilevel"/>
    <w:tmpl w:val="0E5E813E"/>
    <w:lvl w:ilvl="0" w:tplc="2808007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84351BF"/>
    <w:multiLevelType w:val="hybridMultilevel"/>
    <w:tmpl w:val="B9B2942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36"/>
    <w:rsid w:val="00066C72"/>
    <w:rsid w:val="0007764A"/>
    <w:rsid w:val="00120A11"/>
    <w:rsid w:val="00262CD9"/>
    <w:rsid w:val="002841C5"/>
    <w:rsid w:val="002874CA"/>
    <w:rsid w:val="002C102D"/>
    <w:rsid w:val="00330660"/>
    <w:rsid w:val="00335C36"/>
    <w:rsid w:val="003568DC"/>
    <w:rsid w:val="003875BD"/>
    <w:rsid w:val="003A0257"/>
    <w:rsid w:val="003F616F"/>
    <w:rsid w:val="004067D1"/>
    <w:rsid w:val="00434040"/>
    <w:rsid w:val="004727C1"/>
    <w:rsid w:val="004F7B42"/>
    <w:rsid w:val="00541532"/>
    <w:rsid w:val="00552DD0"/>
    <w:rsid w:val="00745D2B"/>
    <w:rsid w:val="00773E1B"/>
    <w:rsid w:val="0077567B"/>
    <w:rsid w:val="007F1DCC"/>
    <w:rsid w:val="0080680C"/>
    <w:rsid w:val="00841746"/>
    <w:rsid w:val="008E0551"/>
    <w:rsid w:val="00936D22"/>
    <w:rsid w:val="00990490"/>
    <w:rsid w:val="00A27BEA"/>
    <w:rsid w:val="00A31689"/>
    <w:rsid w:val="00B670A5"/>
    <w:rsid w:val="00C527E2"/>
    <w:rsid w:val="00C71737"/>
    <w:rsid w:val="00D0146F"/>
    <w:rsid w:val="00E00908"/>
    <w:rsid w:val="00EB14F8"/>
    <w:rsid w:val="00EF36C3"/>
    <w:rsid w:val="00F55AA4"/>
    <w:rsid w:val="00FD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69FB"/>
  <w15:docId w15:val="{615D2AD5-51CF-42B1-BC25-41F449B2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C36"/>
    <w:pPr>
      <w:spacing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35C36"/>
    <w:pPr>
      <w:spacing w:line="360" w:lineRule="auto"/>
      <w:jc w:val="both"/>
    </w:pPr>
    <w:rPr>
      <w:rFonts w:ascii="Arial" w:hAnsi="Arial"/>
      <w:sz w:val="24"/>
    </w:rPr>
  </w:style>
  <w:style w:type="character" w:customStyle="1" w:styleId="20">
    <w:name w:val="Основной текст 2 Знак"/>
    <w:basedOn w:val="a0"/>
    <w:link w:val="2"/>
    <w:rsid w:val="00335C36"/>
    <w:rPr>
      <w:rFonts w:ascii="Arial" w:eastAsia="Times New Roman" w:hAnsi="Arial" w:cs="Times New Roman"/>
      <w:sz w:val="24"/>
      <w:szCs w:val="20"/>
    </w:rPr>
  </w:style>
  <w:style w:type="paragraph" w:customStyle="1" w:styleId="ConsNormal">
    <w:name w:val="ConsNormal"/>
    <w:link w:val="ConsNormal0"/>
    <w:rsid w:val="00335C36"/>
    <w:pPr>
      <w:autoSpaceDE w:val="0"/>
      <w:autoSpaceDN w:val="0"/>
      <w:adjustRightInd w:val="0"/>
      <w:spacing w:after="0" w:line="240" w:lineRule="auto"/>
      <w:ind w:firstLine="720"/>
      <w:jc w:val="center"/>
    </w:pPr>
    <w:rPr>
      <w:rFonts w:ascii="Arial" w:eastAsia="Times New Roman" w:hAnsi="Arial" w:cs="Times New Roman"/>
      <w:sz w:val="20"/>
      <w:szCs w:val="20"/>
      <w:lang w:eastAsia="ru-RU"/>
    </w:rPr>
  </w:style>
  <w:style w:type="character" w:customStyle="1" w:styleId="ConsNormal0">
    <w:name w:val="ConsNormal Знак"/>
    <w:link w:val="ConsNormal"/>
    <w:locked/>
    <w:rsid w:val="00335C36"/>
    <w:rPr>
      <w:rFonts w:ascii="Arial" w:eastAsia="Times New Roman" w:hAnsi="Arial" w:cs="Times New Roman"/>
      <w:sz w:val="20"/>
      <w:szCs w:val="20"/>
      <w:lang w:eastAsia="ru-RU"/>
    </w:rPr>
  </w:style>
  <w:style w:type="paragraph" w:customStyle="1" w:styleId="ConsPlusNormal">
    <w:name w:val="ConsPlusNormal"/>
    <w:link w:val="ConsPlusNormal0"/>
    <w:rsid w:val="00335C36"/>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link w:val="ConsPlusNormal"/>
    <w:locked/>
    <w:rsid w:val="00335C36"/>
    <w:rPr>
      <w:rFonts w:ascii="Arial" w:eastAsia="Times New Roman" w:hAnsi="Arial" w:cs="Arial"/>
      <w:sz w:val="20"/>
      <w:szCs w:val="20"/>
      <w:lang w:eastAsia="ru-RU"/>
    </w:rPr>
  </w:style>
  <w:style w:type="paragraph" w:styleId="a3">
    <w:name w:val="List Paragraph"/>
    <w:basedOn w:val="a"/>
    <w:link w:val="a4"/>
    <w:uiPriority w:val="34"/>
    <w:qFormat/>
    <w:rsid w:val="00335C36"/>
    <w:pPr>
      <w:ind w:left="720"/>
      <w:contextualSpacing/>
    </w:pPr>
    <w:rPr>
      <w:rFonts w:ascii="Calibri" w:hAnsi="Calibri"/>
      <w:sz w:val="24"/>
      <w:szCs w:val="24"/>
    </w:rPr>
  </w:style>
  <w:style w:type="paragraph" w:customStyle="1" w:styleId="ConsPlusNonformat">
    <w:name w:val="ConsPlusNonformat"/>
    <w:rsid w:val="00335C36"/>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character" w:customStyle="1" w:styleId="FontStyle23">
    <w:name w:val="Font Style23"/>
    <w:rsid w:val="00335C36"/>
    <w:rPr>
      <w:rFonts w:ascii="Times New Roman" w:hAnsi="Times New Roman" w:cs="Times New Roman"/>
      <w:sz w:val="22"/>
      <w:szCs w:val="22"/>
    </w:rPr>
  </w:style>
  <w:style w:type="paragraph" w:customStyle="1" w:styleId="11">
    <w:name w:val="Обычный11"/>
    <w:rsid w:val="00335C36"/>
    <w:pPr>
      <w:suppressAutoHyphens/>
      <w:autoSpaceDE w:val="0"/>
      <w:spacing w:after="0" w:line="240" w:lineRule="auto"/>
      <w:jc w:val="center"/>
    </w:pPr>
    <w:rPr>
      <w:rFonts w:ascii="Times New Roman" w:eastAsia="Arial" w:hAnsi="Times New Roman" w:cs="Times New Roman"/>
      <w:kern w:val="1"/>
      <w:sz w:val="20"/>
      <w:szCs w:val="20"/>
      <w:lang w:eastAsia="ar-SA"/>
    </w:rPr>
  </w:style>
  <w:style w:type="character" w:customStyle="1" w:styleId="a4">
    <w:name w:val="Абзац списка Знак"/>
    <w:link w:val="a3"/>
    <w:uiPriority w:val="34"/>
    <w:locked/>
    <w:rsid w:val="00335C36"/>
    <w:rPr>
      <w:rFonts w:ascii="Calibri" w:eastAsia="Times New Roman" w:hAnsi="Calibri" w:cs="Times New Roman"/>
      <w:sz w:val="24"/>
      <w:szCs w:val="24"/>
    </w:rPr>
  </w:style>
  <w:style w:type="character" w:customStyle="1" w:styleId="apple-converted-space">
    <w:name w:val="apple-converted-space"/>
    <w:rsid w:val="00335C36"/>
  </w:style>
  <w:style w:type="paragraph" w:customStyle="1" w:styleId="Normal1">
    <w:name w:val="Normal1"/>
    <w:rsid w:val="00335C36"/>
    <w:pPr>
      <w:widowControl w:val="0"/>
      <w:spacing w:after="0" w:line="240" w:lineRule="auto"/>
      <w:ind w:firstLine="720"/>
      <w:jc w:val="center"/>
    </w:pPr>
    <w:rPr>
      <w:rFonts w:ascii="Times New Roman" w:eastAsia="Calibri" w:hAnsi="Times New Roman" w:cs="Times New Roman"/>
      <w:sz w:val="20"/>
      <w:szCs w:val="20"/>
      <w:lang w:eastAsia="ru-RU"/>
    </w:rPr>
  </w:style>
  <w:style w:type="paragraph" w:customStyle="1" w:styleId="formattext">
    <w:name w:val="formattext"/>
    <w:basedOn w:val="a"/>
    <w:rsid w:val="00335C36"/>
    <w:pPr>
      <w:spacing w:before="100" w:beforeAutospacing="1" w:after="100" w:afterAutospacing="1"/>
    </w:pPr>
    <w:rPr>
      <w:sz w:val="24"/>
      <w:szCs w:val="24"/>
    </w:rPr>
  </w:style>
  <w:style w:type="paragraph" w:styleId="a5">
    <w:name w:val="Balloon Text"/>
    <w:basedOn w:val="a"/>
    <w:link w:val="a6"/>
    <w:uiPriority w:val="99"/>
    <w:semiHidden/>
    <w:unhideWhenUsed/>
    <w:rsid w:val="00335C36"/>
    <w:rPr>
      <w:rFonts w:ascii="Tahoma" w:hAnsi="Tahoma" w:cs="Tahoma"/>
      <w:sz w:val="16"/>
      <w:szCs w:val="16"/>
    </w:rPr>
  </w:style>
  <w:style w:type="character" w:customStyle="1" w:styleId="a6">
    <w:name w:val="Текст выноски Знак"/>
    <w:basedOn w:val="a0"/>
    <w:link w:val="a5"/>
    <w:uiPriority w:val="99"/>
    <w:semiHidden/>
    <w:rsid w:val="00335C36"/>
    <w:rPr>
      <w:rFonts w:ascii="Tahoma" w:eastAsia="Times New Roman" w:hAnsi="Tahoma" w:cs="Tahoma"/>
      <w:sz w:val="16"/>
      <w:szCs w:val="16"/>
      <w:lang w:eastAsia="ru-RU"/>
    </w:rPr>
  </w:style>
  <w:style w:type="table" w:styleId="a7">
    <w:name w:val="Table Grid"/>
    <w:basedOn w:val="a1"/>
    <w:uiPriority w:val="59"/>
    <w:rsid w:val="004F7B42"/>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3411</Words>
  <Characters>19444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dc:creator>
  <cp:lastModifiedBy>Пользователь</cp:lastModifiedBy>
  <cp:revision>8</cp:revision>
  <cp:lastPrinted>2018-07-30T04:40:00Z</cp:lastPrinted>
  <dcterms:created xsi:type="dcterms:W3CDTF">2018-11-09T12:15:00Z</dcterms:created>
  <dcterms:modified xsi:type="dcterms:W3CDTF">2018-11-15T14:33:00Z</dcterms:modified>
</cp:coreProperties>
</file>