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9B" w:rsidRPr="000835D5" w:rsidRDefault="00555B1B" w:rsidP="004A4C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ДОГОВОР №</w:t>
      </w:r>
    </w:p>
    <w:p w:rsidR="00641C9B" w:rsidRPr="0064579A" w:rsidRDefault="00641C9B" w:rsidP="004A4C3C">
      <w:pPr>
        <w:jc w:val="center"/>
        <w:rPr>
          <w:rFonts w:ascii="Arial" w:hAnsi="Arial" w:cs="Arial"/>
          <w:b/>
          <w:sz w:val="20"/>
          <w:szCs w:val="20"/>
        </w:rPr>
      </w:pPr>
      <w:r w:rsidRPr="0064579A">
        <w:rPr>
          <w:rFonts w:ascii="Arial" w:hAnsi="Arial" w:cs="Arial"/>
          <w:b/>
          <w:sz w:val="20"/>
          <w:szCs w:val="20"/>
        </w:rPr>
        <w:t>на поставку товара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4579A">
        <w:rPr>
          <w:rFonts w:ascii="Arial" w:hAnsi="Arial" w:cs="Arial"/>
          <w:sz w:val="20"/>
          <w:szCs w:val="20"/>
        </w:rPr>
        <w:t xml:space="preserve">г. Челябинск                                                                    </w:t>
      </w:r>
      <w:r w:rsidR="00555B1B">
        <w:rPr>
          <w:rFonts w:ascii="Arial" w:hAnsi="Arial" w:cs="Arial"/>
          <w:sz w:val="20"/>
          <w:szCs w:val="20"/>
        </w:rPr>
        <w:t xml:space="preserve">                             «</w:t>
      </w:r>
      <w:r w:rsidR="00EE4596">
        <w:rPr>
          <w:rFonts w:ascii="Arial" w:hAnsi="Arial" w:cs="Arial"/>
          <w:sz w:val="20"/>
          <w:szCs w:val="20"/>
        </w:rPr>
        <w:t xml:space="preserve">    </w:t>
      </w:r>
      <w:r w:rsidR="00555B1B">
        <w:rPr>
          <w:rFonts w:ascii="Arial" w:hAnsi="Arial" w:cs="Arial"/>
          <w:sz w:val="20"/>
          <w:szCs w:val="20"/>
        </w:rPr>
        <w:t>»</w:t>
      </w:r>
      <w:r w:rsidR="00EE4596">
        <w:rPr>
          <w:rFonts w:ascii="Arial" w:hAnsi="Arial" w:cs="Arial"/>
          <w:sz w:val="20"/>
          <w:szCs w:val="20"/>
        </w:rPr>
        <w:t xml:space="preserve">                    202  </w:t>
      </w:r>
      <w:r w:rsidR="00555B1B">
        <w:rPr>
          <w:rFonts w:ascii="Arial" w:hAnsi="Arial" w:cs="Arial"/>
          <w:sz w:val="20"/>
          <w:szCs w:val="20"/>
        </w:rPr>
        <w:t xml:space="preserve"> </w:t>
      </w:r>
      <w:r w:rsidRPr="0064579A">
        <w:rPr>
          <w:rFonts w:ascii="Arial" w:hAnsi="Arial" w:cs="Arial"/>
          <w:sz w:val="20"/>
          <w:szCs w:val="20"/>
        </w:rPr>
        <w:t>г.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4273C1">
      <w:pPr>
        <w:jc w:val="both"/>
        <w:rPr>
          <w:rFonts w:ascii="Arial" w:hAnsi="Arial" w:cs="Arial"/>
          <w:sz w:val="20"/>
          <w:szCs w:val="20"/>
        </w:rPr>
      </w:pPr>
      <w:r w:rsidRPr="0064579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Индивидуальный Предприниматель Голубцов Валерий Адольфович</w:t>
      </w:r>
      <w:r w:rsidRPr="0064579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в лице Голубцова Валерия Адольфовича, действующего на основании Свидетельства, именуемый в дальнейшем «Поставщик»</w:t>
      </w:r>
      <w:r w:rsidRPr="0064579A">
        <w:rPr>
          <w:rFonts w:ascii="Arial" w:hAnsi="Arial" w:cs="Arial"/>
          <w:sz w:val="20"/>
          <w:szCs w:val="20"/>
        </w:rPr>
        <w:t xml:space="preserve"> с одной стороны и</w:t>
      </w:r>
      <w:r w:rsidR="0070443F">
        <w:rPr>
          <w:rFonts w:ascii="Arial" w:hAnsi="Arial" w:cs="Arial"/>
          <w:sz w:val="20"/>
          <w:szCs w:val="20"/>
        </w:rPr>
        <w:t xml:space="preserve"> </w:t>
      </w:r>
      <w:r w:rsidR="00EE459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70443F" w:rsidRPr="0070443F">
        <w:rPr>
          <w:rFonts w:ascii="Arial" w:hAnsi="Arial" w:cs="Arial"/>
          <w:sz w:val="20"/>
          <w:szCs w:val="20"/>
        </w:rPr>
        <w:t>в лице</w:t>
      </w:r>
      <w:r w:rsidR="00EE4596">
        <w:rPr>
          <w:rFonts w:ascii="Arial" w:hAnsi="Arial" w:cs="Arial"/>
          <w:sz w:val="20"/>
          <w:szCs w:val="20"/>
        </w:rPr>
        <w:t xml:space="preserve">            </w:t>
      </w:r>
      <w:r w:rsidR="0070443F" w:rsidRPr="0070443F">
        <w:rPr>
          <w:rFonts w:ascii="Arial" w:hAnsi="Arial" w:cs="Arial"/>
          <w:sz w:val="20"/>
          <w:szCs w:val="20"/>
        </w:rPr>
        <w:t xml:space="preserve"> </w:t>
      </w:r>
      <w:r w:rsidR="00EE4596">
        <w:rPr>
          <w:rFonts w:ascii="Arial" w:hAnsi="Arial" w:cs="Arial"/>
          <w:sz w:val="20"/>
          <w:szCs w:val="20"/>
        </w:rPr>
        <w:t xml:space="preserve">                                  </w:t>
      </w:r>
      <w:r w:rsidR="0070443F">
        <w:rPr>
          <w:rFonts w:ascii="Arial" w:hAnsi="Arial" w:cs="Arial"/>
          <w:sz w:val="20"/>
          <w:szCs w:val="20"/>
        </w:rPr>
        <w:t>, действующее</w:t>
      </w:r>
      <w:r w:rsidR="00EE4596">
        <w:rPr>
          <w:rFonts w:ascii="Arial" w:hAnsi="Arial" w:cs="Arial"/>
          <w:sz w:val="20"/>
          <w:szCs w:val="20"/>
        </w:rPr>
        <w:t xml:space="preserve"> на основании          </w:t>
      </w:r>
      <w:r w:rsidR="0070443F" w:rsidRPr="0070443F">
        <w:rPr>
          <w:rFonts w:ascii="Arial" w:hAnsi="Arial" w:cs="Arial"/>
          <w:sz w:val="20"/>
          <w:szCs w:val="20"/>
        </w:rPr>
        <w:t>,</w:t>
      </w:r>
      <w:r w:rsidR="00EE4596">
        <w:rPr>
          <w:rFonts w:ascii="Arial" w:hAnsi="Arial" w:cs="Arial"/>
          <w:sz w:val="20"/>
          <w:szCs w:val="20"/>
        </w:rPr>
        <w:t xml:space="preserve"> в дальнейшем именуем  </w:t>
      </w:r>
      <w:r w:rsidR="0070443F" w:rsidRPr="0070443F">
        <w:rPr>
          <w:rFonts w:ascii="Arial" w:hAnsi="Arial" w:cs="Arial"/>
          <w:sz w:val="20"/>
          <w:szCs w:val="20"/>
        </w:rPr>
        <w:t xml:space="preserve"> «Покупатель»</w:t>
      </w:r>
      <w:r w:rsidR="00EE4596">
        <w:rPr>
          <w:rFonts w:ascii="Arial" w:hAnsi="Arial" w:cs="Arial"/>
          <w:sz w:val="20"/>
          <w:szCs w:val="20"/>
        </w:rPr>
        <w:t>, совместно именуемые «Стороны»</w:t>
      </w:r>
      <w:r w:rsidR="0070443F" w:rsidRPr="0070443F">
        <w:rPr>
          <w:rFonts w:ascii="Arial" w:hAnsi="Arial" w:cs="Arial"/>
          <w:sz w:val="20"/>
          <w:szCs w:val="20"/>
        </w:rPr>
        <w:t>»,</w:t>
      </w:r>
      <w:r w:rsidR="0070443F">
        <w:rPr>
          <w:rFonts w:ascii="Arial" w:hAnsi="Arial" w:cs="Arial"/>
          <w:sz w:val="20"/>
          <w:szCs w:val="20"/>
        </w:rPr>
        <w:t xml:space="preserve"> </w:t>
      </w:r>
      <w:r w:rsidRPr="0064579A">
        <w:rPr>
          <w:rFonts w:ascii="Arial" w:hAnsi="Arial" w:cs="Arial"/>
          <w:sz w:val="20"/>
          <w:szCs w:val="20"/>
        </w:rPr>
        <w:t xml:space="preserve">заключили настоящий Договор о нижеследующем:         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64579A">
        <w:rPr>
          <w:rFonts w:ascii="Arial" w:hAnsi="Arial" w:cs="Arial"/>
          <w:b/>
          <w:sz w:val="20"/>
          <w:szCs w:val="20"/>
        </w:rPr>
        <w:t>1. Предмет договора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EE4596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Fonts w:ascii="Arial" w:hAnsi="Arial" w:cs="Arial"/>
          <w:sz w:val="20"/>
          <w:szCs w:val="20"/>
        </w:rPr>
        <w:t xml:space="preserve">1.1. Поставщик согласно </w:t>
      </w:r>
      <w:r w:rsidR="007F6760">
        <w:rPr>
          <w:rFonts w:ascii="Arial" w:hAnsi="Arial" w:cs="Arial"/>
          <w:sz w:val="20"/>
          <w:szCs w:val="20"/>
        </w:rPr>
        <w:t>заявки</w:t>
      </w:r>
      <w:r w:rsidR="00EE4596">
        <w:rPr>
          <w:rFonts w:ascii="Arial" w:hAnsi="Arial" w:cs="Arial"/>
          <w:sz w:val="20"/>
          <w:szCs w:val="20"/>
        </w:rPr>
        <w:t xml:space="preserve"> Покупателя принимает на </w:t>
      </w:r>
      <w:r w:rsidRPr="0064579A">
        <w:rPr>
          <w:rFonts w:ascii="Arial" w:hAnsi="Arial" w:cs="Arial"/>
          <w:sz w:val="20"/>
          <w:szCs w:val="20"/>
        </w:rPr>
        <w:t>себя обязательства на поставку товаров ме</w:t>
      </w:r>
      <w:r>
        <w:rPr>
          <w:rFonts w:ascii="Arial" w:hAnsi="Arial" w:cs="Arial"/>
          <w:sz w:val="20"/>
          <w:szCs w:val="20"/>
        </w:rPr>
        <w:t>дицинского назначения (далее – т</w:t>
      </w:r>
      <w:r w:rsidRPr="0064579A">
        <w:rPr>
          <w:rFonts w:ascii="Arial" w:hAnsi="Arial" w:cs="Arial"/>
          <w:sz w:val="20"/>
          <w:szCs w:val="20"/>
        </w:rPr>
        <w:t xml:space="preserve">овар), </w:t>
      </w:r>
      <w:r w:rsidR="00EE4596">
        <w:rPr>
          <w:rFonts w:ascii="Arial" w:hAnsi="Arial" w:cs="Arial"/>
          <w:sz w:val="20"/>
          <w:szCs w:val="20"/>
        </w:rPr>
        <w:t>указанный в Спецификации (Приложение №1), являющейся неотъемлемой частью настоящего договора.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1.2. Покупатель обязуется принять товар и оплатить его в порядке и в сроки, предусмотренные настоящим договором.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6"/>
          <w:rFonts w:ascii="Arial" w:hAnsi="Arial" w:cs="Arial"/>
          <w:sz w:val="20"/>
          <w:szCs w:val="20"/>
        </w:rPr>
      </w:pPr>
      <w:r w:rsidRPr="0064579A">
        <w:rPr>
          <w:rStyle w:val="FontStyle26"/>
          <w:rFonts w:ascii="Arial" w:hAnsi="Arial" w:cs="Arial"/>
          <w:sz w:val="20"/>
          <w:szCs w:val="20"/>
        </w:rPr>
        <w:t>2.</w:t>
      </w:r>
      <w:r w:rsidRPr="0064579A">
        <w:rPr>
          <w:rStyle w:val="FontStyle26"/>
          <w:rFonts w:ascii="Arial" w:hAnsi="Arial" w:cs="Arial"/>
          <w:bCs w:val="0"/>
          <w:sz w:val="20"/>
          <w:szCs w:val="20"/>
        </w:rPr>
        <w:t xml:space="preserve"> </w:t>
      </w:r>
      <w:r w:rsidRPr="0064579A">
        <w:rPr>
          <w:rStyle w:val="FontStyle26"/>
          <w:rFonts w:ascii="Arial" w:hAnsi="Arial" w:cs="Arial"/>
          <w:sz w:val="20"/>
          <w:szCs w:val="20"/>
        </w:rPr>
        <w:t>Условия поставки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6D54EC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2.1. </w:t>
      </w:r>
      <w:r>
        <w:rPr>
          <w:rStyle w:val="FontStyle21"/>
          <w:rFonts w:ascii="Arial" w:hAnsi="Arial" w:cs="Arial"/>
          <w:sz w:val="20"/>
          <w:szCs w:val="20"/>
        </w:rPr>
        <w:t>Заказ товара производится по тел</w:t>
      </w:r>
      <w:r w:rsidRPr="0064579A">
        <w:rPr>
          <w:rStyle w:val="FontStyle21"/>
          <w:rFonts w:ascii="Arial" w:hAnsi="Arial" w:cs="Arial"/>
          <w:sz w:val="20"/>
          <w:szCs w:val="20"/>
        </w:rPr>
        <w:t>.</w:t>
      </w:r>
      <w:r>
        <w:rPr>
          <w:rStyle w:val="FontStyle21"/>
          <w:rFonts w:ascii="Arial" w:hAnsi="Arial" w:cs="Arial"/>
          <w:sz w:val="20"/>
          <w:szCs w:val="20"/>
        </w:rPr>
        <w:t xml:space="preserve"> +7 952 510-65-18 или по электронной почте </w:t>
      </w:r>
      <w:hyperlink r:id="rId7" w:history="1">
        <w:r w:rsidRPr="00B04AE1">
          <w:rPr>
            <w:rStyle w:val="a6"/>
            <w:rFonts w:ascii="Arial" w:hAnsi="Arial" w:cs="Arial"/>
            <w:sz w:val="20"/>
            <w:szCs w:val="20"/>
            <w:lang w:val="en-US"/>
          </w:rPr>
          <w:t>dez</w:t>
        </w:r>
        <w:r w:rsidRPr="00B04AE1">
          <w:rPr>
            <w:rStyle w:val="a6"/>
            <w:rFonts w:ascii="Arial" w:hAnsi="Arial" w:cs="Arial"/>
            <w:sz w:val="20"/>
            <w:szCs w:val="20"/>
          </w:rPr>
          <w:t>174@</w:t>
        </w:r>
        <w:r w:rsidRPr="00B04AE1">
          <w:rPr>
            <w:rStyle w:val="a6"/>
            <w:rFonts w:ascii="Arial" w:hAnsi="Arial" w:cs="Arial"/>
            <w:sz w:val="20"/>
            <w:szCs w:val="20"/>
            <w:lang w:val="en-US"/>
          </w:rPr>
          <w:t>bk</w:t>
        </w:r>
        <w:r w:rsidRPr="00B04AE1">
          <w:rPr>
            <w:rStyle w:val="a6"/>
            <w:rFonts w:ascii="Arial" w:hAnsi="Arial" w:cs="Arial"/>
            <w:sz w:val="20"/>
            <w:szCs w:val="20"/>
          </w:rPr>
          <w:t>.</w:t>
        </w:r>
        <w:r w:rsidRPr="00B04AE1">
          <w:rPr>
            <w:rStyle w:val="a6"/>
            <w:rFonts w:ascii="Arial" w:hAnsi="Arial" w:cs="Arial"/>
            <w:sz w:val="20"/>
            <w:szCs w:val="20"/>
            <w:lang w:val="en-US"/>
          </w:rPr>
          <w:t>ru</w:t>
        </w:r>
      </w:hyperlink>
      <w:r w:rsidRPr="00980E42"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64579A">
        <w:rPr>
          <w:rStyle w:val="FontStyle21"/>
          <w:rFonts w:ascii="Arial" w:hAnsi="Arial" w:cs="Arial"/>
          <w:sz w:val="20"/>
          <w:szCs w:val="20"/>
        </w:rPr>
        <w:t xml:space="preserve"> В заявке указывается наименование, количество товара и фамилия лица, производящего заказ. Стоимость партии товара указывается Поставщиком в счетах в ценах, действующих на день выставления счета.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2.2. Продукция переходит в собственность Покупателя после </w:t>
      </w:r>
      <w:r w:rsidR="000835D5">
        <w:rPr>
          <w:rStyle w:val="FontStyle21"/>
          <w:rFonts w:ascii="Arial" w:hAnsi="Arial" w:cs="Arial"/>
          <w:sz w:val="20"/>
          <w:szCs w:val="20"/>
        </w:rPr>
        <w:t>получения товара</w:t>
      </w:r>
      <w:r w:rsidR="00EE4596">
        <w:rPr>
          <w:rStyle w:val="FontStyle21"/>
          <w:rFonts w:ascii="Arial" w:hAnsi="Arial" w:cs="Arial"/>
          <w:sz w:val="20"/>
          <w:szCs w:val="20"/>
        </w:rPr>
        <w:t xml:space="preserve"> и подписания товарной накладной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2.3. Покупатель производит приемку товара согласно действующим нормативным требованиям.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2.4. Совместно с отгруженным товаром Покупателю передается сопроводител</w:t>
      </w:r>
      <w:r w:rsidR="000F5075">
        <w:rPr>
          <w:rStyle w:val="FontStyle21"/>
          <w:rFonts w:ascii="Arial" w:hAnsi="Arial" w:cs="Arial"/>
          <w:sz w:val="20"/>
          <w:szCs w:val="20"/>
        </w:rPr>
        <w:t>ьная техническая документация (</w:t>
      </w:r>
      <w:r>
        <w:rPr>
          <w:rStyle w:val="FontStyle21"/>
          <w:rFonts w:ascii="Arial" w:hAnsi="Arial" w:cs="Arial"/>
          <w:sz w:val="20"/>
          <w:szCs w:val="20"/>
        </w:rPr>
        <w:t xml:space="preserve">инструкции, </w:t>
      </w:r>
      <w:r w:rsidRPr="0064579A">
        <w:rPr>
          <w:rStyle w:val="FontStyle21"/>
          <w:rFonts w:ascii="Arial" w:hAnsi="Arial" w:cs="Arial"/>
          <w:sz w:val="20"/>
          <w:szCs w:val="20"/>
        </w:rPr>
        <w:t>сертификаты, свидетельства и т.п.).</w:t>
      </w:r>
      <w:bookmarkStart w:id="0" w:name="_GoBack"/>
      <w:bookmarkEnd w:id="0"/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  <w:u w:val="single"/>
          <w:lang w:eastAsia="en-US"/>
        </w:rPr>
      </w:pPr>
    </w:p>
    <w:p w:rsidR="00641C9B" w:rsidRPr="0064579A" w:rsidRDefault="00641C9B" w:rsidP="001255FE">
      <w:pPr>
        <w:ind w:firstLine="709"/>
        <w:jc w:val="center"/>
        <w:rPr>
          <w:rStyle w:val="FontStyle26"/>
          <w:rFonts w:ascii="Arial" w:hAnsi="Arial" w:cs="Arial"/>
          <w:sz w:val="20"/>
          <w:szCs w:val="20"/>
        </w:rPr>
      </w:pPr>
      <w:r w:rsidRPr="0064579A">
        <w:rPr>
          <w:rStyle w:val="FontStyle24"/>
          <w:rFonts w:ascii="Arial" w:hAnsi="Arial" w:cs="Arial"/>
          <w:i w:val="0"/>
          <w:spacing w:val="20"/>
          <w:sz w:val="20"/>
          <w:szCs w:val="20"/>
        </w:rPr>
        <w:t>3.</w:t>
      </w:r>
      <w:r w:rsidRPr="0064579A">
        <w:rPr>
          <w:rStyle w:val="FontStyle24"/>
          <w:rFonts w:ascii="Arial" w:hAnsi="Arial" w:cs="Arial"/>
          <w:i w:val="0"/>
          <w:sz w:val="20"/>
          <w:szCs w:val="20"/>
        </w:rPr>
        <w:t xml:space="preserve"> </w:t>
      </w:r>
      <w:r w:rsidRPr="0064579A">
        <w:rPr>
          <w:rStyle w:val="FontStyle26"/>
          <w:rFonts w:ascii="Arial" w:hAnsi="Arial" w:cs="Arial"/>
          <w:sz w:val="20"/>
          <w:szCs w:val="20"/>
        </w:rPr>
        <w:t>Расчеты между сторонами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6D54EC">
      <w:pPr>
        <w:ind w:firstLine="709"/>
        <w:jc w:val="both"/>
        <w:rPr>
          <w:rStyle w:val="FontStyle21"/>
          <w:rFonts w:ascii="Arial" w:hAnsi="Arial" w:cs="Arial"/>
          <w:bCs/>
          <w:iCs/>
          <w:spacing w:val="-20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  <w:lang w:eastAsia="en-US"/>
        </w:rPr>
        <w:t>.</w:t>
      </w:r>
      <w:r w:rsidRPr="0064579A">
        <w:rPr>
          <w:rStyle w:val="FontStyle21"/>
          <w:rFonts w:ascii="Arial" w:hAnsi="Arial" w:cs="Arial"/>
          <w:sz w:val="20"/>
          <w:szCs w:val="20"/>
        </w:rPr>
        <w:t>3.1. Покупатель производит оплату течение</w:t>
      </w:r>
      <w:r w:rsidR="00EE4596">
        <w:rPr>
          <w:rStyle w:val="FontStyle21"/>
          <w:rFonts w:ascii="Arial" w:hAnsi="Arial" w:cs="Arial"/>
          <w:sz w:val="20"/>
          <w:szCs w:val="20"/>
        </w:rPr>
        <w:t xml:space="preserve">           (        </w:t>
      </w:r>
      <w:r>
        <w:rPr>
          <w:rStyle w:val="FontStyle21"/>
          <w:rFonts w:ascii="Arial" w:hAnsi="Arial" w:cs="Arial"/>
          <w:sz w:val="20"/>
          <w:szCs w:val="20"/>
        </w:rPr>
        <w:t>)</w:t>
      </w:r>
      <w:r w:rsidR="0070443F">
        <w:rPr>
          <w:rStyle w:val="FontStyle21"/>
          <w:rFonts w:ascii="Arial" w:hAnsi="Arial" w:cs="Arial"/>
          <w:sz w:val="20"/>
          <w:szCs w:val="20"/>
        </w:rPr>
        <w:t xml:space="preserve"> рабочих</w:t>
      </w:r>
      <w:r>
        <w:rPr>
          <w:rStyle w:val="FontStyle21"/>
          <w:rFonts w:ascii="Arial" w:hAnsi="Arial" w:cs="Arial"/>
          <w:sz w:val="20"/>
          <w:szCs w:val="20"/>
        </w:rPr>
        <w:t xml:space="preserve"> </w:t>
      </w:r>
      <w:r w:rsidRPr="0064579A">
        <w:rPr>
          <w:rStyle w:val="FontStyle21"/>
          <w:rFonts w:ascii="Arial" w:hAnsi="Arial" w:cs="Arial"/>
          <w:sz w:val="20"/>
          <w:szCs w:val="20"/>
        </w:rPr>
        <w:t xml:space="preserve">дней со дня </w:t>
      </w:r>
      <w:r w:rsidR="0070443F">
        <w:rPr>
          <w:rStyle w:val="FontStyle21"/>
          <w:rFonts w:ascii="Arial" w:hAnsi="Arial" w:cs="Arial"/>
          <w:sz w:val="20"/>
          <w:szCs w:val="20"/>
        </w:rPr>
        <w:t>получения</w:t>
      </w:r>
      <w:r w:rsidR="00EE4596">
        <w:rPr>
          <w:rStyle w:val="FontStyle21"/>
          <w:rFonts w:ascii="Arial" w:hAnsi="Arial" w:cs="Arial"/>
          <w:sz w:val="20"/>
          <w:szCs w:val="20"/>
        </w:rPr>
        <w:t>.</w:t>
      </w:r>
    </w:p>
    <w:p w:rsidR="00641C9B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3.2. Расчеты за товар производятся Покупателем путем перечисления денежных средств на расчетный счет Поставщика.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3.3 Цена на товар указывается без НДС, т. к. Поставщик работает по упрощённой системе налогообложения и не является плательщиком НДС.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6"/>
          <w:rFonts w:ascii="Arial" w:hAnsi="Arial" w:cs="Arial"/>
          <w:sz w:val="20"/>
          <w:szCs w:val="20"/>
        </w:rPr>
      </w:pPr>
      <w:r w:rsidRPr="0064579A">
        <w:rPr>
          <w:rStyle w:val="FontStyle26"/>
          <w:rFonts w:ascii="Arial" w:hAnsi="Arial" w:cs="Arial"/>
          <w:sz w:val="20"/>
          <w:szCs w:val="20"/>
        </w:rPr>
        <w:t>4. Обязанности сторон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4.1. Поставщик обязуется:</w:t>
      </w:r>
    </w:p>
    <w:p w:rsidR="00641C9B" w:rsidRPr="0064579A" w:rsidRDefault="007F6760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  <w:sz w:val="20"/>
          <w:szCs w:val="20"/>
        </w:rPr>
        <w:t>а) П</w:t>
      </w:r>
      <w:r w:rsidR="0070443F">
        <w:rPr>
          <w:rStyle w:val="FontStyle21"/>
          <w:rFonts w:ascii="Arial" w:hAnsi="Arial" w:cs="Arial"/>
          <w:sz w:val="20"/>
          <w:szCs w:val="20"/>
        </w:rPr>
        <w:t>оставить</w:t>
      </w:r>
      <w:r w:rsidR="00641C9B" w:rsidRPr="0064579A">
        <w:rPr>
          <w:rStyle w:val="FontStyle21"/>
          <w:rFonts w:ascii="Arial" w:hAnsi="Arial" w:cs="Arial"/>
          <w:sz w:val="20"/>
          <w:szCs w:val="20"/>
        </w:rPr>
        <w:t xml:space="preserve"> товар </w:t>
      </w:r>
      <w:r>
        <w:rPr>
          <w:rStyle w:val="FontStyle21"/>
          <w:rFonts w:ascii="Arial" w:hAnsi="Arial" w:cs="Arial"/>
          <w:sz w:val="20"/>
          <w:szCs w:val="20"/>
        </w:rPr>
        <w:t>Покупателю</w:t>
      </w:r>
      <w:r w:rsidR="0070443F">
        <w:rPr>
          <w:rStyle w:val="FontStyle21"/>
          <w:rFonts w:ascii="Arial" w:hAnsi="Arial" w:cs="Arial"/>
          <w:sz w:val="20"/>
          <w:szCs w:val="20"/>
        </w:rPr>
        <w:t xml:space="preserve">, </w:t>
      </w:r>
      <w:r w:rsidR="00641C9B" w:rsidRPr="0064579A">
        <w:rPr>
          <w:rStyle w:val="FontStyle21"/>
          <w:rFonts w:ascii="Arial" w:hAnsi="Arial" w:cs="Arial"/>
          <w:sz w:val="20"/>
          <w:szCs w:val="20"/>
        </w:rPr>
        <w:t>по номенклатуре и в количе</w:t>
      </w:r>
      <w:r w:rsidR="00641C9B">
        <w:rPr>
          <w:rStyle w:val="FontStyle21"/>
          <w:rFonts w:ascii="Arial" w:hAnsi="Arial" w:cs="Arial"/>
          <w:sz w:val="20"/>
          <w:szCs w:val="20"/>
        </w:rPr>
        <w:t>стве соглас</w:t>
      </w:r>
      <w:r>
        <w:rPr>
          <w:rStyle w:val="FontStyle21"/>
          <w:rFonts w:ascii="Arial" w:hAnsi="Arial" w:cs="Arial"/>
          <w:sz w:val="20"/>
          <w:szCs w:val="20"/>
        </w:rPr>
        <w:t xml:space="preserve">но заявки в течении    </w:t>
      </w:r>
      <w:r w:rsidR="00EE4596">
        <w:rPr>
          <w:rStyle w:val="FontStyle21"/>
          <w:rFonts w:ascii="Arial" w:hAnsi="Arial" w:cs="Arial"/>
          <w:sz w:val="20"/>
          <w:szCs w:val="20"/>
        </w:rPr>
        <w:t xml:space="preserve">(             </w:t>
      </w:r>
      <w:r w:rsidR="00641C9B">
        <w:rPr>
          <w:rStyle w:val="FontStyle21"/>
          <w:rFonts w:ascii="Arial" w:hAnsi="Arial" w:cs="Arial"/>
          <w:sz w:val="20"/>
          <w:szCs w:val="20"/>
        </w:rPr>
        <w:t>) рабочих дней.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б) предоставить Покупателю все товарно-сопроводительные документы, </w:t>
      </w:r>
      <w:r>
        <w:rPr>
          <w:rStyle w:val="FontStyle21"/>
          <w:rFonts w:ascii="Arial" w:hAnsi="Arial" w:cs="Arial"/>
          <w:sz w:val="20"/>
          <w:szCs w:val="20"/>
        </w:rPr>
        <w:t xml:space="preserve">инструкции, </w:t>
      </w:r>
      <w:r w:rsidRPr="0064579A">
        <w:rPr>
          <w:rStyle w:val="FontStyle21"/>
          <w:rFonts w:ascii="Arial" w:hAnsi="Arial" w:cs="Arial"/>
          <w:sz w:val="20"/>
          <w:szCs w:val="20"/>
        </w:rPr>
        <w:t>сертификаты и регистрационные удостоверения на поставленный товар;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в) поставить товар, имеющий срок годности, с ос</w:t>
      </w:r>
      <w:r w:rsidR="0070443F">
        <w:rPr>
          <w:rStyle w:val="FontStyle21"/>
          <w:rFonts w:ascii="Arial" w:hAnsi="Arial" w:cs="Arial"/>
          <w:sz w:val="20"/>
          <w:szCs w:val="20"/>
        </w:rPr>
        <w:t>таточным сроком не менее 3</w:t>
      </w:r>
      <w:r w:rsidRPr="0064579A">
        <w:rPr>
          <w:rStyle w:val="FontStyle21"/>
          <w:rFonts w:ascii="Arial" w:hAnsi="Arial" w:cs="Arial"/>
          <w:sz w:val="20"/>
          <w:szCs w:val="20"/>
        </w:rPr>
        <w:t xml:space="preserve">0 </w:t>
      </w:r>
      <w:r>
        <w:rPr>
          <w:rStyle w:val="FontStyle21"/>
          <w:rFonts w:ascii="Arial" w:hAnsi="Arial" w:cs="Arial"/>
          <w:sz w:val="20"/>
          <w:szCs w:val="20"/>
        </w:rPr>
        <w:t>%.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г) поставить товар, соответствующий ГОСТам, ТУ и (или) иным документам, регламентирующим его качество;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4.2. Покупатель обязуется: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а) осуществить приемку и оприходование поставленных товаров по количеству и качеству в соответствии с </w:t>
      </w:r>
      <w:r>
        <w:rPr>
          <w:rStyle w:val="FontStyle21"/>
          <w:rFonts w:ascii="Arial" w:hAnsi="Arial" w:cs="Arial"/>
          <w:sz w:val="20"/>
          <w:szCs w:val="20"/>
        </w:rPr>
        <w:t>нормативными документами.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б) оплатить поставленные товары</w:t>
      </w:r>
      <w:r>
        <w:rPr>
          <w:rStyle w:val="FontStyle21"/>
          <w:rFonts w:ascii="Arial" w:hAnsi="Arial" w:cs="Arial"/>
          <w:sz w:val="20"/>
          <w:szCs w:val="20"/>
        </w:rPr>
        <w:t xml:space="preserve"> согласно п. 3.1</w:t>
      </w:r>
      <w:r w:rsidRPr="0064579A">
        <w:rPr>
          <w:rStyle w:val="FontStyle21"/>
          <w:rFonts w:ascii="Arial" w:hAnsi="Arial" w:cs="Arial"/>
          <w:sz w:val="20"/>
          <w:szCs w:val="20"/>
        </w:rPr>
        <w:t>.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6"/>
          <w:rFonts w:ascii="Arial" w:hAnsi="Arial" w:cs="Arial"/>
          <w:sz w:val="20"/>
          <w:szCs w:val="20"/>
        </w:rPr>
      </w:pPr>
      <w:r w:rsidRPr="0064579A">
        <w:rPr>
          <w:rStyle w:val="FontStyle26"/>
          <w:rFonts w:ascii="Arial" w:hAnsi="Arial" w:cs="Arial"/>
          <w:sz w:val="20"/>
          <w:szCs w:val="20"/>
        </w:rPr>
        <w:t>5. Порядок урегулирования споров</w:t>
      </w:r>
    </w:p>
    <w:p w:rsidR="00641C9B" w:rsidRPr="0064579A" w:rsidRDefault="00641C9B" w:rsidP="001255FE">
      <w:pPr>
        <w:ind w:firstLine="709"/>
        <w:jc w:val="both"/>
        <w:rPr>
          <w:rStyle w:val="FontStyle26"/>
          <w:rFonts w:ascii="Arial" w:hAnsi="Arial" w:cs="Arial"/>
          <w:b w:val="0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5.1. Все споры между сторонами решаются в претензионном порядке. При не достижении сторонами согласия, спор решается в Арбитражном суде Челябинской области.</w:t>
      </w:r>
    </w:p>
    <w:p w:rsidR="00641C9B" w:rsidRPr="0064579A" w:rsidRDefault="00641C9B" w:rsidP="001255FE">
      <w:pPr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  <w:r w:rsidRPr="0064579A">
        <w:rPr>
          <w:rStyle w:val="FontStyle21"/>
          <w:rFonts w:ascii="Arial" w:hAnsi="Arial" w:cs="Arial"/>
          <w:b/>
          <w:sz w:val="20"/>
          <w:szCs w:val="20"/>
        </w:rPr>
        <w:t>6. Обстоятельства непреодолимой силы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6.1. Стороны освобождаются от ответственности за неисполнение или ненадлежащее исполнение обязательств по настоящему договору, происшедшее в силу обстоятельств непреодолимой силы. 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 xml:space="preserve">6.2. Сторона, не имеющая возможности выполнения договорных обязательств в силу обстоятельств непреодолимой силы, обязана уведомить своего контрагента. Бремя обоснования </w:t>
      </w:r>
      <w:r w:rsidRPr="0064579A">
        <w:rPr>
          <w:rStyle w:val="FontStyle21"/>
          <w:rFonts w:ascii="Arial" w:hAnsi="Arial" w:cs="Arial"/>
          <w:sz w:val="20"/>
          <w:szCs w:val="20"/>
        </w:rPr>
        <w:lastRenderedPageBreak/>
        <w:t>невыполненных обязательств по договору берет на себя сторона, ссылающаяся на обстоятельства непреодолимой силы.</w:t>
      </w:r>
    </w:p>
    <w:p w:rsidR="00641C9B" w:rsidRPr="0064579A" w:rsidRDefault="00641C9B" w:rsidP="001255FE">
      <w:pPr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  <w:r w:rsidRPr="0064579A">
        <w:rPr>
          <w:rStyle w:val="FontStyle21"/>
          <w:rFonts w:ascii="Arial" w:hAnsi="Arial" w:cs="Arial"/>
          <w:b/>
          <w:sz w:val="20"/>
          <w:szCs w:val="20"/>
        </w:rPr>
        <w:t>7. Ответственность сторон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7.1.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  <w:r w:rsidRPr="0064579A">
        <w:rPr>
          <w:rStyle w:val="FontStyle21"/>
          <w:rFonts w:ascii="Arial" w:hAnsi="Arial" w:cs="Arial"/>
          <w:b/>
          <w:sz w:val="20"/>
          <w:szCs w:val="20"/>
        </w:rPr>
        <w:t>8. Общие положения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8.1. Настоящий договор вступает в законную силу с момента его подписания сторонами.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8.2. Срок действия настоящего Договора: начало</w:t>
      </w:r>
      <w:r w:rsidR="00EE4596">
        <w:rPr>
          <w:rStyle w:val="FontStyle21"/>
          <w:rFonts w:ascii="Arial" w:hAnsi="Arial" w:cs="Arial"/>
          <w:sz w:val="20"/>
          <w:szCs w:val="20"/>
        </w:rPr>
        <w:t xml:space="preserve"> –   .  ..202 </w:t>
      </w:r>
      <w:r w:rsidRPr="0064579A">
        <w:rPr>
          <w:rStyle w:val="FontStyle21"/>
          <w:rFonts w:ascii="Arial" w:hAnsi="Arial" w:cs="Arial"/>
          <w:sz w:val="20"/>
          <w:szCs w:val="20"/>
        </w:rPr>
        <w:t xml:space="preserve"> г., окончание -  </w:t>
      </w:r>
      <w:r w:rsidR="00A406F0">
        <w:rPr>
          <w:rStyle w:val="FontStyle21"/>
          <w:rFonts w:ascii="Arial" w:hAnsi="Arial" w:cs="Arial"/>
          <w:sz w:val="20"/>
          <w:szCs w:val="20"/>
        </w:rPr>
        <w:t>до полного исполнения сторонами своих обязательств по данному договору</w:t>
      </w:r>
      <w:r w:rsidR="00555B1B">
        <w:rPr>
          <w:rStyle w:val="FontStyle21"/>
          <w:rFonts w:ascii="Arial" w:hAnsi="Arial" w:cs="Arial"/>
          <w:sz w:val="20"/>
          <w:szCs w:val="20"/>
        </w:rPr>
        <w:t>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8.3. Все изменения и дополнения настоящего договора оформляются сторонами в письменной форме и подписываются сторонами с приложением фирменных печатей.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8.4. Договор составлен в двух экземплярах - по одному для каждой из сторон.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  <w:r w:rsidRPr="0064579A">
        <w:rPr>
          <w:rStyle w:val="FontStyle21"/>
          <w:rFonts w:ascii="Arial" w:hAnsi="Arial" w:cs="Arial"/>
          <w:sz w:val="20"/>
          <w:szCs w:val="20"/>
        </w:rPr>
        <w:t>8.5. Во всем остальном, что не предусмотрено данным договором, стороны действуют в соответствии с действующим законодательством РФ.</w:t>
      </w:r>
    </w:p>
    <w:p w:rsidR="00641C9B" w:rsidRPr="0064579A" w:rsidRDefault="00641C9B" w:rsidP="001255FE">
      <w:pPr>
        <w:ind w:firstLine="709"/>
        <w:jc w:val="both"/>
        <w:rPr>
          <w:rStyle w:val="FontStyle21"/>
          <w:rFonts w:ascii="Arial" w:hAnsi="Arial" w:cs="Arial"/>
          <w:sz w:val="20"/>
          <w:szCs w:val="20"/>
        </w:rPr>
      </w:pPr>
    </w:p>
    <w:p w:rsidR="00641C9B" w:rsidRPr="0064579A" w:rsidRDefault="00641C9B" w:rsidP="00FF733A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</w:p>
    <w:p w:rsidR="00641C9B" w:rsidRPr="0064579A" w:rsidRDefault="00641C9B" w:rsidP="00FF733A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</w:p>
    <w:p w:rsidR="00641C9B" w:rsidRPr="0064579A" w:rsidRDefault="00641C9B" w:rsidP="00FF733A">
      <w:pPr>
        <w:ind w:firstLine="709"/>
        <w:jc w:val="center"/>
        <w:rPr>
          <w:rStyle w:val="FontStyle21"/>
          <w:rFonts w:ascii="Arial" w:hAnsi="Arial" w:cs="Arial"/>
          <w:b/>
          <w:sz w:val="20"/>
          <w:szCs w:val="20"/>
        </w:rPr>
      </w:pPr>
      <w:r w:rsidRPr="0064579A">
        <w:rPr>
          <w:rStyle w:val="FontStyle21"/>
          <w:rFonts w:ascii="Arial" w:hAnsi="Arial" w:cs="Arial"/>
          <w:b/>
          <w:sz w:val="20"/>
          <w:szCs w:val="20"/>
        </w:rPr>
        <w:t>9. Юридические адреса и подписи сторон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9"/>
        <w:gridCol w:w="4952"/>
      </w:tblGrid>
      <w:tr w:rsidR="00641C9B" w:rsidRPr="0064579A" w:rsidTr="00C8724C">
        <w:tc>
          <w:tcPr>
            <w:tcW w:w="5068" w:type="dxa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24C">
              <w:rPr>
                <w:rFonts w:ascii="Arial" w:hAnsi="Arial" w:cs="Arial"/>
                <w:b/>
                <w:sz w:val="20"/>
                <w:szCs w:val="20"/>
              </w:rPr>
              <w:t>Поставщик: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24C">
              <w:rPr>
                <w:rFonts w:ascii="Arial" w:hAnsi="Arial" w:cs="Arial"/>
                <w:b/>
                <w:sz w:val="20"/>
                <w:szCs w:val="20"/>
              </w:rPr>
              <w:t>Покупатель:</w:t>
            </w:r>
          </w:p>
        </w:tc>
      </w:tr>
      <w:tr w:rsidR="00641C9B" w:rsidRPr="0064579A" w:rsidTr="00C8724C">
        <w:trPr>
          <w:trHeight w:val="3373"/>
        </w:trPr>
        <w:tc>
          <w:tcPr>
            <w:tcW w:w="5068" w:type="dxa"/>
          </w:tcPr>
          <w:p w:rsidR="00641C9B" w:rsidRPr="007F6760" w:rsidRDefault="00641C9B" w:rsidP="00C8724C">
            <w:pPr>
              <w:ind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6760">
              <w:rPr>
                <w:rFonts w:ascii="Arial" w:hAnsi="Arial" w:cs="Arial"/>
                <w:b/>
                <w:sz w:val="22"/>
                <w:szCs w:val="22"/>
              </w:rPr>
              <w:t>ИП Голубцов В. А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4006, г"/>
              </w:smartTagPr>
              <w:r w:rsidRPr="007F6760">
                <w:rPr>
                  <w:rFonts w:ascii="Arial" w:hAnsi="Arial" w:cs="Arial"/>
                  <w:sz w:val="22"/>
                  <w:szCs w:val="22"/>
                </w:rPr>
                <w:t>454006, г</w:t>
              </w:r>
            </w:smartTag>
            <w:r w:rsidRPr="007F6760">
              <w:rPr>
                <w:rFonts w:ascii="Arial" w:hAnsi="Arial" w:cs="Arial"/>
                <w:sz w:val="22"/>
                <w:szCs w:val="22"/>
              </w:rPr>
              <w:t>. Челябинск, ул. Российская, 55-90.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ИНН 744700729506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Св-во №0058003 от 21.09.1999 г.</w:t>
            </w:r>
          </w:p>
          <w:p w:rsidR="00641C9B" w:rsidRPr="007F6760" w:rsidRDefault="00EE4596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ОГРНИП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>: 304744721500019</w:t>
            </w:r>
          </w:p>
          <w:p w:rsidR="00641C9B" w:rsidRPr="007F6760" w:rsidRDefault="00EE4596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р. сч.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>: 40802810304000002630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в Уральский филиал АО "Райффайзенбанк",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г. Екатеринбург</w:t>
            </w:r>
          </w:p>
          <w:p w:rsidR="00641C9B" w:rsidRPr="007F6760" w:rsidRDefault="00EE4596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БИК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>:  046577906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Тел. +7 952 510-65-18</w:t>
            </w:r>
          </w:p>
          <w:p w:rsidR="00EE4596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Сайт</w:t>
            </w:r>
            <w:r w:rsidR="00EE4596" w:rsidRPr="007F6760">
              <w:rPr>
                <w:rFonts w:ascii="Arial" w:hAnsi="Arial" w:cs="Arial"/>
                <w:sz w:val="22"/>
                <w:szCs w:val="22"/>
              </w:rPr>
              <w:t>ы</w:t>
            </w:r>
            <w:r w:rsidRPr="007F676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E4596" w:rsidRPr="007F6760">
              <w:rPr>
                <w:rFonts w:ascii="Arial" w:hAnsi="Arial" w:cs="Arial"/>
                <w:color w:val="00B050"/>
                <w:sz w:val="22"/>
                <w:szCs w:val="22"/>
                <w:u w:val="single"/>
                <w:lang w:val="en-US"/>
              </w:rPr>
              <w:t>www</w:t>
            </w:r>
            <w:r w:rsidR="00EE4596" w:rsidRPr="007F6760">
              <w:rPr>
                <w:rFonts w:ascii="Arial" w:hAnsi="Arial" w:cs="Arial"/>
                <w:color w:val="00B050"/>
                <w:sz w:val="22"/>
                <w:szCs w:val="22"/>
                <w:u w:val="single"/>
              </w:rPr>
              <w:t>.zabotadez.tilda.ws</w:t>
            </w:r>
          </w:p>
          <w:p w:rsidR="00641C9B" w:rsidRPr="007F6760" w:rsidRDefault="00EE4596" w:rsidP="00C8724C">
            <w:pPr>
              <w:jc w:val="both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7F6760">
              <w:rPr>
                <w:color w:val="00B050"/>
                <w:sz w:val="22"/>
                <w:szCs w:val="22"/>
              </w:rPr>
              <w:t xml:space="preserve">            </w:t>
            </w:r>
            <w:hyperlink r:id="rId8" w:history="1">
              <w:r w:rsidR="00641C9B" w:rsidRPr="007F6760">
                <w:rPr>
                  <w:rStyle w:val="a6"/>
                  <w:rFonts w:ascii="Arial" w:hAnsi="Arial" w:cs="Arial"/>
                  <w:color w:val="00B050"/>
                  <w:sz w:val="22"/>
                  <w:szCs w:val="22"/>
                </w:rPr>
                <w:t>www.spchel.ru</w:t>
              </w:r>
            </w:hyperlink>
          </w:p>
          <w:p w:rsidR="00641C9B" w:rsidRPr="007F6760" w:rsidRDefault="00EE4596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Эл. почта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41C9B" w:rsidRPr="007F6760">
              <w:rPr>
                <w:rFonts w:ascii="Arial" w:hAnsi="Arial" w:cs="Arial"/>
                <w:sz w:val="22"/>
                <w:szCs w:val="22"/>
                <w:lang w:val="en-US"/>
              </w:rPr>
              <w:t>dez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>174@</w:t>
            </w:r>
            <w:r w:rsidR="00641C9B" w:rsidRPr="007F6760">
              <w:rPr>
                <w:rFonts w:ascii="Arial" w:hAnsi="Arial" w:cs="Arial"/>
                <w:sz w:val="22"/>
                <w:szCs w:val="22"/>
                <w:lang w:val="en-US"/>
              </w:rPr>
              <w:t>bk</w:t>
            </w:r>
            <w:r w:rsidR="00641C9B" w:rsidRPr="007F6760">
              <w:rPr>
                <w:rFonts w:ascii="Arial" w:hAnsi="Arial" w:cs="Arial"/>
                <w:sz w:val="22"/>
                <w:szCs w:val="22"/>
              </w:rPr>
              <w:t>.</w:t>
            </w:r>
            <w:r w:rsidR="00641C9B" w:rsidRPr="007F6760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ind w:firstLine="709"/>
              <w:jc w:val="both"/>
              <w:rPr>
                <w:rStyle w:val="FontStyle11"/>
                <w:rFonts w:ascii="Arial" w:hAnsi="Arial" w:cs="Arial"/>
                <w:iCs/>
                <w:sz w:val="20"/>
                <w:szCs w:val="20"/>
              </w:rPr>
            </w:pPr>
          </w:p>
          <w:p w:rsidR="00641C9B" w:rsidRPr="00E73EB8" w:rsidRDefault="00641C9B" w:rsidP="00A406F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41C9B" w:rsidRPr="0064579A" w:rsidTr="00C8724C">
        <w:tc>
          <w:tcPr>
            <w:tcW w:w="5068" w:type="dxa"/>
          </w:tcPr>
          <w:p w:rsidR="00641C9B" w:rsidRPr="007F6760" w:rsidRDefault="00641C9B" w:rsidP="00C8724C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1C9B" w:rsidRPr="007F6760" w:rsidRDefault="00641C9B" w:rsidP="00C87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760">
              <w:rPr>
                <w:rFonts w:ascii="Arial" w:hAnsi="Arial" w:cs="Arial"/>
                <w:sz w:val="22"/>
                <w:szCs w:val="22"/>
              </w:rPr>
              <w:t>ИП Голубцов В. А.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C9B" w:rsidRPr="00C8724C" w:rsidRDefault="00A406F0" w:rsidP="00E73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6F0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</w:p>
        </w:tc>
      </w:tr>
      <w:tr w:rsidR="00641C9B" w:rsidRPr="0064579A" w:rsidTr="00C8724C">
        <w:tc>
          <w:tcPr>
            <w:tcW w:w="5068" w:type="dxa"/>
          </w:tcPr>
          <w:p w:rsidR="00641C9B" w:rsidRPr="00C8724C" w:rsidRDefault="00641C9B" w:rsidP="00C87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24C">
              <w:rPr>
                <w:rFonts w:ascii="Arial" w:hAnsi="Arial" w:cs="Arial"/>
                <w:sz w:val="20"/>
                <w:szCs w:val="20"/>
              </w:rPr>
              <w:t>__________________ /</w:t>
            </w:r>
            <w:r w:rsidRPr="00C8724C">
              <w:rPr>
                <w:rFonts w:ascii="Arial" w:hAnsi="Arial" w:cs="Arial"/>
                <w:sz w:val="20"/>
                <w:szCs w:val="20"/>
                <w:u w:val="single"/>
              </w:rPr>
              <w:t>Голубцов В. А.</w:t>
            </w:r>
            <w:r w:rsidRPr="00C8724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24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24C">
              <w:rPr>
                <w:rFonts w:ascii="Arial" w:hAnsi="Arial" w:cs="Arial"/>
                <w:sz w:val="20"/>
                <w:szCs w:val="20"/>
              </w:rPr>
              <w:t>__________________ /</w:t>
            </w:r>
            <w:r w:rsidR="00E73EB8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</w:t>
            </w:r>
            <w:r w:rsidRPr="00C8724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C8724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24C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4579A">
        <w:rPr>
          <w:rFonts w:ascii="Arial" w:hAnsi="Arial" w:cs="Arial"/>
          <w:sz w:val="20"/>
          <w:szCs w:val="20"/>
        </w:rPr>
        <w:tab/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4579A">
        <w:rPr>
          <w:rFonts w:ascii="Arial" w:hAnsi="Arial" w:cs="Arial"/>
          <w:sz w:val="20"/>
          <w:szCs w:val="20"/>
        </w:rPr>
        <w:tab/>
        <w:t xml:space="preserve"> </w:t>
      </w: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3EB8" w:rsidRPr="0064579A" w:rsidRDefault="00E73EB8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64579A" w:rsidRDefault="00641C9B" w:rsidP="004273C1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641C9B" w:rsidRPr="0064579A" w:rsidRDefault="00641C9B" w:rsidP="007F676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641C9B" w:rsidRPr="004273C1" w:rsidRDefault="00641C9B" w:rsidP="007F6760">
      <w:pPr>
        <w:jc w:val="center"/>
        <w:rPr>
          <w:rFonts w:ascii="Arial" w:hAnsi="Arial" w:cs="Arial"/>
          <w:sz w:val="36"/>
          <w:szCs w:val="36"/>
        </w:rPr>
      </w:pPr>
      <w:r w:rsidRPr="004273C1">
        <w:rPr>
          <w:rFonts w:ascii="Arial" w:hAnsi="Arial" w:cs="Arial"/>
          <w:sz w:val="36"/>
          <w:szCs w:val="36"/>
        </w:rPr>
        <w:t>Приложение № 1</w:t>
      </w:r>
    </w:p>
    <w:p w:rsidR="00641C9B" w:rsidRPr="004273C1" w:rsidRDefault="007F6760" w:rsidP="007F6760">
      <w:pPr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 договору №  </w:t>
      </w:r>
      <w:r w:rsidR="00641C9B">
        <w:rPr>
          <w:rFonts w:ascii="Arial" w:hAnsi="Arial" w:cs="Arial"/>
          <w:sz w:val="22"/>
          <w:szCs w:val="22"/>
        </w:rPr>
        <w:t xml:space="preserve"> </w:t>
      </w:r>
      <w:r w:rsidR="00641C9B" w:rsidRPr="004273C1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 xml:space="preserve">  .  .202  </w:t>
      </w:r>
      <w:r w:rsidR="00641C9B" w:rsidRPr="004273C1">
        <w:rPr>
          <w:rFonts w:ascii="Arial" w:hAnsi="Arial" w:cs="Arial"/>
          <w:sz w:val="22"/>
          <w:szCs w:val="22"/>
        </w:rPr>
        <w:t xml:space="preserve"> г.</w:t>
      </w:r>
    </w:p>
    <w:p w:rsidR="00641C9B" w:rsidRPr="004273C1" w:rsidRDefault="00641C9B" w:rsidP="007F6760">
      <w:pPr>
        <w:ind w:firstLine="709"/>
        <w:jc w:val="center"/>
        <w:rPr>
          <w:rFonts w:ascii="Arial" w:hAnsi="Arial" w:cs="Arial"/>
          <w:sz w:val="28"/>
          <w:szCs w:val="28"/>
        </w:rPr>
      </w:pPr>
    </w:p>
    <w:p w:rsidR="00641C9B" w:rsidRPr="004273C1" w:rsidRDefault="00641C9B" w:rsidP="007F6760">
      <w:pPr>
        <w:jc w:val="center"/>
        <w:rPr>
          <w:rFonts w:ascii="Arial" w:hAnsi="Arial" w:cs="Arial"/>
          <w:sz w:val="28"/>
          <w:szCs w:val="28"/>
        </w:rPr>
      </w:pPr>
      <w:r w:rsidRPr="004273C1">
        <w:rPr>
          <w:rFonts w:ascii="Arial" w:hAnsi="Arial" w:cs="Arial"/>
          <w:sz w:val="28"/>
          <w:szCs w:val="28"/>
        </w:rPr>
        <w:t>Спецификация.</w:t>
      </w: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756"/>
        <w:gridCol w:w="1297"/>
        <w:gridCol w:w="2279"/>
        <w:gridCol w:w="2570"/>
      </w:tblGrid>
      <w:tr w:rsidR="00641C9B" w:rsidRPr="004273C1" w:rsidTr="00C8724C">
        <w:tc>
          <w:tcPr>
            <w:tcW w:w="627" w:type="dxa"/>
            <w:vAlign w:val="center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</w:rPr>
            </w:pPr>
            <w:r w:rsidRPr="00C8724C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3852" w:type="dxa"/>
            <w:vAlign w:val="center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</w:rPr>
            </w:pPr>
            <w:r w:rsidRPr="00C8724C">
              <w:rPr>
                <w:rFonts w:ascii="Arial" w:hAnsi="Arial" w:cs="Arial"/>
                <w:b/>
                <w:sz w:val="22"/>
                <w:szCs w:val="22"/>
              </w:rPr>
              <w:t>Товар</w:t>
            </w:r>
          </w:p>
        </w:tc>
        <w:tc>
          <w:tcPr>
            <w:tcW w:w="1317" w:type="dxa"/>
            <w:vAlign w:val="center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</w:rPr>
            </w:pPr>
            <w:r w:rsidRPr="00C8724C">
              <w:rPr>
                <w:rFonts w:ascii="Arial" w:hAnsi="Arial" w:cs="Arial"/>
                <w:b/>
                <w:sz w:val="22"/>
                <w:szCs w:val="22"/>
              </w:rPr>
              <w:t>Кол-во</w:t>
            </w:r>
          </w:p>
        </w:tc>
        <w:tc>
          <w:tcPr>
            <w:tcW w:w="2330" w:type="dxa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</w:rPr>
            </w:pPr>
            <w:r w:rsidRPr="00C8724C">
              <w:rPr>
                <w:rFonts w:ascii="Arial" w:hAnsi="Arial" w:cs="Arial"/>
                <w:b/>
                <w:sz w:val="22"/>
                <w:szCs w:val="22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C8724C">
                <w:rPr>
                  <w:rFonts w:ascii="Arial" w:hAnsi="Arial" w:cs="Arial"/>
                  <w:b/>
                  <w:sz w:val="22"/>
                  <w:szCs w:val="22"/>
                </w:rPr>
                <w:t>1 литр</w:t>
              </w:r>
            </w:smartTag>
            <w:r w:rsidRPr="00C8724C">
              <w:rPr>
                <w:rFonts w:ascii="Arial" w:hAnsi="Arial" w:cs="Arial"/>
                <w:b/>
                <w:sz w:val="22"/>
                <w:szCs w:val="22"/>
              </w:rPr>
              <w:t xml:space="preserve"> (без НДС)</w:t>
            </w:r>
          </w:p>
        </w:tc>
        <w:tc>
          <w:tcPr>
            <w:tcW w:w="2623" w:type="dxa"/>
            <w:vAlign w:val="center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  <w:b/>
              </w:rPr>
            </w:pPr>
            <w:r w:rsidRPr="00C8724C">
              <w:rPr>
                <w:rFonts w:ascii="Arial" w:hAnsi="Arial" w:cs="Arial"/>
                <w:b/>
                <w:sz w:val="22"/>
                <w:szCs w:val="22"/>
              </w:rPr>
              <w:t>Цена ВСЕГО (без НДС)</w:t>
            </w:r>
          </w:p>
        </w:tc>
      </w:tr>
      <w:tr w:rsidR="00641C9B" w:rsidRPr="004273C1" w:rsidTr="00C8724C">
        <w:tc>
          <w:tcPr>
            <w:tcW w:w="627" w:type="dxa"/>
          </w:tcPr>
          <w:p w:rsidR="00641C9B" w:rsidRPr="00C8724C" w:rsidRDefault="00641C9B" w:rsidP="00C8724C">
            <w:pPr>
              <w:jc w:val="center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52" w:type="dxa"/>
          </w:tcPr>
          <w:p w:rsidR="00641C9B" w:rsidRPr="00C8724C" w:rsidRDefault="00641C9B" w:rsidP="00A406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41C9B" w:rsidRPr="00C8724C" w:rsidRDefault="00641C9B" w:rsidP="007F6760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:rsidR="00641C9B" w:rsidRPr="00C8724C" w:rsidRDefault="00641C9B" w:rsidP="007F6760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641C9B" w:rsidRPr="00C8724C" w:rsidRDefault="00641C9B" w:rsidP="007F6760">
            <w:pPr>
              <w:rPr>
                <w:rFonts w:ascii="Arial" w:hAnsi="Arial" w:cs="Arial"/>
              </w:rPr>
            </w:pPr>
          </w:p>
        </w:tc>
      </w:tr>
    </w:tbl>
    <w:p w:rsidR="00641C9B" w:rsidRPr="004273C1" w:rsidRDefault="00641C9B" w:rsidP="003E17BE">
      <w:pPr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Pr="004273C1" w:rsidRDefault="00641C9B" w:rsidP="001255F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41C9B" w:rsidRDefault="00641C9B" w:rsidP="001255F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Default="00641C9B" w:rsidP="004273C1">
      <w:pPr>
        <w:rPr>
          <w:rFonts w:ascii="Arial" w:hAnsi="Arial" w:cs="Arial"/>
          <w:sz w:val="20"/>
          <w:szCs w:val="20"/>
        </w:rPr>
      </w:pPr>
    </w:p>
    <w:p w:rsidR="007F6760" w:rsidRDefault="007F6760" w:rsidP="004273C1">
      <w:pPr>
        <w:rPr>
          <w:rFonts w:ascii="Arial" w:hAnsi="Arial" w:cs="Arial"/>
          <w:sz w:val="20"/>
          <w:szCs w:val="20"/>
        </w:rPr>
      </w:pPr>
    </w:p>
    <w:p w:rsidR="007F6760" w:rsidRDefault="007F6760" w:rsidP="004273C1">
      <w:pPr>
        <w:rPr>
          <w:rFonts w:ascii="Arial" w:hAnsi="Arial" w:cs="Arial"/>
          <w:sz w:val="20"/>
          <w:szCs w:val="20"/>
        </w:rPr>
      </w:pPr>
    </w:p>
    <w:p w:rsidR="007F6760" w:rsidRDefault="007F6760" w:rsidP="004273C1">
      <w:pPr>
        <w:rPr>
          <w:rFonts w:ascii="Arial" w:hAnsi="Arial" w:cs="Arial"/>
          <w:sz w:val="20"/>
          <w:szCs w:val="20"/>
        </w:rPr>
      </w:pPr>
    </w:p>
    <w:p w:rsidR="007F6760" w:rsidRDefault="007F6760" w:rsidP="004273C1">
      <w:pPr>
        <w:rPr>
          <w:rFonts w:ascii="Arial" w:hAnsi="Arial" w:cs="Arial"/>
          <w:sz w:val="20"/>
          <w:szCs w:val="20"/>
        </w:rPr>
      </w:pPr>
    </w:p>
    <w:p w:rsidR="007F6760" w:rsidRPr="004273C1" w:rsidRDefault="007F6760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Default="00641C9B" w:rsidP="004273C1">
      <w:pPr>
        <w:rPr>
          <w:rFonts w:ascii="Arial" w:hAnsi="Arial" w:cs="Arial"/>
          <w:sz w:val="20"/>
          <w:szCs w:val="20"/>
        </w:rPr>
      </w:pPr>
    </w:p>
    <w:p w:rsidR="00641C9B" w:rsidRDefault="00641C9B" w:rsidP="004273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41C9B" w:rsidRPr="0064579A" w:rsidTr="00C8724C">
        <w:tc>
          <w:tcPr>
            <w:tcW w:w="5068" w:type="dxa"/>
          </w:tcPr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ИП Голубцов В. А.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641C9B" w:rsidRPr="00C8724C" w:rsidRDefault="00A406F0" w:rsidP="007F6760">
            <w:pPr>
              <w:jc w:val="both"/>
              <w:rPr>
                <w:rFonts w:ascii="Arial" w:hAnsi="Arial" w:cs="Arial"/>
              </w:rPr>
            </w:pPr>
            <w:r w:rsidRPr="00A406F0">
              <w:rPr>
                <w:rFonts w:ascii="Arial" w:hAnsi="Arial" w:cs="Arial"/>
              </w:rPr>
              <w:t xml:space="preserve">Директор </w:t>
            </w:r>
          </w:p>
        </w:tc>
      </w:tr>
      <w:tr w:rsidR="00641C9B" w:rsidRPr="0064579A" w:rsidTr="00C8724C">
        <w:tc>
          <w:tcPr>
            <w:tcW w:w="5068" w:type="dxa"/>
          </w:tcPr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__________________ /</w:t>
            </w:r>
            <w:r w:rsidRPr="00C8724C">
              <w:rPr>
                <w:rFonts w:ascii="Arial" w:hAnsi="Arial" w:cs="Arial"/>
                <w:sz w:val="22"/>
                <w:szCs w:val="22"/>
                <w:u w:val="single"/>
              </w:rPr>
              <w:t>Голубцов В. А.</w:t>
            </w:r>
            <w:r w:rsidRPr="00C8724C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069" w:type="dxa"/>
          </w:tcPr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__________________ /</w:t>
            </w:r>
            <w:r w:rsidR="007F6760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</w:t>
            </w:r>
            <w:r w:rsidRPr="00C8724C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641C9B" w:rsidRPr="00C8724C" w:rsidRDefault="00641C9B" w:rsidP="00C8724C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641C9B" w:rsidRPr="00C8724C" w:rsidRDefault="00641C9B" w:rsidP="00C8724C">
            <w:pPr>
              <w:jc w:val="both"/>
              <w:rPr>
                <w:rFonts w:ascii="Arial" w:hAnsi="Arial" w:cs="Arial"/>
              </w:rPr>
            </w:pPr>
            <w:r w:rsidRPr="00C8724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641C9B" w:rsidRPr="004273C1" w:rsidRDefault="00641C9B" w:rsidP="004273C1">
      <w:pPr>
        <w:rPr>
          <w:rFonts w:ascii="Arial" w:hAnsi="Arial" w:cs="Arial"/>
          <w:sz w:val="20"/>
          <w:szCs w:val="20"/>
        </w:rPr>
      </w:pPr>
    </w:p>
    <w:sectPr w:rsidR="00641C9B" w:rsidRPr="004273C1" w:rsidSect="00506F1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5B" w:rsidRDefault="009A785B">
      <w:r>
        <w:separator/>
      </w:r>
    </w:p>
  </w:endnote>
  <w:endnote w:type="continuationSeparator" w:id="0">
    <w:p w:rsidR="009A785B" w:rsidRDefault="009A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5B" w:rsidRDefault="009A785B">
      <w:r>
        <w:separator/>
      </w:r>
    </w:p>
  </w:footnote>
  <w:footnote w:type="continuationSeparator" w:id="0">
    <w:p w:rsidR="009A785B" w:rsidRDefault="009A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F3D"/>
    <w:multiLevelType w:val="multilevel"/>
    <w:tmpl w:val="152214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E4254A"/>
    <w:multiLevelType w:val="multilevel"/>
    <w:tmpl w:val="FB3A9E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50218"/>
    <w:multiLevelType w:val="multilevel"/>
    <w:tmpl w:val="1C9E2FFC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3F77CF"/>
    <w:multiLevelType w:val="multilevel"/>
    <w:tmpl w:val="44D898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AD3D45"/>
    <w:multiLevelType w:val="multilevel"/>
    <w:tmpl w:val="1B0260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B446810"/>
    <w:multiLevelType w:val="multilevel"/>
    <w:tmpl w:val="D48225E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C1669A2"/>
    <w:multiLevelType w:val="singleLevel"/>
    <w:tmpl w:val="94C26A1C"/>
    <w:lvl w:ilvl="0">
      <w:start w:val="2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9033C5"/>
    <w:multiLevelType w:val="multilevel"/>
    <w:tmpl w:val="5A68AC9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F8E7593"/>
    <w:multiLevelType w:val="singleLevel"/>
    <w:tmpl w:val="92AC6066"/>
    <w:lvl w:ilvl="0">
      <w:start w:val="2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5D2A6F"/>
    <w:multiLevelType w:val="multilevel"/>
    <w:tmpl w:val="50D46A1C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0163AC"/>
    <w:multiLevelType w:val="multilevel"/>
    <w:tmpl w:val="55B0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6C24508"/>
    <w:multiLevelType w:val="multilevel"/>
    <w:tmpl w:val="D48225E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1CB0E79"/>
    <w:multiLevelType w:val="multilevel"/>
    <w:tmpl w:val="DA70B0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23047E9"/>
    <w:multiLevelType w:val="multilevel"/>
    <w:tmpl w:val="BF12CE0C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FB5AAC"/>
    <w:multiLevelType w:val="multilevel"/>
    <w:tmpl w:val="152214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5AB3E39"/>
    <w:multiLevelType w:val="hybridMultilevel"/>
    <w:tmpl w:val="3EBE6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280EEC"/>
    <w:multiLevelType w:val="multilevel"/>
    <w:tmpl w:val="76C4E2B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B82C2B"/>
    <w:multiLevelType w:val="multilevel"/>
    <w:tmpl w:val="DA70B0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06E200A"/>
    <w:multiLevelType w:val="multilevel"/>
    <w:tmpl w:val="32AA033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150158C"/>
    <w:multiLevelType w:val="multilevel"/>
    <w:tmpl w:val="BD482C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19B53A9"/>
    <w:multiLevelType w:val="multilevel"/>
    <w:tmpl w:val="807C7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31D2C07"/>
    <w:multiLevelType w:val="multilevel"/>
    <w:tmpl w:val="953EE94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60"/>
        </w:tabs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 w15:restartNumberingAfterBreak="0">
    <w:nsid w:val="36A75480"/>
    <w:multiLevelType w:val="multilevel"/>
    <w:tmpl w:val="D48225E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80C7513"/>
    <w:multiLevelType w:val="multilevel"/>
    <w:tmpl w:val="D48225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BB1FC3"/>
    <w:multiLevelType w:val="multilevel"/>
    <w:tmpl w:val="468CCD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E7F2A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09F1D61"/>
    <w:multiLevelType w:val="multilevel"/>
    <w:tmpl w:val="A0A2FCBA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58630416"/>
    <w:multiLevelType w:val="multilevel"/>
    <w:tmpl w:val="D48225E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98225E6"/>
    <w:multiLevelType w:val="multilevel"/>
    <w:tmpl w:val="632C0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9" w15:restartNumberingAfterBreak="0">
    <w:nsid w:val="5DF961AD"/>
    <w:multiLevelType w:val="multilevel"/>
    <w:tmpl w:val="D48225E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1B93DCD"/>
    <w:multiLevelType w:val="multilevel"/>
    <w:tmpl w:val="7924C5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346344A"/>
    <w:multiLevelType w:val="multilevel"/>
    <w:tmpl w:val="D48225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16174F8"/>
    <w:multiLevelType w:val="multilevel"/>
    <w:tmpl w:val="2A347FA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3221D76"/>
    <w:multiLevelType w:val="singleLevel"/>
    <w:tmpl w:val="CC3EE4D2"/>
    <w:lvl w:ilvl="0">
      <w:start w:val="1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4041EAA"/>
    <w:multiLevelType w:val="multilevel"/>
    <w:tmpl w:val="76C4E2B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70C586D"/>
    <w:multiLevelType w:val="singleLevel"/>
    <w:tmpl w:val="194A9FBE"/>
    <w:lvl w:ilvl="0">
      <w:start w:val="3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8052053"/>
    <w:multiLevelType w:val="multilevel"/>
    <w:tmpl w:val="1B0260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C021D32"/>
    <w:multiLevelType w:val="multilevel"/>
    <w:tmpl w:val="013A83B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32"/>
  </w:num>
  <w:num w:numId="3">
    <w:abstractNumId w:val="19"/>
  </w:num>
  <w:num w:numId="4">
    <w:abstractNumId w:val="5"/>
  </w:num>
  <w:num w:numId="5">
    <w:abstractNumId w:val="22"/>
  </w:num>
  <w:num w:numId="6">
    <w:abstractNumId w:val="29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18"/>
  </w:num>
  <w:num w:numId="12">
    <w:abstractNumId w:val="31"/>
  </w:num>
  <w:num w:numId="13">
    <w:abstractNumId w:val="23"/>
  </w:num>
  <w:num w:numId="14">
    <w:abstractNumId w:val="20"/>
  </w:num>
  <w:num w:numId="15">
    <w:abstractNumId w:val="10"/>
  </w:num>
  <w:num w:numId="16">
    <w:abstractNumId w:val="27"/>
  </w:num>
  <w:num w:numId="17">
    <w:abstractNumId w:val="4"/>
  </w:num>
  <w:num w:numId="18">
    <w:abstractNumId w:val="36"/>
  </w:num>
  <w:num w:numId="19">
    <w:abstractNumId w:val="37"/>
  </w:num>
  <w:num w:numId="20">
    <w:abstractNumId w:val="26"/>
  </w:num>
  <w:num w:numId="21">
    <w:abstractNumId w:val="9"/>
  </w:num>
  <w:num w:numId="22">
    <w:abstractNumId w:val="30"/>
  </w:num>
  <w:num w:numId="23">
    <w:abstractNumId w:val="25"/>
  </w:num>
  <w:num w:numId="24">
    <w:abstractNumId w:val="0"/>
  </w:num>
  <w:num w:numId="25">
    <w:abstractNumId w:val="28"/>
  </w:num>
  <w:num w:numId="26">
    <w:abstractNumId w:val="34"/>
  </w:num>
  <w:num w:numId="27">
    <w:abstractNumId w:val="16"/>
  </w:num>
  <w:num w:numId="28">
    <w:abstractNumId w:val="1"/>
  </w:num>
  <w:num w:numId="29">
    <w:abstractNumId w:val="13"/>
  </w:num>
  <w:num w:numId="30">
    <w:abstractNumId w:val="7"/>
  </w:num>
  <w:num w:numId="31">
    <w:abstractNumId w:val="14"/>
  </w:num>
  <w:num w:numId="32">
    <w:abstractNumId w:val="17"/>
  </w:num>
  <w:num w:numId="33">
    <w:abstractNumId w:val="24"/>
  </w:num>
  <w:num w:numId="34">
    <w:abstractNumId w:val="21"/>
  </w:num>
  <w:num w:numId="35">
    <w:abstractNumId w:val="6"/>
  </w:num>
  <w:num w:numId="36">
    <w:abstractNumId w:val="8"/>
  </w:num>
  <w:num w:numId="37">
    <w:abstractNumId w:val="3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01"/>
    <w:rsid w:val="000400FA"/>
    <w:rsid w:val="000646C8"/>
    <w:rsid w:val="000835D5"/>
    <w:rsid w:val="000836F5"/>
    <w:rsid w:val="000B59FA"/>
    <w:rsid w:val="000B7757"/>
    <w:rsid w:val="000D09CB"/>
    <w:rsid w:val="000D488D"/>
    <w:rsid w:val="000F2524"/>
    <w:rsid w:val="000F5075"/>
    <w:rsid w:val="0010681E"/>
    <w:rsid w:val="00114258"/>
    <w:rsid w:val="00121F58"/>
    <w:rsid w:val="001255FE"/>
    <w:rsid w:val="00156D63"/>
    <w:rsid w:val="00186780"/>
    <w:rsid w:val="001A1EB1"/>
    <w:rsid w:val="001E44FA"/>
    <w:rsid w:val="00206B09"/>
    <w:rsid w:val="00210001"/>
    <w:rsid w:val="002378DB"/>
    <w:rsid w:val="00243771"/>
    <w:rsid w:val="002537EE"/>
    <w:rsid w:val="00260AF6"/>
    <w:rsid w:val="00287A01"/>
    <w:rsid w:val="002D5BDA"/>
    <w:rsid w:val="003255CA"/>
    <w:rsid w:val="00345EAF"/>
    <w:rsid w:val="00380971"/>
    <w:rsid w:val="00395419"/>
    <w:rsid w:val="003A00E1"/>
    <w:rsid w:val="003E17BE"/>
    <w:rsid w:val="003E1B22"/>
    <w:rsid w:val="003E70AE"/>
    <w:rsid w:val="00420E41"/>
    <w:rsid w:val="004232AF"/>
    <w:rsid w:val="004273C1"/>
    <w:rsid w:val="00452487"/>
    <w:rsid w:val="00453F9B"/>
    <w:rsid w:val="004607FC"/>
    <w:rsid w:val="00462B0E"/>
    <w:rsid w:val="0046475A"/>
    <w:rsid w:val="004A1257"/>
    <w:rsid w:val="004A4C3C"/>
    <w:rsid w:val="004D343A"/>
    <w:rsid w:val="004F3A03"/>
    <w:rsid w:val="004F3A05"/>
    <w:rsid w:val="00506F1D"/>
    <w:rsid w:val="00507864"/>
    <w:rsid w:val="00514670"/>
    <w:rsid w:val="00523FAD"/>
    <w:rsid w:val="00526F15"/>
    <w:rsid w:val="005305DF"/>
    <w:rsid w:val="00533F40"/>
    <w:rsid w:val="005375B5"/>
    <w:rsid w:val="00543369"/>
    <w:rsid w:val="00555B1B"/>
    <w:rsid w:val="0056337A"/>
    <w:rsid w:val="005975B0"/>
    <w:rsid w:val="005A0A0A"/>
    <w:rsid w:val="005C49B6"/>
    <w:rsid w:val="005D2569"/>
    <w:rsid w:val="005E36A8"/>
    <w:rsid w:val="005F0545"/>
    <w:rsid w:val="005F0BD5"/>
    <w:rsid w:val="005F0E1E"/>
    <w:rsid w:val="005F18F7"/>
    <w:rsid w:val="005F7385"/>
    <w:rsid w:val="00610063"/>
    <w:rsid w:val="00613BC6"/>
    <w:rsid w:val="00622D22"/>
    <w:rsid w:val="00641C9B"/>
    <w:rsid w:val="00641ECB"/>
    <w:rsid w:val="0064579A"/>
    <w:rsid w:val="00652981"/>
    <w:rsid w:val="006607B3"/>
    <w:rsid w:val="0067732A"/>
    <w:rsid w:val="00677D37"/>
    <w:rsid w:val="00682FD6"/>
    <w:rsid w:val="006A1D0C"/>
    <w:rsid w:val="006B6646"/>
    <w:rsid w:val="006D54EC"/>
    <w:rsid w:val="006F7BB9"/>
    <w:rsid w:val="007018DE"/>
    <w:rsid w:val="0070443F"/>
    <w:rsid w:val="007225A2"/>
    <w:rsid w:val="00723A5E"/>
    <w:rsid w:val="0072667E"/>
    <w:rsid w:val="0074449F"/>
    <w:rsid w:val="0078063D"/>
    <w:rsid w:val="00797B15"/>
    <w:rsid w:val="007B09AA"/>
    <w:rsid w:val="007E732F"/>
    <w:rsid w:val="007F6760"/>
    <w:rsid w:val="00802C20"/>
    <w:rsid w:val="008072D6"/>
    <w:rsid w:val="0081781A"/>
    <w:rsid w:val="00820852"/>
    <w:rsid w:val="0085720C"/>
    <w:rsid w:val="00863412"/>
    <w:rsid w:val="00875136"/>
    <w:rsid w:val="008C0410"/>
    <w:rsid w:val="008D66B1"/>
    <w:rsid w:val="00906FCB"/>
    <w:rsid w:val="00927374"/>
    <w:rsid w:val="00943264"/>
    <w:rsid w:val="0094418C"/>
    <w:rsid w:val="00965975"/>
    <w:rsid w:val="00972642"/>
    <w:rsid w:val="00980E42"/>
    <w:rsid w:val="009860EA"/>
    <w:rsid w:val="009A2815"/>
    <w:rsid w:val="009A785B"/>
    <w:rsid w:val="009E78D7"/>
    <w:rsid w:val="00A06665"/>
    <w:rsid w:val="00A35829"/>
    <w:rsid w:val="00A406F0"/>
    <w:rsid w:val="00A42F38"/>
    <w:rsid w:val="00A52D76"/>
    <w:rsid w:val="00A6316D"/>
    <w:rsid w:val="00A920D6"/>
    <w:rsid w:val="00A92697"/>
    <w:rsid w:val="00AA0216"/>
    <w:rsid w:val="00AB5D68"/>
    <w:rsid w:val="00AE3F46"/>
    <w:rsid w:val="00B04AE1"/>
    <w:rsid w:val="00B122F2"/>
    <w:rsid w:val="00B25307"/>
    <w:rsid w:val="00B42332"/>
    <w:rsid w:val="00B44C5C"/>
    <w:rsid w:val="00B53808"/>
    <w:rsid w:val="00B57F18"/>
    <w:rsid w:val="00B77325"/>
    <w:rsid w:val="00B81AC7"/>
    <w:rsid w:val="00B83D15"/>
    <w:rsid w:val="00BC2F80"/>
    <w:rsid w:val="00BD0305"/>
    <w:rsid w:val="00BE63BA"/>
    <w:rsid w:val="00BF1917"/>
    <w:rsid w:val="00C50EBE"/>
    <w:rsid w:val="00C72958"/>
    <w:rsid w:val="00C74510"/>
    <w:rsid w:val="00C8724C"/>
    <w:rsid w:val="00CB14CE"/>
    <w:rsid w:val="00CD086D"/>
    <w:rsid w:val="00CE64AE"/>
    <w:rsid w:val="00CF4E3A"/>
    <w:rsid w:val="00D07A15"/>
    <w:rsid w:val="00D23007"/>
    <w:rsid w:val="00D42CFA"/>
    <w:rsid w:val="00D465DF"/>
    <w:rsid w:val="00D52554"/>
    <w:rsid w:val="00D665D3"/>
    <w:rsid w:val="00DB07F3"/>
    <w:rsid w:val="00DB0D36"/>
    <w:rsid w:val="00DD29BD"/>
    <w:rsid w:val="00DD422F"/>
    <w:rsid w:val="00DD5261"/>
    <w:rsid w:val="00E31FB4"/>
    <w:rsid w:val="00E55885"/>
    <w:rsid w:val="00E56E80"/>
    <w:rsid w:val="00E6042D"/>
    <w:rsid w:val="00E73EB8"/>
    <w:rsid w:val="00E86EBF"/>
    <w:rsid w:val="00E97065"/>
    <w:rsid w:val="00EA7D08"/>
    <w:rsid w:val="00ED0588"/>
    <w:rsid w:val="00EE27A8"/>
    <w:rsid w:val="00EE3483"/>
    <w:rsid w:val="00EE4596"/>
    <w:rsid w:val="00F16059"/>
    <w:rsid w:val="00F23EC5"/>
    <w:rsid w:val="00F528B9"/>
    <w:rsid w:val="00F611BB"/>
    <w:rsid w:val="00FC2709"/>
    <w:rsid w:val="00FC29CB"/>
    <w:rsid w:val="00FD2B1D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8A1D7F"/>
  <w15:docId w15:val="{ECE61F2A-5798-49A3-9218-38190BE9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DB0D3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DB0D3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4">
    <w:name w:val="Style4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5975B0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7">
    <w:name w:val="Style7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5975B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5975B0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8">
    <w:name w:val="Font Style18"/>
    <w:uiPriority w:val="99"/>
    <w:rsid w:val="005975B0"/>
    <w:rPr>
      <w:rFonts w:ascii="Garamond" w:hAnsi="Garamond" w:cs="Garamond"/>
      <w:b/>
      <w:bCs/>
      <w:i/>
      <w:iCs/>
      <w:sz w:val="24"/>
      <w:szCs w:val="24"/>
    </w:rPr>
  </w:style>
  <w:style w:type="character" w:customStyle="1" w:styleId="FontStyle19">
    <w:name w:val="Font Style19"/>
    <w:uiPriority w:val="99"/>
    <w:rsid w:val="005975B0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20">
    <w:name w:val="Font Style20"/>
    <w:uiPriority w:val="99"/>
    <w:rsid w:val="005975B0"/>
    <w:rPr>
      <w:rFonts w:ascii="Georgia" w:hAnsi="Georgia" w:cs="Georgia"/>
      <w:i/>
      <w:iCs/>
      <w:spacing w:val="-10"/>
      <w:sz w:val="18"/>
      <w:szCs w:val="18"/>
    </w:rPr>
  </w:style>
  <w:style w:type="character" w:customStyle="1" w:styleId="FontStyle21">
    <w:name w:val="Font Style21"/>
    <w:uiPriority w:val="99"/>
    <w:rsid w:val="005975B0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uiPriority w:val="99"/>
    <w:rsid w:val="005975B0"/>
    <w:rPr>
      <w:rFonts w:ascii="Sylfaen" w:hAnsi="Sylfaen" w:cs="Sylfaen"/>
      <w:i/>
      <w:iCs/>
      <w:spacing w:val="-10"/>
      <w:sz w:val="20"/>
      <w:szCs w:val="20"/>
    </w:rPr>
  </w:style>
  <w:style w:type="character" w:customStyle="1" w:styleId="FontStyle23">
    <w:name w:val="Font Style23"/>
    <w:uiPriority w:val="99"/>
    <w:rsid w:val="005975B0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4">
    <w:name w:val="Font Style24"/>
    <w:uiPriority w:val="99"/>
    <w:rsid w:val="005975B0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5">
    <w:name w:val="Font Style25"/>
    <w:uiPriority w:val="99"/>
    <w:rsid w:val="005975B0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6">
    <w:name w:val="Font Style26"/>
    <w:uiPriority w:val="99"/>
    <w:rsid w:val="005975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3255CA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2">
    <w:name w:val="Style2"/>
    <w:basedOn w:val="a"/>
    <w:uiPriority w:val="99"/>
    <w:rsid w:val="003255C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3255CA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3255CA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07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6BDC"/>
    <w:rPr>
      <w:sz w:val="0"/>
      <w:szCs w:val="0"/>
    </w:rPr>
  </w:style>
  <w:style w:type="character" w:styleId="a6">
    <w:name w:val="Hyperlink"/>
    <w:uiPriority w:val="99"/>
    <w:rsid w:val="00980E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ch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z174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ф-л Центральный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МБА</dc:creator>
  <cp:keywords/>
  <dc:description/>
  <cp:lastModifiedBy>USER</cp:lastModifiedBy>
  <cp:revision>6</cp:revision>
  <cp:lastPrinted>2020-03-02T07:46:00Z</cp:lastPrinted>
  <dcterms:created xsi:type="dcterms:W3CDTF">2022-04-11T16:31:00Z</dcterms:created>
  <dcterms:modified xsi:type="dcterms:W3CDTF">2022-04-11T17:54:00Z</dcterms:modified>
</cp:coreProperties>
</file>