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6C" w:rsidRDefault="00CF5565" w:rsidP="00E5006C">
      <w:pPr>
        <w:widowControl w:val="0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Техническое з</w:t>
      </w:r>
      <w:r w:rsidR="00E5006C">
        <w:rPr>
          <w:rFonts w:eastAsia="Times New Roman"/>
          <w:b/>
          <w:sz w:val="22"/>
          <w:szCs w:val="22"/>
        </w:rPr>
        <w:t>адание</w:t>
      </w:r>
    </w:p>
    <w:p w:rsidR="00E5006C" w:rsidRDefault="00E5006C" w:rsidP="00E5006C">
      <w:pPr>
        <w:widowControl w:val="0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на выполнение работ по определению характера и места повреждения</w:t>
      </w:r>
      <w:r w:rsidR="00AF759F">
        <w:rPr>
          <w:rFonts w:eastAsia="Times New Roman"/>
          <w:b/>
          <w:sz w:val="22"/>
          <w:szCs w:val="22"/>
        </w:rPr>
        <w:t xml:space="preserve">, </w:t>
      </w:r>
      <w:proofErr w:type="gramStart"/>
      <w:r w:rsidR="00AF759F">
        <w:rPr>
          <w:rFonts w:eastAsia="Times New Roman"/>
          <w:b/>
          <w:sz w:val="22"/>
          <w:szCs w:val="22"/>
        </w:rPr>
        <w:t>испытания</w:t>
      </w:r>
      <w:r>
        <w:rPr>
          <w:rFonts w:eastAsia="Times New Roman"/>
          <w:b/>
          <w:sz w:val="22"/>
          <w:szCs w:val="22"/>
        </w:rPr>
        <w:t xml:space="preserve"> </w:t>
      </w:r>
      <w:r w:rsidR="00CF5565">
        <w:rPr>
          <w:rFonts w:eastAsia="Times New Roman"/>
          <w:b/>
          <w:sz w:val="22"/>
          <w:szCs w:val="22"/>
        </w:rPr>
        <w:t xml:space="preserve"> и</w:t>
      </w:r>
      <w:proofErr w:type="gramEnd"/>
      <w:r w:rsidR="00CF5565">
        <w:rPr>
          <w:rFonts w:eastAsia="Times New Roman"/>
          <w:b/>
          <w:sz w:val="22"/>
          <w:szCs w:val="22"/>
        </w:rPr>
        <w:t xml:space="preserve"> ремонт</w:t>
      </w:r>
      <w:r w:rsidR="00D25814">
        <w:rPr>
          <w:rFonts w:eastAsia="Times New Roman"/>
          <w:b/>
          <w:sz w:val="22"/>
          <w:szCs w:val="22"/>
        </w:rPr>
        <w:t xml:space="preserve"> </w:t>
      </w:r>
      <w:r w:rsidR="00830B17">
        <w:rPr>
          <w:rFonts w:eastAsia="Times New Roman"/>
          <w:b/>
          <w:sz w:val="22"/>
          <w:szCs w:val="22"/>
        </w:rPr>
        <w:t>кабельной линии</w:t>
      </w:r>
      <w:r>
        <w:rPr>
          <w:rFonts w:eastAsia="Times New Roman"/>
          <w:b/>
          <w:sz w:val="22"/>
          <w:szCs w:val="22"/>
        </w:rPr>
        <w:t xml:space="preserve"> </w:t>
      </w:r>
    </w:p>
    <w:p w:rsidR="00E5006C" w:rsidRDefault="00E5006C" w:rsidP="00E5006C">
      <w:pPr>
        <w:tabs>
          <w:tab w:val="left" w:pos="2925"/>
        </w:tabs>
        <w:rPr>
          <w:bCs/>
          <w:sz w:val="22"/>
          <w:szCs w:val="22"/>
          <w:lang w:eastAsia="en-US"/>
        </w:rPr>
      </w:pPr>
    </w:p>
    <w:tbl>
      <w:tblPr>
        <w:tblpPr w:leftFromText="180" w:rightFromText="180" w:bottomFromText="200" w:vertAnchor="text" w:tblpXSpec="right" w:tblpY="1"/>
        <w:tblOverlap w:val="never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2"/>
        <w:gridCol w:w="3118"/>
        <w:gridCol w:w="6880"/>
      </w:tblGrid>
      <w:tr w:rsidR="00E5006C" w:rsidTr="007131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6C" w:rsidRDefault="00E50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  <w:p w:rsidR="00E5006C" w:rsidRDefault="00E5006C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E5006C" w:rsidP="00CF55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Перечень требований заказчика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CF5565" w:rsidP="00CF556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E5006C" w:rsidTr="007131A5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E5006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E500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D25814" w:rsidP="00A7115B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D25814">
              <w:rPr>
                <w:lang w:eastAsia="en-US"/>
              </w:rPr>
              <w:t>МАУ «Парк «Металлург» им. О.И. Тищенко»</w:t>
            </w:r>
          </w:p>
        </w:tc>
      </w:tr>
      <w:tr w:rsidR="007131A5" w:rsidTr="007131A5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A5" w:rsidRDefault="007131A5" w:rsidP="007131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A5" w:rsidRDefault="007131A5" w:rsidP="007131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заказчика   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A5" w:rsidRDefault="007131A5" w:rsidP="00A7115B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D25814">
              <w:rPr>
                <w:lang w:eastAsia="en-US"/>
              </w:rPr>
              <w:t>454047,</w:t>
            </w:r>
            <w:r>
              <w:rPr>
                <w:lang w:eastAsia="en-US"/>
              </w:rPr>
              <w:t xml:space="preserve"> </w:t>
            </w:r>
            <w:r w:rsidRPr="00D25814">
              <w:rPr>
                <w:lang w:eastAsia="en-US"/>
              </w:rPr>
              <w:t>г. Челябинск, ул.60-летия Октября, д.11</w:t>
            </w:r>
          </w:p>
        </w:tc>
      </w:tr>
      <w:tr w:rsidR="00E5006C" w:rsidTr="007131A5">
        <w:trPr>
          <w:trHeight w:val="9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7131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E500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Подрядчик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E5006C" w:rsidP="00A7115B">
            <w:pPr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 Определяется в соответствии с </w:t>
            </w:r>
            <w:r w:rsidR="00D25814" w:rsidRPr="00D2581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Федеральным законом от 18 июля 2011 № 223-ФЗ «О закупках товаров, работ, услуг отдельными видами юридических лиц», Положением о закупке товаров, работ, услуг</w:t>
            </w:r>
          </w:p>
        </w:tc>
      </w:tr>
      <w:tr w:rsidR="00E5006C" w:rsidTr="007131A5">
        <w:trPr>
          <w:trHeight w:val="5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7131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E5006C">
            <w:pPr>
              <w:spacing w:line="276" w:lineRule="auto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D25814">
            <w:pPr>
              <w:spacing w:line="276" w:lineRule="auto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Внебюджетные средства</w:t>
            </w:r>
          </w:p>
        </w:tc>
      </w:tr>
      <w:tr w:rsidR="00E5006C" w:rsidTr="007131A5">
        <w:trPr>
          <w:trHeight w:val="9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7131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D2581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Состав работ</w:t>
            </w:r>
            <w:r w:rsidR="00441B3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E5006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Работы по 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определению характера и места повреждения кабельных линий, испытанию</w:t>
            </w:r>
            <w:r w:rsidR="00830B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и </w:t>
            </w:r>
            <w:proofErr w:type="gramStart"/>
            <w:r w:rsidR="00830B17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ремонту </w:t>
            </w: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кабельных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линий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 составе:</w:t>
            </w:r>
          </w:p>
          <w:p w:rsidR="00830B17" w:rsidRPr="00830B17" w:rsidRDefault="007131A5" w:rsidP="00830B1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t xml:space="preserve">Поиск и определение места повреждения кабеля с </w:t>
            </w:r>
            <w:proofErr w:type="gramStart"/>
            <w:r>
              <w:t>прожигом .</w:t>
            </w:r>
            <w:proofErr w:type="gramEnd"/>
          </w:p>
          <w:p w:rsidR="00E5006C" w:rsidRDefault="00E5006C" w:rsidP="00830B17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803E9">
              <w:rPr>
                <w:sz w:val="22"/>
                <w:szCs w:val="22"/>
                <w:lang w:eastAsia="en-US"/>
              </w:rPr>
              <w:t xml:space="preserve">Определение места </w:t>
            </w:r>
            <w:r w:rsidR="00D25814" w:rsidRPr="00E803E9">
              <w:rPr>
                <w:sz w:val="22"/>
                <w:szCs w:val="22"/>
                <w:lang w:eastAsia="en-US"/>
              </w:rPr>
              <w:t>повреждения кабельных линии до 0,4</w:t>
            </w:r>
            <w:r w:rsidRPr="00E803E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803E9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E803E9">
              <w:rPr>
                <w:sz w:val="22"/>
                <w:szCs w:val="22"/>
                <w:lang w:eastAsia="en-US"/>
              </w:rPr>
              <w:t xml:space="preserve">, направлением: от </w:t>
            </w:r>
            <w:r w:rsidRPr="00E634FA">
              <w:rPr>
                <w:sz w:val="22"/>
                <w:szCs w:val="22"/>
                <w:lang w:eastAsia="en-US"/>
              </w:rPr>
              <w:t>ТП-</w:t>
            </w:r>
            <w:r w:rsidR="00EC6C1A" w:rsidRPr="00E634FA">
              <w:rPr>
                <w:sz w:val="22"/>
                <w:szCs w:val="22"/>
                <w:lang w:eastAsia="en-US"/>
              </w:rPr>
              <w:t>141</w:t>
            </w:r>
            <w:r w:rsidRPr="00E634FA">
              <w:rPr>
                <w:sz w:val="22"/>
                <w:szCs w:val="22"/>
                <w:lang w:eastAsia="en-US"/>
              </w:rPr>
              <w:t xml:space="preserve"> до </w:t>
            </w:r>
            <w:r w:rsidR="00EC6C1A" w:rsidRPr="00E634FA">
              <w:rPr>
                <w:sz w:val="22"/>
                <w:szCs w:val="22"/>
                <w:lang w:eastAsia="en-US"/>
              </w:rPr>
              <w:t>Насосной парка</w:t>
            </w:r>
            <w:r w:rsidRPr="00E803E9">
              <w:rPr>
                <w:sz w:val="22"/>
                <w:szCs w:val="22"/>
                <w:lang w:eastAsia="en-US"/>
              </w:rPr>
              <w:t xml:space="preserve">, кабельная линия </w:t>
            </w:r>
            <w:proofErr w:type="spellStart"/>
            <w:r w:rsidR="00EC6C1A" w:rsidRPr="00E634FA">
              <w:rPr>
                <w:sz w:val="22"/>
                <w:szCs w:val="22"/>
                <w:lang w:eastAsia="en-US"/>
              </w:rPr>
              <w:t>АПвБбШп</w:t>
            </w:r>
            <w:proofErr w:type="spellEnd"/>
            <w:r w:rsidR="00EC6C1A" w:rsidRPr="00E634FA">
              <w:rPr>
                <w:sz w:val="22"/>
                <w:szCs w:val="22"/>
                <w:lang w:eastAsia="en-US"/>
              </w:rPr>
              <w:t xml:space="preserve"> 4х95мм² - 8</w:t>
            </w:r>
            <w:r w:rsidR="00E634FA" w:rsidRPr="00E634FA">
              <w:rPr>
                <w:sz w:val="22"/>
                <w:szCs w:val="22"/>
                <w:lang w:eastAsia="en-US"/>
              </w:rPr>
              <w:t>50</w:t>
            </w:r>
            <w:r w:rsidR="007131A5" w:rsidRPr="00E634FA">
              <w:rPr>
                <w:sz w:val="22"/>
                <w:szCs w:val="22"/>
                <w:lang w:eastAsia="en-US"/>
              </w:rPr>
              <w:t>м</w:t>
            </w:r>
            <w:r w:rsidR="00E634FA" w:rsidRPr="00E634FA">
              <w:rPr>
                <w:sz w:val="22"/>
                <w:szCs w:val="22"/>
                <w:lang w:eastAsia="en-US"/>
              </w:rPr>
              <w:t>.</w:t>
            </w:r>
            <w:r w:rsidR="00E634FA">
              <w:rPr>
                <w:sz w:val="22"/>
                <w:szCs w:val="22"/>
                <w:lang w:eastAsia="en-US"/>
              </w:rPr>
              <w:t xml:space="preserve"> </w:t>
            </w:r>
            <w:r w:rsidRPr="00E634FA">
              <w:rPr>
                <w:sz w:val="22"/>
                <w:szCs w:val="22"/>
                <w:lang w:eastAsia="en-US"/>
              </w:rPr>
              <w:t xml:space="preserve">Глубина </w:t>
            </w:r>
            <w:r w:rsidRPr="00E803E9">
              <w:rPr>
                <w:sz w:val="22"/>
                <w:szCs w:val="22"/>
                <w:lang w:eastAsia="en-US"/>
              </w:rPr>
              <w:t xml:space="preserve">залегания кабеля составляет </w:t>
            </w:r>
            <w:r w:rsidR="00EC6C1A" w:rsidRPr="00E634FA">
              <w:rPr>
                <w:sz w:val="22"/>
                <w:szCs w:val="22"/>
                <w:lang w:eastAsia="en-US"/>
              </w:rPr>
              <w:t>0,9</w:t>
            </w:r>
            <w:r w:rsidRPr="00E634FA">
              <w:rPr>
                <w:sz w:val="22"/>
                <w:szCs w:val="22"/>
                <w:lang w:eastAsia="en-US"/>
              </w:rPr>
              <w:t xml:space="preserve"> м. </w:t>
            </w:r>
            <w:r w:rsidRPr="00E803E9">
              <w:rPr>
                <w:sz w:val="22"/>
                <w:szCs w:val="22"/>
                <w:lang w:eastAsia="en-US"/>
              </w:rPr>
              <w:t>Кабели п</w:t>
            </w:r>
            <w:r w:rsidR="00E634FA">
              <w:rPr>
                <w:sz w:val="22"/>
                <w:szCs w:val="22"/>
                <w:lang w:eastAsia="en-US"/>
              </w:rPr>
              <w:t xml:space="preserve">роложены в траншее на территории </w:t>
            </w:r>
            <w:proofErr w:type="gramStart"/>
            <w:r w:rsidR="00E634FA">
              <w:rPr>
                <w:sz w:val="22"/>
                <w:szCs w:val="22"/>
                <w:lang w:eastAsia="en-US"/>
              </w:rPr>
              <w:t>парка.</w:t>
            </w:r>
            <w:r w:rsidR="00EC6C1A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E803E9">
              <w:rPr>
                <w:sz w:val="22"/>
                <w:szCs w:val="22"/>
                <w:lang w:eastAsia="en-US"/>
              </w:rPr>
              <w:t xml:space="preserve"> Точность определения - +/- 1 м;</w:t>
            </w:r>
          </w:p>
          <w:p w:rsidR="00830B17" w:rsidRPr="00830B17" w:rsidRDefault="00830B17" w:rsidP="00830B1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30B17">
              <w:rPr>
                <w:rFonts w:eastAsia="Times New Roman"/>
                <w:sz w:val="22"/>
                <w:szCs w:val="22"/>
              </w:rPr>
              <w:t xml:space="preserve">Испытание кабеля силового длиной до 500 м напряжением до 1 </w:t>
            </w:r>
            <w:proofErr w:type="spellStart"/>
            <w:r w:rsidRPr="00830B17">
              <w:rPr>
                <w:rFonts w:eastAsia="Times New Roman"/>
                <w:sz w:val="22"/>
                <w:szCs w:val="22"/>
              </w:rPr>
              <w:t>кВ</w:t>
            </w:r>
            <w:proofErr w:type="spellEnd"/>
          </w:p>
          <w:p w:rsidR="00AF759F" w:rsidRPr="00830B17" w:rsidRDefault="00AF759F" w:rsidP="00830B1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30B17">
              <w:rPr>
                <w:rFonts w:eastAsia="Times New Roman"/>
                <w:sz w:val="22"/>
                <w:szCs w:val="22"/>
              </w:rPr>
              <w:t xml:space="preserve">Измерение сопротивления изоляции </w:t>
            </w:r>
            <w:proofErr w:type="spellStart"/>
            <w:r w:rsidRPr="00830B17">
              <w:rPr>
                <w:rFonts w:eastAsia="Times New Roman"/>
                <w:sz w:val="22"/>
                <w:szCs w:val="22"/>
              </w:rPr>
              <w:t>мегаомметром</w:t>
            </w:r>
            <w:proofErr w:type="spellEnd"/>
            <w:r w:rsidRPr="00830B17">
              <w:rPr>
                <w:rFonts w:eastAsia="Times New Roman"/>
                <w:sz w:val="22"/>
                <w:szCs w:val="22"/>
              </w:rPr>
              <w:t xml:space="preserve">: кабельных и других линий напряжением до 1 </w:t>
            </w:r>
            <w:proofErr w:type="spellStart"/>
            <w:r w:rsidRPr="00830B17">
              <w:rPr>
                <w:rFonts w:eastAsia="Times New Roman"/>
                <w:sz w:val="22"/>
                <w:szCs w:val="22"/>
              </w:rPr>
              <w:t>кВ</w:t>
            </w:r>
            <w:proofErr w:type="spellEnd"/>
            <w:r w:rsidRPr="00830B17">
              <w:rPr>
                <w:rFonts w:eastAsia="Times New Roman"/>
                <w:sz w:val="22"/>
                <w:szCs w:val="22"/>
              </w:rPr>
              <w:t>,</w:t>
            </w:r>
          </w:p>
          <w:p w:rsidR="00CF5565" w:rsidRDefault="00CF5565" w:rsidP="00830B1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E803E9">
              <w:rPr>
                <w:sz w:val="22"/>
                <w:szCs w:val="22"/>
                <w:lang w:eastAsia="en-US"/>
              </w:rPr>
              <w:t xml:space="preserve">Установка соединительной кабельной муфты 0,4 </w:t>
            </w:r>
            <w:proofErr w:type="spellStart"/>
            <w:r w:rsidRPr="00E803E9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  <w:p w:rsidR="00A7115B" w:rsidRPr="00A7115B" w:rsidRDefault="00A7115B" w:rsidP="00830B17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</w:t>
            </w:r>
            <w:r w:rsidRPr="00A7115B">
              <w:rPr>
                <w:sz w:val="22"/>
                <w:szCs w:val="22"/>
              </w:rPr>
              <w:t>спытания повышенным напряжением после устранения повреждения.</w:t>
            </w:r>
          </w:p>
          <w:p w:rsidR="00CF5565" w:rsidRDefault="00CF5565" w:rsidP="00CF556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F5565" w:rsidTr="006803B8">
        <w:trPr>
          <w:trHeight w:val="3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5" w:rsidRDefault="007131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5" w:rsidRDefault="007131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Материалы</w:t>
            </w:r>
            <w:r w:rsidR="00CF5565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65" w:rsidRDefault="00CF556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F5565">
              <w:rPr>
                <w:sz w:val="22"/>
                <w:szCs w:val="22"/>
              </w:rPr>
              <w:t>кабель,</w:t>
            </w:r>
            <w:r>
              <w:rPr>
                <w:sz w:val="22"/>
                <w:szCs w:val="22"/>
              </w:rPr>
              <w:t xml:space="preserve"> </w:t>
            </w:r>
            <w:r w:rsidRPr="00CF5565">
              <w:rPr>
                <w:sz w:val="22"/>
                <w:szCs w:val="22"/>
              </w:rPr>
              <w:t xml:space="preserve">муфта соединительная 0,4 </w:t>
            </w:r>
            <w:proofErr w:type="spellStart"/>
            <w:r w:rsidRPr="00CF5565">
              <w:rPr>
                <w:sz w:val="22"/>
                <w:szCs w:val="22"/>
              </w:rPr>
              <w:t>кВ</w:t>
            </w:r>
            <w:proofErr w:type="spellEnd"/>
          </w:p>
          <w:p w:rsidR="00A7115B" w:rsidRPr="00CF5565" w:rsidRDefault="00A7115B" w:rsidP="00A7115B">
            <w:pPr>
              <w:ind w:firstLine="708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A7115B">
              <w:rPr>
                <w:sz w:val="22"/>
                <w:szCs w:val="22"/>
              </w:rPr>
              <w:t xml:space="preserve">Исполнитель за свой счет приобретает инструмент, приспособления, контрольно-измерительные приборы, необходимые для оказания работ. </w:t>
            </w:r>
          </w:p>
        </w:tc>
      </w:tr>
      <w:tr w:rsidR="00E5006C" w:rsidTr="007131A5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7131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E500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нормативных документов, в соответствии с требованиями которых необходимо выполнить работы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B" w:rsidRPr="00A7115B" w:rsidRDefault="00A7115B" w:rsidP="00A7115B">
            <w:pPr>
              <w:ind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</w:t>
            </w:r>
            <w:r w:rsidR="00485B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A7115B">
              <w:rPr>
                <w:sz w:val="22"/>
                <w:szCs w:val="22"/>
              </w:rPr>
              <w:t xml:space="preserve">беспечивает выполнение необходимых мероприятий по технике безопасности, охране окружающей среды и соблюдение соответствующих Санитарных Норм и Правил во время оказания услуг. </w:t>
            </w:r>
          </w:p>
          <w:p w:rsidR="00E5006C" w:rsidRDefault="00E5006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том числе: </w:t>
            </w:r>
          </w:p>
          <w:p w:rsidR="006803B8" w:rsidRDefault="00E5006C" w:rsidP="00E803E9">
            <w:pPr>
              <w:spacing w:line="276" w:lineRule="auto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СНиП 12-03-2001 безопасность труда в строительстве. - Федеральный закон от 30.03.1999 №52 ФЗ «О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санитарно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– эпидемиологическом благополучии населения»,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Федеральный закон от 24.06.1998 N 89-ФЗ "Об отходах производства и потребления", Федеральный закон от 27.12.2002 N 184-ФЗ</w:t>
            </w:r>
            <w:r w:rsidR="00E803E9">
              <w:rPr>
                <w:rFonts w:eastAsia="Times New Roman"/>
                <w:sz w:val="22"/>
                <w:szCs w:val="22"/>
                <w:lang w:eastAsia="en-US"/>
              </w:rPr>
              <w:t xml:space="preserve"> "О техническом регулировании"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, постановление Правительства РФ от 25.04.2012 N 390 "О противопожарном режиме" (вместе с "Правилами противопожарного режима в Российской Федерации"), </w:t>
            </w:r>
            <w:r>
              <w:rPr>
                <w:sz w:val="22"/>
                <w:szCs w:val="22"/>
                <w:lang w:eastAsia="en-US"/>
              </w:rPr>
              <w:t xml:space="preserve"> постановление Правительства РФ от 25 апреля 2012 года N 390 «О противопожарном режиме (с изменениями на 21 марта 2017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года)», приказ Министерства труда и социальной защиты РФ от 24 июля 2013 года N 328н «Об утверждении Правил по охране труда при эксплуатации электроустановок (с изменениями на 19 февраля 2016 года)»,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приказ Министерства труда и социальной защиты РФ от 24 июля 2013 года N 328н «Об утверждении Правил по охране труда при эксплуатации электроустановок (с измен</w:t>
            </w:r>
            <w:r w:rsidR="00A7115B">
              <w:rPr>
                <w:rFonts w:eastAsia="Times New Roman"/>
                <w:sz w:val="22"/>
                <w:szCs w:val="22"/>
                <w:lang w:eastAsia="en-US"/>
              </w:rPr>
              <w:t>ениями на 15 ноября 2018 года)», а также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 </w:t>
            </w:r>
          </w:p>
          <w:p w:rsidR="006803B8" w:rsidRDefault="00E5006C" w:rsidP="00E803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Приказ Минэнерго РФ от 19.06.2003 № 229 «Об утверждении Правил технической эксплуатации электрических станций и сетей Российской Федерации», приказ Минэнерго РФ от 13.01.2003 № 6 «Об утверждении Правил технической эксплуатации электроустановок потребителей (с изменениями на 13 сентября 2018 года)» (ПТЭЭП), приказ Минэнерго РФ от 08.07.2002 № 204 «Об утверждении глав Правил устройства электроустановок» (ПУЭ), Федеральный закон от 22.07.2008 № 123-ФЗ «Технический регламент о требованиях пожарной безопасности».</w:t>
            </w:r>
          </w:p>
          <w:p w:rsidR="00E5006C" w:rsidRDefault="00E5006C" w:rsidP="00E803E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Вид работ «Испытание кабельных линий повышенным напряжением» должно выполняться </w:t>
            </w:r>
            <w:proofErr w:type="spellStart"/>
            <w:r>
              <w:rPr>
                <w:sz w:val="22"/>
                <w:szCs w:val="22"/>
                <w:lang w:eastAsia="en-US"/>
              </w:rPr>
              <w:t>электролабораторией</w:t>
            </w:r>
            <w:proofErr w:type="spellEnd"/>
            <w:r>
              <w:rPr>
                <w:sz w:val="22"/>
                <w:szCs w:val="22"/>
                <w:lang w:eastAsia="en-US"/>
              </w:rPr>
              <w:t>, зарегистрированной в Федеральном органе исполнительной власти, осуществляющем федеральный государственный энергетический надзор (согласно п. 39.1 Правил по охране труда при эксплуатации электроустановок, утвержденных приказом Минтруда России от 28.06.2013 N 328н, зарегистрированным в Минюсте России 12.12.2013 N 30593 и п. 2.6.2 Правил технической эксплуатации электроустановок потребителей, утвержденных приказом Минэнерго России от 13 января 2003 г. N 6, зарегистрированным в Минюсте России 22.01.2003 N 4145).</w:t>
            </w:r>
          </w:p>
        </w:tc>
      </w:tr>
      <w:tr w:rsidR="007131A5" w:rsidTr="006803B8">
        <w:trPr>
          <w:trHeight w:val="3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A5" w:rsidRDefault="007131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A5" w:rsidRDefault="007131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 исполнения работ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A" w:rsidRPr="00E803E9" w:rsidRDefault="007131A5" w:rsidP="00E634FA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рабочих дней</w:t>
            </w:r>
            <w:r w:rsidR="00E634FA" w:rsidRPr="00E803E9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="00E634FA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r w:rsidR="00E634FA" w:rsidRPr="00E803E9">
              <w:rPr>
                <w:rFonts w:eastAsia="Times New Roman"/>
                <w:sz w:val="22"/>
                <w:szCs w:val="22"/>
                <w:lang w:eastAsia="en-US"/>
              </w:rPr>
              <w:t xml:space="preserve">Получение допуска к производству работ от Заказчика (не позднее 2-х рабочих дней с даты заключения </w:t>
            </w:r>
            <w:r w:rsidR="00E634FA">
              <w:rPr>
                <w:rFonts w:eastAsia="Times New Roman"/>
                <w:sz w:val="22"/>
                <w:szCs w:val="22"/>
                <w:lang w:eastAsia="en-US"/>
              </w:rPr>
              <w:t>Договора</w:t>
            </w:r>
            <w:r w:rsidR="00E634FA" w:rsidRPr="00E803E9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  <w:p w:rsidR="007131A5" w:rsidRDefault="007131A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803B8" w:rsidTr="007131A5">
        <w:trPr>
          <w:trHeight w:val="9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B8" w:rsidRDefault="006803B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B8" w:rsidRDefault="006803B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 договора 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B8" w:rsidRPr="006803B8" w:rsidRDefault="006803B8" w:rsidP="006803B8">
            <w:pPr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Включает все расходы на выполнение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работ(</w:t>
            </w:r>
            <w:proofErr w:type="gramEnd"/>
            <w:r>
              <w:rPr>
                <w:sz w:val="22"/>
                <w:szCs w:val="22"/>
                <w:lang w:eastAsia="en-US"/>
              </w:rPr>
              <w:t>оказание услуг )</w:t>
            </w:r>
            <w:r>
              <w:rPr>
                <w:rFonts w:ascii="Courier New" w:eastAsia="Courier New" w:hAnsi="Courier New" w:cs="Courier New"/>
                <w:color w:val="000000"/>
                <w:sz w:val="18"/>
                <w:szCs w:val="18"/>
              </w:rPr>
              <w:t>:</w:t>
            </w:r>
            <w:r w:rsidRPr="006803B8">
              <w:rPr>
                <w:rFonts w:ascii="Courier New" w:eastAsia="Courier New" w:hAnsi="Courier New" w:cs="Courier New"/>
                <w:color w:val="000000"/>
                <w:sz w:val="18"/>
                <w:szCs w:val="18"/>
              </w:rPr>
              <w:t xml:space="preserve"> </w:t>
            </w:r>
            <w:r w:rsidRPr="006803B8">
              <w:rPr>
                <w:rFonts w:eastAsia="Courier New"/>
                <w:color w:val="000000"/>
                <w:sz w:val="22"/>
                <w:szCs w:val="22"/>
              </w:rPr>
              <w:t>запасные части, материалы, доставку запасных частей, материалов в соответствии с техническим заданием до места транспортом поставщика, стоимость погрузочно-разгрузочных работ, расходы на страхование, уплату таможенных пошлин, налогов, сборов и других обязательных платежей, связанных с выполнением договора в полном объеме.</w:t>
            </w:r>
          </w:p>
          <w:p w:rsidR="006803B8" w:rsidRDefault="006803B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5006C" w:rsidTr="006803B8">
        <w:trPr>
          <w:trHeight w:val="38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485B5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6C" w:rsidRDefault="00E5006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Требования к составу, порядку и форме представления результатов выполненных работ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A5" w:rsidRDefault="007131A5" w:rsidP="007131A5">
            <w:pPr>
              <w:spacing w:line="276" w:lineRule="auto"/>
              <w:jc w:val="both"/>
              <w:rPr>
                <w:rFonts w:eastAsia="Arial Unicode MS"/>
                <w:kern w:val="24"/>
              </w:rPr>
            </w:pPr>
            <w:r>
              <w:rPr>
                <w:rFonts w:eastAsia="Arial Unicode MS"/>
                <w:kern w:val="24"/>
              </w:rPr>
              <w:t>1.</w:t>
            </w:r>
            <w:r w:rsidRPr="007131A5">
              <w:rPr>
                <w:rFonts w:eastAsia="Arial Unicode MS"/>
                <w:kern w:val="24"/>
              </w:rPr>
              <w:t xml:space="preserve">По проведенным испытаниям и электрическим измерениям кабельных линий </w:t>
            </w:r>
            <w:proofErr w:type="gramStart"/>
            <w:r w:rsidRPr="007131A5">
              <w:rPr>
                <w:rFonts w:eastAsia="Arial Unicode MS"/>
                <w:kern w:val="24"/>
              </w:rPr>
              <w:t>предоставить  технический</w:t>
            </w:r>
            <w:proofErr w:type="gramEnd"/>
            <w:r w:rsidRPr="007131A5">
              <w:rPr>
                <w:rFonts w:eastAsia="Arial Unicode MS"/>
                <w:kern w:val="24"/>
              </w:rPr>
              <w:t xml:space="preserve"> отчет на бумажном носителе.</w:t>
            </w:r>
          </w:p>
          <w:p w:rsidR="007131A5" w:rsidRDefault="007131A5" w:rsidP="007131A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7131A5">
              <w:rPr>
                <w:rFonts w:eastAsia="Arial Unicode MS"/>
                <w:kern w:val="24"/>
              </w:rPr>
              <w:t xml:space="preserve"> Отчет должен содержать однолинейные схемы кабельных линий и </w:t>
            </w:r>
            <w:r>
              <w:rPr>
                <w:rFonts w:eastAsia="Arial Unicode MS"/>
                <w:kern w:val="24"/>
              </w:rPr>
              <w:t>протоколы проведенных испытаний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Протоколы испытаний должны содержать следующую </w:t>
            </w:r>
            <w:proofErr w:type="gramStart"/>
            <w:r>
              <w:rPr>
                <w:rFonts w:eastAsia="Times New Roman"/>
                <w:sz w:val="22"/>
                <w:szCs w:val="22"/>
                <w:lang w:eastAsia="en-US"/>
              </w:rPr>
              <w:t>информацию: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данные об объекте выполнения работ (направление кабельной линии, наименование и адрес объекта которому принадлежит линия и пр.);- о поврежденной линии (марка, сечение, рабочее напряжение);- о грунте и покрытии в месте повреждения;- схему повреждения с привязкой к местности;- характер повреждения.</w:t>
            </w:r>
          </w:p>
          <w:p w:rsidR="00E5006C" w:rsidRDefault="007131A5" w:rsidP="006803B8">
            <w:pPr>
              <w:spacing w:line="276" w:lineRule="auto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2.Акт выполненных работ</w:t>
            </w:r>
            <w:r w:rsidR="00AF759F">
              <w:rPr>
                <w:bCs/>
                <w:sz w:val="22"/>
                <w:szCs w:val="22"/>
                <w:lang w:eastAsia="en-US"/>
              </w:rPr>
              <w:t xml:space="preserve"> по ремонту кабельной линии</w:t>
            </w:r>
          </w:p>
        </w:tc>
      </w:tr>
      <w:tr w:rsidR="00485B5D" w:rsidTr="00485B5D">
        <w:trPr>
          <w:trHeight w:val="11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D" w:rsidRDefault="00485B5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D" w:rsidRDefault="00485B5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Гарантии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5D" w:rsidRDefault="00485B5D" w:rsidP="007131A5">
            <w:pPr>
              <w:spacing w:line="276" w:lineRule="auto"/>
              <w:jc w:val="both"/>
              <w:rPr>
                <w:rFonts w:eastAsia="Arial Unicode MS"/>
                <w:kern w:val="24"/>
              </w:rPr>
            </w:pPr>
            <w:r>
              <w:rPr>
                <w:rFonts w:eastAsia="Arial Unicode MS"/>
                <w:kern w:val="24"/>
              </w:rPr>
              <w:t>Гарантийный срок на выполненные работы составляет 12 месяцев</w:t>
            </w:r>
          </w:p>
        </w:tc>
      </w:tr>
      <w:tr w:rsidR="00830B17" w:rsidTr="00830B17">
        <w:trPr>
          <w:trHeight w:val="9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7" w:rsidRDefault="00830B1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7" w:rsidRDefault="00830B1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Способ оплаты, срок оплаты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17" w:rsidRDefault="00830B17" w:rsidP="007131A5">
            <w:pPr>
              <w:spacing w:line="276" w:lineRule="auto"/>
              <w:jc w:val="both"/>
              <w:rPr>
                <w:rFonts w:eastAsia="Arial Unicode MS"/>
                <w:kern w:val="24"/>
              </w:rPr>
            </w:pPr>
            <w:r>
              <w:rPr>
                <w:rFonts w:eastAsia="Arial Unicode MS"/>
                <w:kern w:val="24"/>
              </w:rPr>
              <w:t>Безналичный расчет в течение 15 дней с даты подписания акта выполненных работ</w:t>
            </w:r>
          </w:p>
        </w:tc>
      </w:tr>
    </w:tbl>
    <w:p w:rsidR="00485B5D" w:rsidRDefault="00441B3A" w:rsidP="00E5006C">
      <w:pPr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>*Подрядчик предоставляет смету на производство работ</w:t>
      </w:r>
    </w:p>
    <w:p w:rsidR="00485B5D" w:rsidRPr="00485B5D" w:rsidRDefault="00485B5D" w:rsidP="00485B5D">
      <w:pPr>
        <w:rPr>
          <w:rFonts w:eastAsia="Times New Roman"/>
          <w:sz w:val="22"/>
          <w:szCs w:val="22"/>
        </w:rPr>
      </w:pPr>
    </w:p>
    <w:tbl>
      <w:tblPr>
        <w:tblStyle w:val="a5"/>
        <w:tblpPr w:leftFromText="180" w:rightFromText="180" w:vertAnchor="text" w:horzAnchor="margin" w:tblpY="104"/>
        <w:tblW w:w="5154" w:type="pct"/>
        <w:tblLook w:val="04A0" w:firstRow="1" w:lastRow="0" w:firstColumn="1" w:lastColumn="0" w:noHBand="0" w:noVBand="1"/>
      </w:tblPr>
      <w:tblGrid>
        <w:gridCol w:w="4337"/>
        <w:gridCol w:w="5296"/>
      </w:tblGrid>
      <w:tr w:rsidR="00441B3A" w:rsidTr="00441B3A">
        <w:tc>
          <w:tcPr>
            <w:tcW w:w="2251" w:type="pct"/>
          </w:tcPr>
          <w:p w:rsidR="00441B3A" w:rsidRDefault="00441B3A" w:rsidP="00441B3A">
            <w:bookmarkStart w:id="0" w:name="_GoBack"/>
            <w:bookmarkEnd w:id="0"/>
            <w:r>
              <w:t xml:space="preserve">Заказчик </w:t>
            </w:r>
          </w:p>
          <w:p w:rsidR="00441B3A" w:rsidRDefault="00441B3A" w:rsidP="00441B3A">
            <w:pPr>
              <w:rPr>
                <w:lang w:eastAsia="en-US"/>
              </w:rPr>
            </w:pPr>
            <w:r>
              <w:t xml:space="preserve">Директор </w:t>
            </w:r>
            <w:r w:rsidRPr="00D25814">
              <w:rPr>
                <w:lang w:eastAsia="en-US"/>
              </w:rPr>
              <w:t>МАУ «Парк «Металлург» им. О.И. Тищенко»</w:t>
            </w:r>
          </w:p>
          <w:p w:rsidR="00441B3A" w:rsidRPr="00D25814" w:rsidRDefault="00441B3A" w:rsidP="00441B3A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____________________Аксенов А.В.</w:t>
            </w:r>
          </w:p>
          <w:p w:rsidR="00441B3A" w:rsidRDefault="00441B3A" w:rsidP="00441B3A"/>
        </w:tc>
        <w:tc>
          <w:tcPr>
            <w:tcW w:w="2749" w:type="pct"/>
          </w:tcPr>
          <w:p w:rsidR="00441B3A" w:rsidRDefault="00441B3A" w:rsidP="00441B3A">
            <w:r>
              <w:t xml:space="preserve">Подрядчик </w:t>
            </w:r>
          </w:p>
        </w:tc>
      </w:tr>
    </w:tbl>
    <w:p w:rsidR="00485B5D" w:rsidRDefault="00485B5D" w:rsidP="00485B5D">
      <w:pPr>
        <w:rPr>
          <w:rFonts w:eastAsia="Times New Roman"/>
          <w:sz w:val="22"/>
          <w:szCs w:val="22"/>
        </w:rPr>
      </w:pPr>
    </w:p>
    <w:p w:rsidR="004353C2" w:rsidRDefault="00485B5D" w:rsidP="00485B5D">
      <w:pPr>
        <w:tabs>
          <w:tab w:val="left" w:pos="3945"/>
        </w:tabs>
      </w:pPr>
      <w:r>
        <w:rPr>
          <w:rFonts w:eastAsia="Times New Roman"/>
          <w:sz w:val="22"/>
          <w:szCs w:val="22"/>
        </w:rPr>
        <w:tab/>
      </w:r>
    </w:p>
    <w:sectPr w:rsidR="0043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7F55"/>
    <w:multiLevelType w:val="hybridMultilevel"/>
    <w:tmpl w:val="E5EA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EC"/>
    <w:rsid w:val="004353C2"/>
    <w:rsid w:val="00441B3A"/>
    <w:rsid w:val="00485B5D"/>
    <w:rsid w:val="004C492C"/>
    <w:rsid w:val="006803B8"/>
    <w:rsid w:val="007131A5"/>
    <w:rsid w:val="00830B17"/>
    <w:rsid w:val="009F49EC"/>
    <w:rsid w:val="00A7115B"/>
    <w:rsid w:val="00AF759F"/>
    <w:rsid w:val="00CF5565"/>
    <w:rsid w:val="00D25814"/>
    <w:rsid w:val="00E5006C"/>
    <w:rsid w:val="00E634FA"/>
    <w:rsid w:val="00E803E9"/>
    <w:rsid w:val="00E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03BB"/>
  <w15:chartTrackingRefBased/>
  <w15:docId w15:val="{F4673FE0-CD63-4F19-8CB1-AB56B80A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0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3E9"/>
    <w:pPr>
      <w:ind w:left="720"/>
      <w:contextualSpacing/>
    </w:pPr>
  </w:style>
  <w:style w:type="paragraph" w:customStyle="1" w:styleId="a4">
    <w:name w:val="Знак Знак Знак Знак Знак"/>
    <w:basedOn w:val="a"/>
    <w:rsid w:val="007131A5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table" w:styleId="a5">
    <w:name w:val="Table Grid"/>
    <w:basedOn w:val="a1"/>
    <w:uiPriority w:val="39"/>
    <w:rsid w:val="0083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ZamDirektora</dc:creator>
  <cp:keywords/>
  <dc:description/>
  <cp:lastModifiedBy>ZamDirektora</cp:lastModifiedBy>
  <cp:revision>12</cp:revision>
  <dcterms:created xsi:type="dcterms:W3CDTF">2021-04-26T07:26:00Z</dcterms:created>
  <dcterms:modified xsi:type="dcterms:W3CDTF">2021-04-27T05:05:00Z</dcterms:modified>
</cp:coreProperties>
</file>