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5FCFA" w14:textId="4B5E08BB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ДОГОВОР ПОСТАВКИ №</w:t>
      </w:r>
      <w:r w:rsidR="00E25F43" w:rsidRPr="004C7ABA">
        <w:rPr>
          <w:b/>
          <w:sz w:val="22"/>
          <w:szCs w:val="22"/>
        </w:rPr>
        <w:t xml:space="preserve"> </w:t>
      </w:r>
      <w:r w:rsidR="005E5571">
        <w:rPr>
          <w:b/>
          <w:sz w:val="22"/>
          <w:szCs w:val="22"/>
        </w:rPr>
        <w:t>______</w:t>
      </w:r>
    </w:p>
    <w:p w14:paraId="5896C308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2AC4FD4C" w14:textId="287ED99B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2"/>
          <w:szCs w:val="22"/>
        </w:rPr>
      </w:pPr>
      <w:r w:rsidRPr="004C7ABA">
        <w:rPr>
          <w:sz w:val="22"/>
          <w:szCs w:val="22"/>
        </w:rPr>
        <w:t xml:space="preserve">г. Челябинск.                                                          </w:t>
      </w:r>
      <w:r w:rsidR="00FC3BBB" w:rsidRPr="004C7ABA">
        <w:rPr>
          <w:sz w:val="22"/>
          <w:szCs w:val="22"/>
        </w:rPr>
        <w:t xml:space="preserve">                       </w:t>
      </w:r>
      <w:r w:rsidR="001F2215">
        <w:rPr>
          <w:sz w:val="22"/>
          <w:szCs w:val="22"/>
        </w:rPr>
        <w:t xml:space="preserve">                   </w:t>
      </w:r>
      <w:r w:rsidR="00FC3BBB" w:rsidRPr="004C7ABA">
        <w:rPr>
          <w:sz w:val="22"/>
          <w:szCs w:val="22"/>
        </w:rPr>
        <w:t xml:space="preserve">  </w:t>
      </w:r>
      <w:r w:rsidRPr="004C7ABA">
        <w:rPr>
          <w:sz w:val="22"/>
          <w:szCs w:val="22"/>
        </w:rPr>
        <w:t xml:space="preserve"> </w:t>
      </w:r>
      <w:r w:rsidR="0082116D">
        <w:rPr>
          <w:sz w:val="22"/>
          <w:szCs w:val="22"/>
        </w:rPr>
        <w:t>«</w:t>
      </w:r>
      <w:r w:rsidR="005E5571">
        <w:rPr>
          <w:sz w:val="22"/>
          <w:szCs w:val="22"/>
        </w:rPr>
        <w:t>____</w:t>
      </w:r>
      <w:r w:rsidR="008B2E83">
        <w:rPr>
          <w:sz w:val="22"/>
          <w:szCs w:val="22"/>
        </w:rPr>
        <w:t xml:space="preserve">» </w:t>
      </w:r>
      <w:r w:rsidR="005E5571">
        <w:rPr>
          <w:sz w:val="22"/>
          <w:szCs w:val="22"/>
        </w:rPr>
        <w:t>__________</w:t>
      </w:r>
      <w:r w:rsidR="001F2215">
        <w:rPr>
          <w:sz w:val="22"/>
          <w:szCs w:val="22"/>
        </w:rPr>
        <w:t xml:space="preserve"> </w:t>
      </w:r>
      <w:r w:rsidR="00A63EE5">
        <w:rPr>
          <w:sz w:val="22"/>
          <w:szCs w:val="22"/>
        </w:rPr>
        <w:t>202</w:t>
      </w:r>
      <w:r w:rsidR="00F44C5D">
        <w:rPr>
          <w:sz w:val="22"/>
          <w:szCs w:val="22"/>
        </w:rPr>
        <w:t>4</w:t>
      </w:r>
      <w:r w:rsidR="00A63EE5">
        <w:rPr>
          <w:sz w:val="22"/>
          <w:szCs w:val="22"/>
        </w:rPr>
        <w:t>г.</w:t>
      </w:r>
    </w:p>
    <w:p w14:paraId="62361BF5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50DB6D8E" w14:textId="3B5C6A0D" w:rsidR="00351A86" w:rsidRPr="004C7ABA" w:rsidRDefault="00611A1D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 xml:space="preserve"> именуемое</w:t>
      </w:r>
      <w:r w:rsidR="00FB2CD1" w:rsidRPr="004C7ABA">
        <w:rPr>
          <w:sz w:val="22"/>
          <w:szCs w:val="22"/>
        </w:rPr>
        <w:t xml:space="preserve"> в дальнейшем </w:t>
      </w:r>
      <w:r w:rsidR="001F2215">
        <w:rPr>
          <w:sz w:val="22"/>
          <w:szCs w:val="22"/>
        </w:rPr>
        <w:t>«</w:t>
      </w:r>
      <w:r w:rsidR="00FB2CD1" w:rsidRPr="004C7ABA">
        <w:rPr>
          <w:bCs/>
          <w:sz w:val="22"/>
          <w:szCs w:val="22"/>
        </w:rPr>
        <w:t>Покупатель</w:t>
      </w:r>
      <w:r w:rsidR="001F2215">
        <w:rPr>
          <w:sz w:val="22"/>
          <w:szCs w:val="22"/>
        </w:rPr>
        <w:t>»</w:t>
      </w:r>
      <w:r w:rsidR="00FB2CD1" w:rsidRPr="004C7ABA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_________________________________________</w:t>
      </w:r>
      <w:r w:rsidR="00FB2CD1" w:rsidRPr="004C7ABA">
        <w:rPr>
          <w:sz w:val="22"/>
          <w:szCs w:val="22"/>
        </w:rPr>
        <w:t>, действующего на основании Устава</w:t>
      </w:r>
      <w:r w:rsidR="00351A86" w:rsidRPr="004C7ABA">
        <w:rPr>
          <w:sz w:val="22"/>
          <w:szCs w:val="22"/>
        </w:rPr>
        <w:t xml:space="preserve">, с одной стороны, и </w:t>
      </w:r>
      <w:r w:rsidR="00B11B23" w:rsidRPr="004C7ABA">
        <w:rPr>
          <w:b/>
          <w:sz w:val="22"/>
          <w:szCs w:val="22"/>
        </w:rPr>
        <w:t>Общество с ограниченной ответственностью «Информационные решения»</w:t>
      </w:r>
      <w:r w:rsidR="00FC3BBB" w:rsidRPr="004C7ABA">
        <w:rPr>
          <w:b/>
          <w:sz w:val="22"/>
          <w:szCs w:val="22"/>
        </w:rPr>
        <w:t>,</w:t>
      </w:r>
      <w:r w:rsidR="00FC3BBB" w:rsidRPr="004C7ABA">
        <w:rPr>
          <w:sz w:val="22"/>
          <w:szCs w:val="22"/>
        </w:rPr>
        <w:t xml:space="preserve"> </w:t>
      </w:r>
      <w:r w:rsidR="00351A86" w:rsidRPr="004C7ABA">
        <w:rPr>
          <w:sz w:val="22"/>
          <w:szCs w:val="22"/>
        </w:rPr>
        <w:t xml:space="preserve">именуемый в дальнейшем «Поставщик», в лице </w:t>
      </w:r>
      <w:r w:rsidR="00B11B23" w:rsidRPr="004C7ABA">
        <w:rPr>
          <w:sz w:val="22"/>
          <w:szCs w:val="22"/>
        </w:rPr>
        <w:t>директора Стародубцевой Анастасии Николаевны</w:t>
      </w:r>
      <w:r w:rsidR="00FC3BBB" w:rsidRPr="004C7ABA">
        <w:rPr>
          <w:sz w:val="22"/>
          <w:szCs w:val="22"/>
        </w:rPr>
        <w:t>,</w:t>
      </w:r>
      <w:r w:rsidR="00351A86" w:rsidRPr="004C7ABA">
        <w:rPr>
          <w:sz w:val="22"/>
          <w:szCs w:val="22"/>
        </w:rPr>
        <w:t xml:space="preserve"> действующего на основании </w:t>
      </w:r>
      <w:r w:rsidR="00B11B23" w:rsidRPr="004C7ABA">
        <w:rPr>
          <w:sz w:val="22"/>
          <w:szCs w:val="22"/>
        </w:rPr>
        <w:t>Устава</w:t>
      </w:r>
      <w:r w:rsidR="00FC3BBB" w:rsidRPr="004C7ABA">
        <w:rPr>
          <w:sz w:val="22"/>
          <w:szCs w:val="22"/>
        </w:rPr>
        <w:t>,</w:t>
      </w:r>
      <w:r w:rsidR="00351A86" w:rsidRPr="004C7ABA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0D06BB7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5652F775" w14:textId="77777777" w:rsidR="00351A86" w:rsidRPr="004C7ABA" w:rsidRDefault="00351A86" w:rsidP="00F277DA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ПРЕДМЕТ ДОГОВОРА</w:t>
      </w:r>
    </w:p>
    <w:p w14:paraId="4AF76A91" w14:textId="5689BEE6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Предметом Договора является поставка </w:t>
      </w:r>
      <w:r w:rsidR="00611A1D" w:rsidRPr="00611A1D">
        <w:rPr>
          <w:b/>
          <w:sz w:val="22"/>
          <w:szCs w:val="22"/>
        </w:rPr>
        <w:t>беговой дорожки</w:t>
      </w:r>
      <w:r w:rsidR="00381595" w:rsidRPr="004C7ABA">
        <w:rPr>
          <w:b/>
          <w:sz w:val="22"/>
          <w:szCs w:val="22"/>
        </w:rPr>
        <w:t xml:space="preserve"> </w:t>
      </w:r>
      <w:r w:rsidR="00381595" w:rsidRPr="004C7ABA">
        <w:rPr>
          <w:sz w:val="22"/>
          <w:szCs w:val="22"/>
        </w:rPr>
        <w:t>(далее – Товар)</w:t>
      </w:r>
      <w:r w:rsidRPr="004C7ABA">
        <w:rPr>
          <w:sz w:val="22"/>
          <w:szCs w:val="22"/>
        </w:rPr>
        <w:t xml:space="preserve"> согласно спецификации, являющейся неотъемлемой частью Договора. Поставщик принимает на себя обязательства по поставке Товара в соответствии со спецификацией Приложение № 1 к договору. Покупатель принимает на себя обязательства по принятию и оплате Товара в соответствии с условиями настоящего Договора.</w:t>
      </w:r>
    </w:p>
    <w:p w14:paraId="10C023DB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362C409B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2. УСЛОВИЯ ПОСТАВКИ ТОВАРА</w:t>
      </w:r>
    </w:p>
    <w:p w14:paraId="5AB74F0D" w14:textId="0CB130D2" w:rsidR="00351A86" w:rsidRPr="00B9513B" w:rsidRDefault="00351A86" w:rsidP="001F2215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513B">
        <w:rPr>
          <w:rFonts w:ascii="Times New Roman" w:hAnsi="Times New Roman" w:cs="Times New Roman"/>
          <w:color w:val="auto"/>
          <w:sz w:val="22"/>
          <w:szCs w:val="22"/>
        </w:rPr>
        <w:t xml:space="preserve">2.1. Поставщик обязуется передать Товар Покупателю в </w:t>
      </w:r>
      <w:r w:rsidR="00FF1C73" w:rsidRPr="00FF1C73">
        <w:rPr>
          <w:rFonts w:ascii="Times New Roman" w:hAnsi="Times New Roman" w:cs="Times New Roman"/>
          <w:b/>
          <w:color w:val="auto"/>
          <w:sz w:val="22"/>
          <w:szCs w:val="22"/>
        </w:rPr>
        <w:t>течение 10 рабочих дней</w:t>
      </w:r>
      <w:r w:rsidRPr="00B9513B">
        <w:rPr>
          <w:rFonts w:ascii="Times New Roman" w:hAnsi="Times New Roman" w:cs="Times New Roman"/>
          <w:color w:val="auto"/>
          <w:sz w:val="22"/>
          <w:szCs w:val="22"/>
        </w:rPr>
        <w:t xml:space="preserve"> с момента подписания настоящего Договора.</w:t>
      </w:r>
    </w:p>
    <w:p w14:paraId="142A3ABD" w14:textId="77777777" w:rsidR="00036682" w:rsidRDefault="00351A86" w:rsidP="001F2215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513B">
        <w:rPr>
          <w:rFonts w:ascii="Times New Roman" w:hAnsi="Times New Roman" w:cs="Times New Roman"/>
          <w:color w:val="auto"/>
          <w:sz w:val="22"/>
          <w:szCs w:val="22"/>
        </w:rPr>
        <w:t xml:space="preserve">2.2. Поставка Товара осуществляется по следующему адресу Покупателя: </w:t>
      </w:r>
    </w:p>
    <w:p w14:paraId="45609045" w14:textId="6A5EFAA6" w:rsidR="00351A86" w:rsidRPr="001F2215" w:rsidRDefault="00351A86" w:rsidP="001F2215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36682">
        <w:rPr>
          <w:rFonts w:ascii="Times New Roman" w:hAnsi="Times New Roman" w:cs="Times New Roman"/>
          <w:b/>
          <w:color w:val="auto"/>
          <w:sz w:val="22"/>
          <w:szCs w:val="22"/>
        </w:rPr>
        <w:t>Челя</w:t>
      </w:r>
      <w:r w:rsidR="001F2215" w:rsidRPr="00036682">
        <w:rPr>
          <w:rFonts w:ascii="Times New Roman" w:hAnsi="Times New Roman" w:cs="Times New Roman"/>
          <w:b/>
          <w:color w:val="auto"/>
          <w:sz w:val="22"/>
          <w:szCs w:val="22"/>
        </w:rPr>
        <w:t xml:space="preserve">бинская обл., г Челябинск, </w:t>
      </w:r>
      <w:r w:rsidR="00611A1D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___________________________________</w:t>
      </w:r>
      <w:r w:rsidRPr="001F22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48B8C26" w14:textId="77777777" w:rsidR="00351A86" w:rsidRPr="00B9513B" w:rsidRDefault="00351A86" w:rsidP="001F2215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9513B">
        <w:rPr>
          <w:rFonts w:ascii="Times New Roman" w:hAnsi="Times New Roman" w:cs="Times New Roman"/>
          <w:color w:val="auto"/>
          <w:sz w:val="22"/>
          <w:szCs w:val="22"/>
        </w:rPr>
        <w:t>2.3. Товар считается переданным Поставщиком и принятым Покупателем после подписания Сторонами товарной накладной.</w:t>
      </w:r>
    </w:p>
    <w:p w14:paraId="188C428F" w14:textId="77777777" w:rsidR="00351A86" w:rsidRPr="004C7ABA" w:rsidRDefault="00351A86" w:rsidP="001F22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2.4. Право собственности и риск случайной гибели Товара переходит от Поставщика к Покупателю с момента подписания Покупателем товарной накладной.</w:t>
      </w:r>
    </w:p>
    <w:p w14:paraId="57E216A1" w14:textId="77777777" w:rsidR="00351A86" w:rsidRPr="004C7ABA" w:rsidRDefault="00351A86" w:rsidP="001F22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2.5. Поставщик обязуется передать Покупателю Товар, соответствующее государственным стандартам Российской Федерации, установленным для данного вида Товара, а также техническим условиям и сертификатам завода-изготовителя Товара, и предоставить эксплуатационную документацию на данный Товар.</w:t>
      </w:r>
    </w:p>
    <w:p w14:paraId="178AFE8D" w14:textId="77777777" w:rsidR="00351A86" w:rsidRPr="004C7ABA" w:rsidRDefault="00351A86" w:rsidP="001F22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2.6. Поставщик обязуется осуществить поставку оборудования в упаковке, которая бы обеспечила сохранность оборудования во время транспортировки и до передачи оборудования Покупателю.</w:t>
      </w:r>
    </w:p>
    <w:p w14:paraId="4A541574" w14:textId="23314E5D" w:rsidR="00351A86" w:rsidRPr="004C7ABA" w:rsidRDefault="00351A86" w:rsidP="001F22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2.7. Поставщик обязан уведомить Покупателя о готовности Товара к передаче не позднее 2 рабочих </w:t>
      </w:r>
      <w:r w:rsidR="00144024">
        <w:rPr>
          <w:sz w:val="22"/>
          <w:szCs w:val="22"/>
        </w:rPr>
        <w:t xml:space="preserve">дней </w:t>
      </w:r>
      <w:r w:rsidRPr="004C7ABA">
        <w:rPr>
          <w:sz w:val="22"/>
          <w:szCs w:val="22"/>
        </w:rPr>
        <w:t>до предполагаемой даты поставки (доставки) Товара.</w:t>
      </w:r>
    </w:p>
    <w:p w14:paraId="16C7DFC1" w14:textId="77777777" w:rsidR="00351A86" w:rsidRPr="004C7ABA" w:rsidRDefault="00351A86" w:rsidP="001F221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0CDFB613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3. ЦЕНА ДОГОВОРА И ПОРЯДОК ОПЛАТЫ</w:t>
      </w:r>
    </w:p>
    <w:p w14:paraId="7D58AAE6" w14:textId="752D041A" w:rsidR="00351A86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3.1. Цена настоящего Договора составляет</w:t>
      </w:r>
      <w:r w:rsidR="009B06EA" w:rsidRPr="004C7ABA">
        <w:rPr>
          <w:sz w:val="22"/>
          <w:szCs w:val="22"/>
        </w:rPr>
        <w:t xml:space="preserve"> </w:t>
      </w:r>
      <w:r w:rsidR="00E52FF0">
        <w:rPr>
          <w:b/>
          <w:sz w:val="22"/>
          <w:szCs w:val="22"/>
        </w:rPr>
        <w:t>___________________________________________</w:t>
      </w:r>
      <w:r w:rsidR="00B11B23" w:rsidRPr="004C7ABA">
        <w:rPr>
          <w:b/>
          <w:sz w:val="22"/>
          <w:szCs w:val="22"/>
        </w:rPr>
        <w:t xml:space="preserve"> рубл</w:t>
      </w:r>
      <w:r w:rsidR="00876BA6">
        <w:rPr>
          <w:b/>
          <w:sz w:val="22"/>
          <w:szCs w:val="22"/>
        </w:rPr>
        <w:t>ей</w:t>
      </w:r>
      <w:r w:rsidR="00B11B23" w:rsidRPr="004C7ABA">
        <w:rPr>
          <w:b/>
          <w:sz w:val="22"/>
          <w:szCs w:val="22"/>
        </w:rPr>
        <w:t xml:space="preserve"> 00 копеек</w:t>
      </w:r>
      <w:r w:rsidR="00B226B0" w:rsidRPr="004C7ABA">
        <w:rPr>
          <w:b/>
          <w:sz w:val="22"/>
          <w:szCs w:val="22"/>
        </w:rPr>
        <w:t xml:space="preserve"> </w:t>
      </w:r>
      <w:r w:rsidR="00144024">
        <w:rPr>
          <w:b/>
          <w:sz w:val="22"/>
          <w:szCs w:val="22"/>
        </w:rPr>
        <w:t>(</w:t>
      </w:r>
      <w:r w:rsidR="00B226B0" w:rsidRPr="004C7ABA">
        <w:rPr>
          <w:b/>
          <w:sz w:val="22"/>
          <w:szCs w:val="22"/>
        </w:rPr>
        <w:t>НДС</w:t>
      </w:r>
      <w:r w:rsidR="00B11B23" w:rsidRPr="004C7ABA">
        <w:rPr>
          <w:b/>
          <w:sz w:val="22"/>
          <w:szCs w:val="22"/>
        </w:rPr>
        <w:t xml:space="preserve"> не предусмотрен</w:t>
      </w:r>
      <w:r w:rsidR="00144024">
        <w:rPr>
          <w:b/>
          <w:sz w:val="22"/>
          <w:szCs w:val="22"/>
        </w:rPr>
        <w:t>)</w:t>
      </w:r>
      <w:r w:rsidR="00FC3BBB" w:rsidRPr="004C7ABA">
        <w:rPr>
          <w:b/>
          <w:sz w:val="22"/>
          <w:szCs w:val="22"/>
        </w:rPr>
        <w:t xml:space="preserve"> </w:t>
      </w:r>
      <w:r w:rsidRPr="004C7ABA">
        <w:rPr>
          <w:sz w:val="22"/>
          <w:szCs w:val="22"/>
        </w:rPr>
        <w:t>и включает в себя: стоимость Товара, погрузо-разгрузочные работы, затраты на оформление товарно-сопроводительных документов,</w:t>
      </w:r>
      <w:r w:rsidR="00B226B0" w:rsidRPr="004C7ABA">
        <w:rPr>
          <w:sz w:val="22"/>
          <w:szCs w:val="22"/>
        </w:rPr>
        <w:t xml:space="preserve"> вывоз мусора, </w:t>
      </w:r>
      <w:r w:rsidRPr="004C7ABA">
        <w:rPr>
          <w:sz w:val="22"/>
          <w:szCs w:val="22"/>
        </w:rPr>
        <w:t>а также налоги, сборы, таможенные пошлины и другие обязательные платежи.</w:t>
      </w:r>
    </w:p>
    <w:p w14:paraId="68132ACD" w14:textId="6869527A" w:rsidR="007D3E9C" w:rsidRPr="004C7ABA" w:rsidRDefault="007D3E9C" w:rsidP="007D3E9C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5C437C">
        <w:rPr>
          <w:sz w:val="22"/>
          <w:szCs w:val="22"/>
        </w:rPr>
        <w:t xml:space="preserve">Источник </w:t>
      </w:r>
      <w:r w:rsidRPr="00BE2AFA">
        <w:rPr>
          <w:sz w:val="22"/>
          <w:szCs w:val="22"/>
        </w:rPr>
        <w:t xml:space="preserve">финансирования – </w:t>
      </w:r>
      <w:r>
        <w:rPr>
          <w:sz w:val="22"/>
          <w:szCs w:val="22"/>
        </w:rPr>
        <w:t>средства областного бюджета</w:t>
      </w:r>
      <w:r w:rsidR="00E45E14">
        <w:rPr>
          <w:sz w:val="22"/>
          <w:szCs w:val="22"/>
        </w:rPr>
        <w:t>.</w:t>
      </w:r>
    </w:p>
    <w:p w14:paraId="4DA13C01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3.3. Порядок и сроки расчетов по настоящему договору:</w:t>
      </w:r>
    </w:p>
    <w:p w14:paraId="3D87D558" w14:textId="3F2B0592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3.3.1. Оплата осуществляется Покупателем в безналичной форе по факту поставки товара в течении </w:t>
      </w:r>
      <w:r w:rsidR="003030AA">
        <w:rPr>
          <w:sz w:val="22"/>
          <w:szCs w:val="22"/>
        </w:rPr>
        <w:t>7</w:t>
      </w:r>
      <w:r w:rsidR="005557B8" w:rsidRPr="004C7ABA">
        <w:rPr>
          <w:sz w:val="22"/>
          <w:szCs w:val="22"/>
        </w:rPr>
        <w:t xml:space="preserve"> (</w:t>
      </w:r>
      <w:r w:rsidR="003030AA">
        <w:rPr>
          <w:sz w:val="22"/>
          <w:szCs w:val="22"/>
        </w:rPr>
        <w:t>семи</w:t>
      </w:r>
      <w:r w:rsidR="005557B8" w:rsidRPr="004C7ABA">
        <w:rPr>
          <w:sz w:val="22"/>
          <w:szCs w:val="22"/>
        </w:rPr>
        <w:t>)</w:t>
      </w:r>
      <w:r w:rsidRPr="004C7ABA">
        <w:rPr>
          <w:sz w:val="22"/>
          <w:szCs w:val="22"/>
        </w:rPr>
        <w:t xml:space="preserve"> </w:t>
      </w:r>
      <w:r w:rsidR="003030AA">
        <w:rPr>
          <w:sz w:val="22"/>
          <w:szCs w:val="22"/>
        </w:rPr>
        <w:t>рабочих</w:t>
      </w:r>
      <w:r w:rsidRPr="004C7ABA">
        <w:rPr>
          <w:sz w:val="22"/>
          <w:szCs w:val="22"/>
        </w:rPr>
        <w:t xml:space="preserve"> дней с момента подписания соответствующих документов (накладной)</w:t>
      </w:r>
      <w:r w:rsidR="005557B8" w:rsidRPr="004C7ABA">
        <w:rPr>
          <w:sz w:val="22"/>
          <w:szCs w:val="22"/>
        </w:rPr>
        <w:t>.</w:t>
      </w:r>
    </w:p>
    <w:p w14:paraId="1F1068C9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3.3.2. Датой оплаты считается дата зачисления денежных средств на корреспондентский счет банка Поставщика.</w:t>
      </w:r>
    </w:p>
    <w:p w14:paraId="5390BC5D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7297115A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4. ПОРЯДОК ПЕРЕДАЧИ</w:t>
      </w:r>
    </w:p>
    <w:p w14:paraId="2881942C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4.1. Поставщик гарантирует, что поставляемый Товар соответствует требованиям, установленным в Российской Федерации по данному </w:t>
      </w:r>
      <w:r w:rsidR="008B2E83" w:rsidRPr="004C7ABA">
        <w:rPr>
          <w:sz w:val="22"/>
          <w:szCs w:val="22"/>
        </w:rPr>
        <w:t>виду Товара,</w:t>
      </w:r>
      <w:r w:rsidRPr="004C7ABA">
        <w:rPr>
          <w:sz w:val="22"/>
          <w:szCs w:val="22"/>
        </w:rPr>
        <w:t xml:space="preserve"> и имеет соответствующие сертификаты соответствия.</w:t>
      </w:r>
    </w:p>
    <w:p w14:paraId="0E1E13CF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4.2. При поставке оборудования согласно Настоящему Договору Поставщик оформляет товарную накладную и вместе с Товаром передает для подписания Покупателю.</w:t>
      </w:r>
    </w:p>
    <w:p w14:paraId="32EAAC0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4.3. Покупатель в момент передачи Товара в присутствии представителя Поставщика проверяет Товар, по количеству, ассортименту и упаковке Товара на соответствие его сведениям, указанным в товарной накладной и Спецификации.</w:t>
      </w:r>
    </w:p>
    <w:p w14:paraId="6FD6CC2E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4.4. В случае соответствия Товара по количеству, ассортименту и упаковке сведениям, указанным в товарной накладной и Спецификации, Покупатель подписывает товарную накладную.</w:t>
      </w:r>
    </w:p>
    <w:p w14:paraId="1E63E4AB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4.5. При обнаружении несоответствия поставляемого Товара или упаковки такого Товара, сведениям, указанным в товарной накладной и Спецификации, Покупатель оформляет Акт о претензиях в отношении </w:t>
      </w:r>
      <w:r w:rsidRPr="004C7ABA">
        <w:rPr>
          <w:sz w:val="22"/>
          <w:szCs w:val="22"/>
        </w:rPr>
        <w:lastRenderedPageBreak/>
        <w:t>Товара по результатам внешнего осмотра, который должен быть рассмотрен и исполнен Поставщиком в течение 3 рабочих дней. При этом Поставщик несет ответственность до момента исполнения Поставщиком своих обязательств по поставке Товара.</w:t>
      </w:r>
    </w:p>
    <w:p w14:paraId="79483395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4.6. Покупатель проверяет поставляемый Товар по качеству в течение 5 рабочих дней с момента подписания товарной накладной.</w:t>
      </w:r>
    </w:p>
    <w:p w14:paraId="61EFD58F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4.7. Покупатель обязан в течение </w:t>
      </w:r>
      <w:bookmarkStart w:id="0" w:name="_GoBack"/>
      <w:r w:rsidRPr="004C7ABA">
        <w:rPr>
          <w:sz w:val="22"/>
          <w:szCs w:val="22"/>
        </w:rPr>
        <w:t>14</w:t>
      </w:r>
      <w:bookmarkEnd w:id="0"/>
      <w:r w:rsidRPr="004C7ABA">
        <w:rPr>
          <w:sz w:val="22"/>
          <w:szCs w:val="22"/>
        </w:rPr>
        <w:t xml:space="preserve"> рабочих дней с момента подписания товарной накладной в письменной форме, путем подписания Покупателем и направления Поставщику соответствующего Акта, уведомить Поставщика о любых претензиях относительно качества (функциональности) Товара, а также о случаях повреждения или дефектов.</w:t>
      </w:r>
    </w:p>
    <w:p w14:paraId="48E0C7A9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4.8. Претензии относительно скрытых дефектов Товара, которые не могли быть выявлены по результатам внешнего осмотра в ходе первоначальной проверки, подаются Покупателем Поставщику в письменной форме, путем подписания, Покупателем и направления Поставщику соответствующего Акта в течение 60 календарных дней.</w:t>
      </w:r>
    </w:p>
    <w:p w14:paraId="725869C5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44DEA06E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5. ОТВЕТСТВЕННОСТЬ СТОРОН</w:t>
      </w:r>
    </w:p>
    <w:p w14:paraId="2BBD6B29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5.1. Неисполнение либо ненадлежащее выполнение обязательств по Договору влечет за собой имущественную ответственность виновной стороны в порядке и на основаниях, предусмотренных требованиями действующего законодательства Российской Федерации.</w:t>
      </w:r>
    </w:p>
    <w:p w14:paraId="1CC4DD83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5.2. За просрочку поставки или недопоставку Товара в течение срока поставки Товара Покупатель вправе потребовать оплаты пени в размере 0,03 % от стоимости просроченного или недопоставленного Товара за каждый календарный день просрочки.</w:t>
      </w:r>
    </w:p>
    <w:p w14:paraId="4772A75B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5.3. Покупатель обязан обеспечить приемку Товара и выполнение работ с момента уведомления (по факсу или электронной почте) Поставщиком Покупателя по адресу, указанному в п. 2.2 настоящего Договора.</w:t>
      </w:r>
    </w:p>
    <w:p w14:paraId="148B33D0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5.4. Выплата пени не освобождает Стороны от выполнения установленных Договором обязательств.</w:t>
      </w:r>
    </w:p>
    <w:p w14:paraId="3B4F7FA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5.5. В случае просрочки поставки более чем на 30 календарных дней Покупатель вправе расторгнуть Договор в одностороннем порядке и потребовать от Поставщика возврата перечисленной Покупателем суммы за поставляемое Товара и возмещения всех возникших у Покупателя убытков.</w:t>
      </w:r>
    </w:p>
    <w:p w14:paraId="73E17313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2B088355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6. УПАКОВКА, МАРКИРОВКА И ОТГРУЗКА</w:t>
      </w:r>
    </w:p>
    <w:p w14:paraId="00A32F38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6.1. Поставщик должен обеспечить передачу Товара в упаковке, обеспечивающей его сохранность от повреждений.</w:t>
      </w:r>
    </w:p>
    <w:p w14:paraId="0F573AEF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6.2. Поставщик несет ответственность перед Покупателем за порчу, повреждение, поломку, вследствие ненадлежащей упаковки Товара.</w:t>
      </w:r>
    </w:p>
    <w:p w14:paraId="207C9029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14:paraId="65B32FC0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4C7ABA">
        <w:rPr>
          <w:b/>
          <w:sz w:val="22"/>
          <w:szCs w:val="22"/>
        </w:rPr>
        <w:t>7. ГАРАНТИЙНЫЕ ОБЯЗАТЕЛЬСТВА</w:t>
      </w:r>
    </w:p>
    <w:p w14:paraId="263BB972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7.1. Срок гарантийного обслуживания – </w:t>
      </w:r>
      <w:r w:rsidR="009314E9" w:rsidRPr="004C7ABA">
        <w:rPr>
          <w:sz w:val="22"/>
          <w:szCs w:val="22"/>
        </w:rPr>
        <w:t>установлен производителем</w:t>
      </w:r>
      <w:r w:rsidRPr="004C7ABA">
        <w:rPr>
          <w:sz w:val="22"/>
          <w:szCs w:val="22"/>
        </w:rPr>
        <w:t xml:space="preserve">. Срок и условия гарантийного обслуживания должны соответствовать сроку и условиям стандартной гарантии, предоставляемым производителем оборудования. Сроки и условия гарантийного обслуживания должны быть указаны в оригинальных гарантийных талонах производителя </w:t>
      </w:r>
      <w:r w:rsidR="009314E9" w:rsidRPr="004C7ABA">
        <w:rPr>
          <w:sz w:val="22"/>
          <w:szCs w:val="22"/>
        </w:rPr>
        <w:t>товара</w:t>
      </w:r>
      <w:r w:rsidRPr="004C7ABA">
        <w:rPr>
          <w:sz w:val="22"/>
          <w:szCs w:val="22"/>
        </w:rPr>
        <w:t>.</w:t>
      </w:r>
    </w:p>
    <w:p w14:paraId="5C4620BB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7.2. В течение гарантийного срока Поставщик гарантирует Покупателю соответствие Товара государственным стандартам Российской Федерации, установленным для данного вида Товара, техническим условиям и сертификатам завода-изготовителя Товара.</w:t>
      </w:r>
    </w:p>
    <w:p w14:paraId="0962895E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7.3 Поставщик обязуется безвозмездно произвести ремонт или замену дефектного Товара. При условии предварительного письменного уведомления Заказчиком.</w:t>
      </w:r>
    </w:p>
    <w:p w14:paraId="243C900D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7.4. После получения извещения Поставщик обязуется принять меры к устранению обнаруженных дефектов и восстановлению Товара за свой счет, включая оплату транспортных расходов, в течение обоснованного и согласованного Сторонами, периода времени, но не более 30 календарных дней.</w:t>
      </w:r>
    </w:p>
    <w:p w14:paraId="426EFF57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3746846C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8. ОБСТОЯТЕЛЬСТВА НЕПРЕОДОЛИМОЙ СИЛЫ</w:t>
      </w:r>
    </w:p>
    <w:p w14:paraId="35171B56" w14:textId="3C44D41D" w:rsidR="00351A86" w:rsidRPr="004C7ABA" w:rsidRDefault="00351A86" w:rsidP="0014402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8.1. 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силами и непредотвратимыми обстоятельствами,</w:t>
      </w:r>
      <w:r w:rsidR="00144024">
        <w:rPr>
          <w:sz w:val="22"/>
          <w:szCs w:val="22"/>
        </w:rPr>
        <w:t xml:space="preserve"> </w:t>
      </w:r>
      <w:r w:rsidRPr="004C7ABA">
        <w:rPr>
          <w:sz w:val="22"/>
          <w:szCs w:val="22"/>
        </w:rPr>
        <w:t>не подлежащими разумному контролю, при условии, что данные силы или обстоятельства непосредственно повлияли на выполнение обязательств по Договору. В этом случае срок выполнения договорных обязательств будет продлен на время действия указанных обстоятельств.</w:t>
      </w:r>
    </w:p>
    <w:p w14:paraId="5280765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8.2.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</w:t>
      </w:r>
      <w:r w:rsidRPr="004C7ABA">
        <w:rPr>
          <w:sz w:val="22"/>
          <w:szCs w:val="22"/>
        </w:rPr>
        <w:lastRenderedPageBreak/>
        <w:t>по причине указанных обстоятельств.</w:t>
      </w:r>
    </w:p>
    <w:p w14:paraId="254938CF" w14:textId="77777777" w:rsidR="00351A86" w:rsidRPr="004C7ABA" w:rsidRDefault="00351A86" w:rsidP="00D05472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8.3. Надлежащим доказательством наличия вышеуказанных обстоятельств и их продолжительности будут являться справки, выданные уполномоченным государственным органом РФ.</w:t>
      </w:r>
    </w:p>
    <w:p w14:paraId="05151613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2"/>
          <w:szCs w:val="22"/>
        </w:rPr>
      </w:pPr>
    </w:p>
    <w:p w14:paraId="14FC8536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9. АРБИТРАЖ</w:t>
      </w:r>
    </w:p>
    <w:p w14:paraId="368F25D6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9.1. Стороны обязуются предпринимать все усилия для разрешения споров по Настоящему Договору путем переговоров, с соблюдением досудебного претензионного порядка.</w:t>
      </w:r>
    </w:p>
    <w:p w14:paraId="2CAB4594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9.2. Все споры по настоящему договору разрешаются путем переговоров, в случае если Стороны не смогли разрешить их в течение 30 календарных дней с момента предъявления соответствующей претензии, они подлежат разрешению в Арбитражном суде Челябинской области.</w:t>
      </w:r>
    </w:p>
    <w:p w14:paraId="41991981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2974426E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10. СРОК ДЕЙСТВИЯ И РАСТОРЖЕНИЯ ДОГОВОРА</w:t>
      </w:r>
    </w:p>
    <w:p w14:paraId="6C254442" w14:textId="33539629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 xml:space="preserve">10.1. Настоящий договор вступает в силу с даты подписания и действует до </w:t>
      </w:r>
      <w:r w:rsidR="00B9513B">
        <w:rPr>
          <w:sz w:val="22"/>
          <w:szCs w:val="22"/>
        </w:rPr>
        <w:t>31</w:t>
      </w:r>
      <w:r w:rsidRPr="004C7ABA">
        <w:rPr>
          <w:sz w:val="22"/>
          <w:szCs w:val="22"/>
        </w:rPr>
        <w:t>.</w:t>
      </w:r>
      <w:r w:rsidR="001F2215">
        <w:rPr>
          <w:sz w:val="22"/>
          <w:szCs w:val="22"/>
        </w:rPr>
        <w:t>12</w:t>
      </w:r>
      <w:r w:rsidRPr="004C7ABA">
        <w:rPr>
          <w:sz w:val="22"/>
          <w:szCs w:val="22"/>
        </w:rPr>
        <w:t>.202</w:t>
      </w:r>
      <w:r w:rsidR="00320313">
        <w:rPr>
          <w:sz w:val="22"/>
          <w:szCs w:val="22"/>
        </w:rPr>
        <w:t>4</w:t>
      </w:r>
      <w:r w:rsidRPr="004C7ABA">
        <w:rPr>
          <w:sz w:val="22"/>
          <w:szCs w:val="22"/>
        </w:rPr>
        <w:t xml:space="preserve"> г.</w:t>
      </w:r>
    </w:p>
    <w:p w14:paraId="6CB8910F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10.2.</w:t>
      </w:r>
      <w:r w:rsidR="00381595" w:rsidRPr="004C7ABA">
        <w:rPr>
          <w:sz w:val="22"/>
          <w:szCs w:val="22"/>
        </w:rPr>
        <w:t xml:space="preserve"> </w:t>
      </w:r>
      <w:r w:rsidRPr="004C7ABA">
        <w:rPr>
          <w:sz w:val="22"/>
          <w:szCs w:val="22"/>
        </w:rPr>
        <w:t>Настоящий Договор может быть расторгнут по письменному соглашению Сторон, а также в одностороннем порядке при условии письменного уведомления другой стороны, не менее чем за 10 рабочих дней до предполагаемой даты расторжения.</w:t>
      </w:r>
    </w:p>
    <w:p w14:paraId="7FA1DAA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7F4EB373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4C7ABA">
        <w:rPr>
          <w:b/>
          <w:sz w:val="22"/>
          <w:szCs w:val="22"/>
        </w:rPr>
        <w:t>11. ОБЩИЕ ПОЛОЖЕНИЯ</w:t>
      </w:r>
    </w:p>
    <w:p w14:paraId="0947412F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11.1. Дополнения и изменения к Договору действительны и составляют неотъемлемую часть Договора лишь в том случае, если они совершены в письменной форме и подписаны уполномоченными представителями Сторон.</w:t>
      </w:r>
    </w:p>
    <w:p w14:paraId="0D9C6C0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11.2. 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 w14:paraId="44E96571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11.3. Настоящий Договор заключается в двух экземплярах, по одному для каждой Стороны.</w:t>
      </w:r>
    </w:p>
    <w:p w14:paraId="48E58787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11.4.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288D19F7" w14:textId="573B5B92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4C7ABA">
        <w:rPr>
          <w:sz w:val="22"/>
          <w:szCs w:val="22"/>
        </w:rPr>
        <w:t>11.5. Приложени</w:t>
      </w:r>
      <w:r w:rsidR="00144024">
        <w:rPr>
          <w:sz w:val="22"/>
          <w:szCs w:val="22"/>
        </w:rPr>
        <w:t>е №1 «Спецификация Товара» являе</w:t>
      </w:r>
      <w:r w:rsidRPr="004C7ABA">
        <w:rPr>
          <w:sz w:val="22"/>
          <w:szCs w:val="22"/>
        </w:rPr>
        <w:t>тся неотъе</w:t>
      </w:r>
      <w:r w:rsidR="00144024">
        <w:rPr>
          <w:sz w:val="22"/>
          <w:szCs w:val="22"/>
        </w:rPr>
        <w:t>млемой частью</w:t>
      </w:r>
      <w:r w:rsidRPr="004C7ABA">
        <w:rPr>
          <w:sz w:val="22"/>
          <w:szCs w:val="22"/>
        </w:rPr>
        <w:t xml:space="preserve"> настоящего Договора.</w:t>
      </w:r>
    </w:p>
    <w:p w14:paraId="4829DCFD" w14:textId="77777777" w:rsidR="00FC3BBB" w:rsidRPr="004C7ABA" w:rsidRDefault="00FC3BBB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14:paraId="090FC1F6" w14:textId="77777777" w:rsidR="00351A86" w:rsidRPr="004C7ABA" w:rsidRDefault="00351A86" w:rsidP="00F277DA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</w:rPr>
      </w:pPr>
      <w:r w:rsidRPr="004C7ABA">
        <w:rPr>
          <w:b/>
          <w:bCs/>
          <w:sz w:val="22"/>
          <w:szCs w:val="22"/>
        </w:rPr>
        <w:t>12.</w:t>
      </w:r>
      <w:r w:rsidR="00FC3BBB" w:rsidRPr="004C7ABA">
        <w:rPr>
          <w:b/>
          <w:bCs/>
          <w:sz w:val="22"/>
          <w:szCs w:val="22"/>
        </w:rPr>
        <w:t>РЕКВИЗИТЫ СТОРОН</w:t>
      </w:r>
    </w:p>
    <w:tbl>
      <w:tblPr>
        <w:tblW w:w="1013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067"/>
        <w:gridCol w:w="5067"/>
      </w:tblGrid>
      <w:tr w:rsidR="00351A86" w:rsidRPr="004C7ABA" w14:paraId="53F125CA" w14:textId="77777777" w:rsidTr="008B2E83">
        <w:trPr>
          <w:trHeight w:val="437"/>
        </w:trPr>
        <w:tc>
          <w:tcPr>
            <w:tcW w:w="5067" w:type="dxa"/>
            <w:shd w:val="clear" w:color="auto" w:fill="FFFFFF"/>
          </w:tcPr>
          <w:p w14:paraId="3C90AAFF" w14:textId="278975EB" w:rsidR="00FB2CD1" w:rsidRPr="004C7ABA" w:rsidRDefault="005B560E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="00FB2CD1" w:rsidRPr="004C7ABA">
              <w:rPr>
                <w:b/>
                <w:sz w:val="22"/>
                <w:szCs w:val="22"/>
              </w:rPr>
              <w:t>:</w:t>
            </w:r>
          </w:p>
          <w:p w14:paraId="71C4C081" w14:textId="2106BDE5" w:rsidR="00351A86" w:rsidRPr="004C7ABA" w:rsidRDefault="00FB2CD1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C7ABA">
              <w:rPr>
                <w:sz w:val="22"/>
                <w:szCs w:val="22"/>
              </w:rPr>
              <w:t xml:space="preserve"> </w:t>
            </w:r>
            <w:r w:rsidR="00FC3BBB" w:rsidRPr="004C7A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7" w:type="dxa"/>
            <w:shd w:val="clear" w:color="auto" w:fill="FFFFFF"/>
          </w:tcPr>
          <w:p w14:paraId="241A0568" w14:textId="77777777" w:rsidR="00351A86" w:rsidRPr="004C7ABA" w:rsidRDefault="00381595" w:rsidP="00FB2CD1">
            <w:pPr>
              <w:ind w:right="-108"/>
              <w:contextualSpacing/>
              <w:rPr>
                <w:sz w:val="22"/>
                <w:szCs w:val="22"/>
              </w:rPr>
            </w:pPr>
            <w:r w:rsidRPr="004C7ABA">
              <w:rPr>
                <w:b/>
                <w:bCs/>
                <w:sz w:val="22"/>
                <w:szCs w:val="22"/>
              </w:rPr>
              <w:t xml:space="preserve">Поставщик                </w:t>
            </w:r>
          </w:p>
          <w:p w14:paraId="154E3A08" w14:textId="77777777" w:rsidR="00381595" w:rsidRPr="004C7ABA" w:rsidRDefault="00381595" w:rsidP="00FB2CD1">
            <w:pPr>
              <w:contextualSpacing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ООО «Информационные решения»</w:t>
            </w:r>
          </w:p>
          <w:p w14:paraId="7514F0D0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Юридический адрес: 454048, г. Челябинск,</w:t>
            </w:r>
          </w:p>
          <w:p w14:paraId="3F674656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ул. Воровского, д. 63а, пом. 7</w:t>
            </w:r>
          </w:p>
          <w:p w14:paraId="780224EF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Фактический адрес: 454048, г. Челябинск, </w:t>
            </w:r>
          </w:p>
          <w:p w14:paraId="054FE0E9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ул. Воровского, д. 63а, пом. 7</w:t>
            </w:r>
          </w:p>
          <w:p w14:paraId="6473F653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ИНН 7449067613 КПП 745101001</w:t>
            </w:r>
          </w:p>
          <w:p w14:paraId="4FBDCA62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ОГРН 1077449005963</w:t>
            </w:r>
          </w:p>
          <w:p w14:paraId="3F09F196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Банковские реквизиты:</w:t>
            </w:r>
          </w:p>
          <w:p w14:paraId="7B85D51D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Филиал «Екатеринбургский» АО «Альфа-Банк»</w:t>
            </w:r>
          </w:p>
          <w:p w14:paraId="584DC0A1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БИК 046577964</w:t>
            </w:r>
          </w:p>
          <w:p w14:paraId="39E3CD82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к/с 30101810100000000964</w:t>
            </w:r>
          </w:p>
          <w:p w14:paraId="734FD914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р/с 40702810538140001920</w:t>
            </w:r>
          </w:p>
          <w:p w14:paraId="5947C0D6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Тел.: (351) 200-34-19, 230-65-95</w:t>
            </w:r>
          </w:p>
          <w:p w14:paraId="30BDB33A" w14:textId="77777777" w:rsidR="00381595" w:rsidRPr="004C7ABA" w:rsidRDefault="00381595" w:rsidP="00FB2CD1">
            <w:pPr>
              <w:contextualSpacing/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</w:pPr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E-mail:  </w:t>
            </w:r>
            <w:hyperlink r:id="rId6" w:history="1">
              <w:r w:rsidRPr="004C7ABA">
                <w:rPr>
                  <w:rFonts w:eastAsia="Calibri"/>
                  <w:bCs/>
                  <w:iCs/>
                  <w:color w:val="000000"/>
                  <w:sz w:val="22"/>
                  <w:szCs w:val="22"/>
                  <w:shd w:val="clear" w:color="auto" w:fill="FFFFFF"/>
                  <w:lang w:val="en-US" w:eastAsia="en-US"/>
                </w:rPr>
                <w:t>info@ir74.ru</w:t>
              </w:r>
            </w:hyperlink>
            <w:r w:rsidRPr="004C7ABA">
              <w:rPr>
                <w:rFonts w:eastAsia="Calibri"/>
                <w:bCs/>
                <w:iCs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 xml:space="preserve">, </w:t>
            </w:r>
            <w:hyperlink r:id="rId7" w:history="1">
              <w:r w:rsidRPr="004C7ABA">
                <w:rPr>
                  <w:rFonts w:eastAsia="Calibri"/>
                  <w:bCs/>
                  <w:iCs/>
                  <w:color w:val="000000"/>
                  <w:sz w:val="22"/>
                  <w:szCs w:val="22"/>
                  <w:shd w:val="clear" w:color="auto" w:fill="FFFFFF"/>
                  <w:lang w:val="en-US" w:eastAsia="en-US"/>
                </w:rPr>
                <w:t>inform.r@mail.ru</w:t>
              </w:r>
            </w:hyperlink>
          </w:p>
          <w:p w14:paraId="7891779B" w14:textId="77777777" w:rsidR="00B226B0" w:rsidRPr="004C7ABA" w:rsidRDefault="00B226B0" w:rsidP="00FB2CD1">
            <w:pPr>
              <w:ind w:right="-108"/>
              <w:contextualSpacing/>
              <w:rPr>
                <w:sz w:val="22"/>
                <w:szCs w:val="22"/>
                <w:lang w:val="en-US"/>
              </w:rPr>
            </w:pPr>
          </w:p>
          <w:p w14:paraId="7FA676B5" w14:textId="77777777" w:rsidR="00B226B0" w:rsidRDefault="00B226B0" w:rsidP="00FB2CD1">
            <w:pPr>
              <w:ind w:right="-108"/>
              <w:contextualSpacing/>
              <w:rPr>
                <w:sz w:val="22"/>
                <w:szCs w:val="22"/>
                <w:lang w:val="en-US"/>
              </w:rPr>
            </w:pPr>
          </w:p>
          <w:p w14:paraId="1A28041C" w14:textId="77777777" w:rsidR="00D07EF6" w:rsidRPr="004C7ABA" w:rsidRDefault="00D07EF6" w:rsidP="00FB2CD1">
            <w:pPr>
              <w:ind w:right="-108"/>
              <w:contextualSpacing/>
              <w:rPr>
                <w:sz w:val="22"/>
                <w:szCs w:val="22"/>
                <w:lang w:val="en-US"/>
              </w:rPr>
            </w:pPr>
          </w:p>
          <w:p w14:paraId="3024F245" w14:textId="77777777" w:rsidR="00FC3BBB" w:rsidRPr="00F277DA" w:rsidRDefault="00381595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277DA">
              <w:rPr>
                <w:sz w:val="22"/>
                <w:szCs w:val="22"/>
              </w:rPr>
              <w:t>Дире</w:t>
            </w:r>
            <w:r w:rsidR="00351A86" w:rsidRPr="00F277DA">
              <w:rPr>
                <w:sz w:val="22"/>
                <w:szCs w:val="22"/>
              </w:rPr>
              <w:t>ктор</w:t>
            </w:r>
          </w:p>
          <w:p w14:paraId="02432C2B" w14:textId="502552E4" w:rsidR="00381595" w:rsidRDefault="00381595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  <w:p w14:paraId="42E9E2AC" w14:textId="77777777" w:rsidR="00646FF2" w:rsidRPr="004C7ABA" w:rsidRDefault="00646FF2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  <w:p w14:paraId="660223A4" w14:textId="66B8E42E" w:rsidR="00351A86" w:rsidRPr="004C7ABA" w:rsidRDefault="00385241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4C7ABA">
              <w:rPr>
                <w:b/>
                <w:sz w:val="22"/>
                <w:szCs w:val="22"/>
              </w:rPr>
              <w:t>____________________</w:t>
            </w:r>
            <w:r w:rsidR="00351A86" w:rsidRPr="004C7ABA">
              <w:rPr>
                <w:b/>
                <w:sz w:val="22"/>
                <w:szCs w:val="22"/>
              </w:rPr>
              <w:t>/</w:t>
            </w:r>
            <w:r w:rsidR="00381595" w:rsidRPr="004C7ABA">
              <w:rPr>
                <w:b/>
                <w:sz w:val="22"/>
                <w:szCs w:val="22"/>
              </w:rPr>
              <w:t>Стародубцева А.Н.</w:t>
            </w:r>
            <w:r w:rsidR="00351A86" w:rsidRPr="004C7ABA">
              <w:rPr>
                <w:b/>
                <w:sz w:val="22"/>
                <w:szCs w:val="22"/>
              </w:rPr>
              <w:t>/</w:t>
            </w:r>
          </w:p>
          <w:p w14:paraId="7B1E495B" w14:textId="77777777" w:rsidR="00FC3BBB" w:rsidRPr="004C7ABA" w:rsidRDefault="00FC3BBB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proofErr w:type="spellStart"/>
            <w:r w:rsidRPr="004C7ABA">
              <w:rPr>
                <w:sz w:val="22"/>
                <w:szCs w:val="22"/>
              </w:rPr>
              <w:t>м.п</w:t>
            </w:r>
            <w:proofErr w:type="spellEnd"/>
            <w:r w:rsidRPr="004C7ABA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</w:tr>
    </w:tbl>
    <w:p w14:paraId="6543886D" w14:textId="77777777" w:rsidR="008B2E83" w:rsidRDefault="008B2E83" w:rsidP="00FB2CD1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</w:p>
    <w:p w14:paraId="6AD5B9D4" w14:textId="11C24C99" w:rsidR="00C373A1" w:rsidRDefault="00C373A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5CF5DBA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  <w:r w:rsidRPr="004C7ABA">
        <w:rPr>
          <w:sz w:val="22"/>
          <w:szCs w:val="22"/>
        </w:rPr>
        <w:lastRenderedPageBreak/>
        <w:t>Приложение № 1</w:t>
      </w:r>
    </w:p>
    <w:p w14:paraId="3F4B9165" w14:textId="0A125E47" w:rsidR="00BD4D25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  <w:r w:rsidRPr="004C7ABA">
        <w:rPr>
          <w:sz w:val="22"/>
          <w:szCs w:val="22"/>
        </w:rPr>
        <w:t xml:space="preserve">к </w:t>
      </w:r>
      <w:hyperlink r:id="rId8" w:history="1">
        <w:r w:rsidRPr="004C7ABA">
          <w:rPr>
            <w:sz w:val="22"/>
            <w:szCs w:val="22"/>
          </w:rPr>
          <w:t>Договору</w:t>
        </w:r>
      </w:hyperlink>
      <w:r w:rsidRPr="004C7ABA">
        <w:rPr>
          <w:sz w:val="22"/>
          <w:szCs w:val="22"/>
        </w:rPr>
        <w:t xml:space="preserve"> поставки</w:t>
      </w:r>
      <w:r w:rsidR="00BD4D25" w:rsidRPr="004C7ABA">
        <w:rPr>
          <w:sz w:val="22"/>
          <w:szCs w:val="22"/>
        </w:rPr>
        <w:t xml:space="preserve"> </w:t>
      </w:r>
      <w:r w:rsidR="00FC3BBB" w:rsidRPr="004C7ABA">
        <w:rPr>
          <w:sz w:val="22"/>
          <w:szCs w:val="22"/>
        </w:rPr>
        <w:t>№</w:t>
      </w:r>
      <w:r w:rsidR="00FB2CD1" w:rsidRPr="004C7ABA">
        <w:rPr>
          <w:sz w:val="22"/>
          <w:szCs w:val="22"/>
        </w:rPr>
        <w:t xml:space="preserve"> </w:t>
      </w:r>
      <w:r w:rsidR="00914EFF">
        <w:rPr>
          <w:sz w:val="22"/>
          <w:szCs w:val="22"/>
        </w:rPr>
        <w:t>_______________</w:t>
      </w:r>
    </w:p>
    <w:p w14:paraId="5115ADF3" w14:textId="2C9C3570" w:rsidR="00351A86" w:rsidRPr="004C7ABA" w:rsidRDefault="00F277DA" w:rsidP="00FB2CD1">
      <w:pPr>
        <w:widowControl w:val="0"/>
        <w:autoSpaceDE w:val="0"/>
        <w:autoSpaceDN w:val="0"/>
        <w:adjustRightInd w:val="0"/>
        <w:ind w:firstLine="709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 w:rsidR="00914EFF">
        <w:rPr>
          <w:sz w:val="22"/>
          <w:szCs w:val="22"/>
        </w:rPr>
        <w:t>___</w:t>
      </w:r>
      <w:r>
        <w:rPr>
          <w:sz w:val="22"/>
          <w:szCs w:val="22"/>
        </w:rPr>
        <w:t>»</w:t>
      </w:r>
      <w:r w:rsidR="0082116D">
        <w:rPr>
          <w:sz w:val="22"/>
          <w:szCs w:val="22"/>
        </w:rPr>
        <w:t xml:space="preserve"> </w:t>
      </w:r>
      <w:r w:rsidR="00914EFF">
        <w:rPr>
          <w:sz w:val="22"/>
          <w:szCs w:val="22"/>
        </w:rPr>
        <w:t>_______________</w:t>
      </w:r>
      <w:r w:rsidR="00281497">
        <w:rPr>
          <w:sz w:val="22"/>
          <w:szCs w:val="22"/>
        </w:rPr>
        <w:t xml:space="preserve"> </w:t>
      </w:r>
      <w:r w:rsidR="00BD4D25" w:rsidRPr="004C7ABA">
        <w:rPr>
          <w:sz w:val="22"/>
          <w:szCs w:val="22"/>
        </w:rPr>
        <w:t>202</w:t>
      </w:r>
      <w:r w:rsidR="00F44C5D">
        <w:rPr>
          <w:sz w:val="22"/>
          <w:szCs w:val="22"/>
        </w:rPr>
        <w:t>4</w:t>
      </w:r>
      <w:r w:rsidR="00351A86" w:rsidRPr="004C7ABA">
        <w:rPr>
          <w:sz w:val="22"/>
          <w:szCs w:val="22"/>
        </w:rPr>
        <w:t xml:space="preserve"> г.</w:t>
      </w:r>
    </w:p>
    <w:p w14:paraId="47BF3073" w14:textId="77777777" w:rsidR="00351A86" w:rsidRPr="004C7ABA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</w:p>
    <w:p w14:paraId="0CB27835" w14:textId="6A24D83A" w:rsidR="00351A86" w:rsidRDefault="00351A86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4758">
        <w:rPr>
          <w:b/>
          <w:bCs/>
          <w:sz w:val="22"/>
          <w:szCs w:val="22"/>
        </w:rPr>
        <w:t>СПЕЦИФИКАЦИЯ</w:t>
      </w:r>
    </w:p>
    <w:p w14:paraId="22880A54" w14:textId="77777777" w:rsidR="006C4758" w:rsidRPr="006C4758" w:rsidRDefault="006C4758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</w:p>
    <w:p w14:paraId="09027C13" w14:textId="77777777" w:rsidR="006C4758" w:rsidRPr="006C4758" w:rsidRDefault="006C4758" w:rsidP="006C4758">
      <w:pPr>
        <w:rPr>
          <w:vanish/>
          <w:sz w:val="22"/>
          <w:szCs w:val="22"/>
        </w:rPr>
      </w:pPr>
    </w:p>
    <w:tbl>
      <w:tblPr>
        <w:tblW w:w="10217" w:type="dxa"/>
        <w:tblInd w:w="-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126"/>
        <w:gridCol w:w="227"/>
        <w:gridCol w:w="227"/>
        <w:gridCol w:w="227"/>
        <w:gridCol w:w="227"/>
        <w:gridCol w:w="353"/>
        <w:gridCol w:w="353"/>
        <w:gridCol w:w="353"/>
        <w:gridCol w:w="353"/>
        <w:gridCol w:w="353"/>
        <w:gridCol w:w="353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18"/>
        <w:gridCol w:w="18"/>
        <w:gridCol w:w="359"/>
        <w:gridCol w:w="359"/>
        <w:gridCol w:w="18"/>
        <w:gridCol w:w="18"/>
        <w:gridCol w:w="468"/>
        <w:gridCol w:w="278"/>
        <w:gridCol w:w="276"/>
        <w:gridCol w:w="274"/>
        <w:gridCol w:w="272"/>
        <w:gridCol w:w="142"/>
        <w:gridCol w:w="142"/>
        <w:gridCol w:w="142"/>
        <w:gridCol w:w="142"/>
        <w:gridCol w:w="142"/>
      </w:tblGrid>
      <w:tr w:rsidR="00876BA6" w:rsidRPr="00876BA6" w14:paraId="1C328678" w14:textId="77777777" w:rsidTr="00876BA6">
        <w:trPr>
          <w:trHeight w:val="271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767A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14C4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Артикул</w:t>
            </w:r>
          </w:p>
        </w:tc>
        <w:tc>
          <w:tcPr>
            <w:tcW w:w="0" w:type="auto"/>
            <w:gridSpan w:val="1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E7301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Товары (работы, услуги)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EB200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F6C28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49A5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2471663" w14:textId="77777777" w:rsidR="00876BA6" w:rsidRPr="00876BA6" w:rsidRDefault="00876BA6" w:rsidP="00876BA6">
            <w:pPr>
              <w:jc w:val="center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876BA6" w:rsidRPr="00876BA6" w14:paraId="5B4B767D" w14:textId="77777777" w:rsidTr="00914EFF">
        <w:trPr>
          <w:trHeight w:val="23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D6D67" w14:textId="77777777" w:rsidR="00876BA6" w:rsidRPr="00876BA6" w:rsidRDefault="00876BA6" w:rsidP="00876BA6">
            <w:pPr>
              <w:jc w:val="center"/>
              <w:rPr>
                <w:sz w:val="22"/>
                <w:szCs w:val="22"/>
              </w:rPr>
            </w:pPr>
            <w:r w:rsidRPr="00876B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AF104" w14:textId="77777777" w:rsidR="00876BA6" w:rsidRPr="00876BA6" w:rsidRDefault="00876BA6" w:rsidP="00876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162C" w14:textId="73EC9AA4" w:rsidR="00914EFF" w:rsidRPr="00914EFF" w:rsidRDefault="00914EFF" w:rsidP="00876BA6">
            <w:pPr>
              <w:rPr>
                <w:b/>
                <w:color w:val="000000"/>
                <w:shd w:val="clear" w:color="auto" w:fill="FFFFFF"/>
              </w:rPr>
            </w:pPr>
            <w:r w:rsidRPr="00914EFF">
              <w:rPr>
                <w:b/>
                <w:color w:val="000000"/>
                <w:shd w:val="clear" w:color="auto" w:fill="FFFFFF"/>
              </w:rPr>
              <w:t xml:space="preserve">Беговая дорожка электрическая PRO-FORM </w:t>
            </w:r>
            <w:proofErr w:type="spellStart"/>
            <w:r w:rsidRPr="00914EFF">
              <w:rPr>
                <w:b/>
                <w:color w:val="000000"/>
                <w:shd w:val="clear" w:color="auto" w:fill="FFFFFF"/>
              </w:rPr>
              <w:t>Carbon</w:t>
            </w:r>
            <w:proofErr w:type="spellEnd"/>
            <w:r w:rsidRPr="00914EFF">
              <w:rPr>
                <w:b/>
                <w:color w:val="000000"/>
                <w:shd w:val="clear" w:color="auto" w:fill="FFFFFF"/>
              </w:rPr>
              <w:t xml:space="preserve"> T7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8693A" w14:textId="7EDB4D21" w:rsidR="00876BA6" w:rsidRPr="00876BA6" w:rsidRDefault="00876BA6" w:rsidP="00876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9CEB5" w14:textId="77777777" w:rsidR="00876BA6" w:rsidRPr="00876BA6" w:rsidRDefault="00876BA6" w:rsidP="00876BA6">
            <w:pPr>
              <w:jc w:val="center"/>
              <w:rPr>
                <w:sz w:val="22"/>
                <w:szCs w:val="22"/>
              </w:rPr>
            </w:pPr>
            <w:proofErr w:type="spellStart"/>
            <w:r w:rsidRPr="00876BA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BBA2B" w14:textId="6E0A3B7C" w:rsidR="00876BA6" w:rsidRPr="00876BA6" w:rsidRDefault="00914EFF" w:rsidP="00876B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85 0</w:t>
            </w:r>
            <w:r w:rsidR="00876BA6" w:rsidRPr="00876BA6">
              <w:rPr>
                <w:sz w:val="22"/>
                <w:szCs w:val="22"/>
              </w:rPr>
              <w:t>00,00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E1B0E1" w14:textId="3E2AED10" w:rsidR="00876BA6" w:rsidRPr="00876BA6" w:rsidRDefault="00876BA6" w:rsidP="00876BA6">
            <w:pPr>
              <w:jc w:val="center"/>
              <w:rPr>
                <w:sz w:val="22"/>
                <w:szCs w:val="22"/>
              </w:rPr>
            </w:pPr>
          </w:p>
        </w:tc>
      </w:tr>
      <w:tr w:rsidR="00876BA6" w:rsidRPr="00876BA6" w14:paraId="2CDCA586" w14:textId="77777777" w:rsidTr="00876BA6">
        <w:trPr>
          <w:trHeight w:val="143"/>
        </w:trPr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0773DAA" w14:textId="77777777" w:rsidR="00876BA6" w:rsidRPr="00876BA6" w:rsidRDefault="00876BA6" w:rsidP="00876B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59857D6B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12969D4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5CCDE2CC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182A4D1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BF9D7A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AD38A9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5079C4F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A85EB0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2E976230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009E86B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5CA29B3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529F93B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164B26B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5C195C5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53F7C32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63078C2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3399C410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2D035D40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51D2601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A47F8A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361C496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6381F8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  <w:hideMark/>
          </w:tcPr>
          <w:p w14:paraId="621E393C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3C869FD1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13ADF9C8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</w:tcBorders>
            <w:hideMark/>
          </w:tcPr>
          <w:p w14:paraId="145433D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D5686B0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B7A133B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540C409" w14:textId="77777777" w:rsidR="00876BA6" w:rsidRPr="00876BA6" w:rsidRDefault="00876BA6" w:rsidP="00876B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0AD3BA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0D639D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14:paraId="7576456C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5522948" w14:textId="77777777" w:rsidR="00876BA6" w:rsidRPr="00876BA6" w:rsidRDefault="00876BA6" w:rsidP="00876B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C06A278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593C457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0E002EB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</w:tr>
      <w:tr w:rsidR="00876BA6" w:rsidRPr="00876BA6" w14:paraId="3A058D2D" w14:textId="77777777" w:rsidTr="00876BA6">
        <w:trPr>
          <w:trHeight w:val="271"/>
        </w:trPr>
        <w:tc>
          <w:tcPr>
            <w:tcW w:w="0" w:type="auto"/>
            <w:hideMark/>
          </w:tcPr>
          <w:p w14:paraId="27C6C958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026F4C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8909D0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4A436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9085F2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36E609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223A7B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CE5ACA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21E9EED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C3AC6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CBA0877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E3B2A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492FB2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3B78BA4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74F37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ACCA62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7DD0D9C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5FE4D4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7DA539B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C6632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ED6ED7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61CD31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09C982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hideMark/>
          </w:tcPr>
          <w:p w14:paraId="7F8471F7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7150698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AAC46C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hideMark/>
          </w:tcPr>
          <w:p w14:paraId="5E3E167C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EF1762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hideMark/>
          </w:tcPr>
          <w:p w14:paraId="604F8219" w14:textId="77777777" w:rsidR="00876BA6" w:rsidRPr="00876BA6" w:rsidRDefault="00876BA6" w:rsidP="00876BA6">
            <w:pPr>
              <w:jc w:val="right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0" w:type="auto"/>
            <w:gridSpan w:val="5"/>
            <w:hideMark/>
          </w:tcPr>
          <w:p w14:paraId="653EEC8B" w14:textId="59E302CF" w:rsidR="00876BA6" w:rsidRPr="00876BA6" w:rsidRDefault="00876BA6" w:rsidP="00876B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76BA6" w:rsidRPr="00876BA6" w14:paraId="5DDB2D91" w14:textId="77777777" w:rsidTr="00876BA6">
        <w:trPr>
          <w:trHeight w:val="271"/>
        </w:trPr>
        <w:tc>
          <w:tcPr>
            <w:tcW w:w="0" w:type="auto"/>
            <w:gridSpan w:val="34"/>
            <w:hideMark/>
          </w:tcPr>
          <w:p w14:paraId="0205DAC8" w14:textId="77777777" w:rsidR="00876BA6" w:rsidRPr="00876BA6" w:rsidRDefault="00876BA6" w:rsidP="00876BA6">
            <w:pPr>
              <w:jc w:val="right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Без НДС</w:t>
            </w:r>
          </w:p>
        </w:tc>
        <w:tc>
          <w:tcPr>
            <w:tcW w:w="0" w:type="auto"/>
            <w:gridSpan w:val="5"/>
            <w:hideMark/>
          </w:tcPr>
          <w:p w14:paraId="35A6DF8E" w14:textId="77777777" w:rsidR="00876BA6" w:rsidRPr="00876BA6" w:rsidRDefault="00876BA6" w:rsidP="00876B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876BA6" w:rsidRPr="00876BA6" w14:paraId="09BE1027" w14:textId="77777777" w:rsidTr="00876BA6">
        <w:trPr>
          <w:trHeight w:val="271"/>
        </w:trPr>
        <w:tc>
          <w:tcPr>
            <w:tcW w:w="0" w:type="auto"/>
            <w:hideMark/>
          </w:tcPr>
          <w:p w14:paraId="3C70027F" w14:textId="77777777" w:rsidR="00876BA6" w:rsidRPr="00876BA6" w:rsidRDefault="00876BA6" w:rsidP="00876B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1C8E6A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904EE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52FB7F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B0E2C9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6F8F60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802A56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8F87B4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5DBD6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9DF533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7895BB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B8FA44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9D8E0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75FA89F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D4A711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19FFB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739600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4E5045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6A51D7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1D278C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2712632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D2F7D9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7B2CB3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hideMark/>
          </w:tcPr>
          <w:p w14:paraId="396E9E4D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3BBD08E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3CB699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hideMark/>
          </w:tcPr>
          <w:p w14:paraId="2F35CB59" w14:textId="77777777" w:rsidR="00876BA6" w:rsidRPr="00876BA6" w:rsidRDefault="00876BA6" w:rsidP="00876B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5"/>
            <w:hideMark/>
          </w:tcPr>
          <w:p w14:paraId="3DC6DEE9" w14:textId="77777777" w:rsidR="00876BA6" w:rsidRPr="00876BA6" w:rsidRDefault="00876BA6" w:rsidP="00876BA6">
            <w:pPr>
              <w:jc w:val="right"/>
              <w:rPr>
                <w:b/>
                <w:bCs/>
                <w:sz w:val="22"/>
                <w:szCs w:val="22"/>
              </w:rPr>
            </w:pPr>
            <w:r w:rsidRPr="00876BA6">
              <w:rPr>
                <w:b/>
                <w:bCs/>
                <w:sz w:val="22"/>
                <w:szCs w:val="22"/>
              </w:rPr>
              <w:t>Всего к оплате:</w:t>
            </w:r>
          </w:p>
        </w:tc>
        <w:tc>
          <w:tcPr>
            <w:tcW w:w="0" w:type="auto"/>
            <w:gridSpan w:val="5"/>
            <w:hideMark/>
          </w:tcPr>
          <w:p w14:paraId="116278B9" w14:textId="74EF9A02" w:rsidR="00876BA6" w:rsidRPr="00876BA6" w:rsidRDefault="00876BA6" w:rsidP="00876BA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3DC64E97" w14:textId="7BC1C0A8" w:rsidR="006C4758" w:rsidRDefault="006C4758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</w:p>
    <w:p w14:paraId="76F3EC3E" w14:textId="77777777" w:rsidR="00876BA6" w:rsidRDefault="00876BA6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</w:p>
    <w:p w14:paraId="5308EA03" w14:textId="77777777" w:rsidR="006C4758" w:rsidRDefault="006C4758" w:rsidP="00FB2CD1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</w:p>
    <w:tbl>
      <w:tblPr>
        <w:tblW w:w="98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33"/>
        <w:gridCol w:w="4934"/>
      </w:tblGrid>
      <w:tr w:rsidR="00FF6590" w:rsidRPr="004C7ABA" w14:paraId="639F12A5" w14:textId="77777777" w:rsidTr="003230B4">
        <w:trPr>
          <w:trHeight w:val="454"/>
        </w:trPr>
        <w:tc>
          <w:tcPr>
            <w:tcW w:w="4933" w:type="dxa"/>
            <w:shd w:val="clear" w:color="auto" w:fill="FFFFFF"/>
          </w:tcPr>
          <w:p w14:paraId="0ADC37AC" w14:textId="77777777" w:rsidR="00FF6590" w:rsidRPr="004C7ABA" w:rsidRDefault="00FF6590" w:rsidP="00FB2CD1">
            <w:pPr>
              <w:contextualSpacing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b/>
                <w:bCs/>
                <w:sz w:val="22"/>
                <w:szCs w:val="22"/>
              </w:rPr>
              <w:t>Покупатель</w:t>
            </w:r>
          </w:p>
          <w:p w14:paraId="6377203C" w14:textId="52D9B140" w:rsidR="00FF6590" w:rsidRPr="004C7ABA" w:rsidRDefault="000A1FFB" w:rsidP="000A1FF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4C7AB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934" w:type="dxa"/>
            <w:shd w:val="clear" w:color="auto" w:fill="FFFFFF"/>
          </w:tcPr>
          <w:p w14:paraId="6C1C839F" w14:textId="77777777" w:rsidR="00FF6590" w:rsidRPr="004C7ABA" w:rsidRDefault="00FF6590" w:rsidP="00FB2CD1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4C7ABA">
              <w:rPr>
                <w:b/>
                <w:bCs/>
                <w:sz w:val="22"/>
                <w:szCs w:val="22"/>
              </w:rPr>
              <w:t>Поставщик</w:t>
            </w:r>
          </w:p>
          <w:p w14:paraId="1CF26532" w14:textId="77777777" w:rsidR="00FF6590" w:rsidRPr="004C7ABA" w:rsidRDefault="00FF6590" w:rsidP="00FB2CD1">
            <w:pPr>
              <w:contextualSpacing/>
              <w:jc w:val="center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C7ABA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ООО «Информационные решения»</w:t>
            </w:r>
          </w:p>
          <w:p w14:paraId="1A210183" w14:textId="77777777" w:rsidR="00FF6590" w:rsidRPr="004C7ABA" w:rsidRDefault="00FF6590" w:rsidP="00FB2CD1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</w:p>
          <w:p w14:paraId="7F43C9F7" w14:textId="77777777" w:rsidR="00FF6590" w:rsidRPr="004C7ABA" w:rsidRDefault="00FF6590" w:rsidP="00FB2CD1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</w:p>
          <w:p w14:paraId="66A7FE97" w14:textId="77777777" w:rsidR="00FF6590" w:rsidRPr="004C7ABA" w:rsidRDefault="00FF6590" w:rsidP="00FB2C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55DEDC6B" w14:textId="77777777" w:rsidR="00FF6590" w:rsidRDefault="00FF6590" w:rsidP="00FB2CD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4C7ABA">
              <w:rPr>
                <w:b/>
                <w:sz w:val="22"/>
                <w:szCs w:val="22"/>
              </w:rPr>
              <w:t>Директор</w:t>
            </w:r>
          </w:p>
          <w:p w14:paraId="7913FA19" w14:textId="77777777" w:rsidR="00FF6590" w:rsidRPr="004C7ABA" w:rsidRDefault="00FF6590" w:rsidP="00FB2C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0E6E848D" w14:textId="77777777" w:rsidR="00FF6590" w:rsidRPr="004C7ABA" w:rsidRDefault="00FF6590" w:rsidP="0038524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4C7ABA">
              <w:rPr>
                <w:b/>
                <w:sz w:val="22"/>
                <w:szCs w:val="22"/>
              </w:rPr>
              <w:t>____________________/Стародубцева А.Н./</w:t>
            </w:r>
          </w:p>
          <w:p w14:paraId="40DFC541" w14:textId="77777777" w:rsidR="00FF6590" w:rsidRPr="004C7ABA" w:rsidRDefault="00FF6590" w:rsidP="00FB2CD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4C7ABA">
              <w:rPr>
                <w:sz w:val="22"/>
                <w:szCs w:val="22"/>
              </w:rPr>
              <w:t>м.п</w:t>
            </w:r>
            <w:proofErr w:type="spellEnd"/>
            <w:r w:rsidRPr="004C7ABA">
              <w:rPr>
                <w:sz w:val="22"/>
                <w:szCs w:val="22"/>
              </w:rPr>
              <w:t>.</w:t>
            </w:r>
          </w:p>
        </w:tc>
      </w:tr>
    </w:tbl>
    <w:p w14:paraId="689B4172" w14:textId="77777777" w:rsidR="002E627B" w:rsidRPr="004C7ABA" w:rsidRDefault="002E627B" w:rsidP="00C74302">
      <w:pPr>
        <w:ind w:firstLine="709"/>
        <w:contextualSpacing/>
        <w:rPr>
          <w:sz w:val="22"/>
          <w:szCs w:val="22"/>
        </w:rPr>
      </w:pPr>
    </w:p>
    <w:sectPr w:rsidR="002E627B" w:rsidRPr="004C7ABA" w:rsidSect="004E5DB3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A222D"/>
    <w:multiLevelType w:val="hybridMultilevel"/>
    <w:tmpl w:val="C0CC03C0"/>
    <w:lvl w:ilvl="0" w:tplc="3D181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D6"/>
    <w:rsid w:val="00013EE0"/>
    <w:rsid w:val="00036682"/>
    <w:rsid w:val="0004520C"/>
    <w:rsid w:val="00091A84"/>
    <w:rsid w:val="000A1FFB"/>
    <w:rsid w:val="000E6F4C"/>
    <w:rsid w:val="000F59A8"/>
    <w:rsid w:val="00113692"/>
    <w:rsid w:val="00144024"/>
    <w:rsid w:val="001723AE"/>
    <w:rsid w:val="001F1354"/>
    <w:rsid w:val="001F2215"/>
    <w:rsid w:val="002511A2"/>
    <w:rsid w:val="002656A9"/>
    <w:rsid w:val="00281497"/>
    <w:rsid w:val="002A1E17"/>
    <w:rsid w:val="002A2D28"/>
    <w:rsid w:val="002C3ADE"/>
    <w:rsid w:val="002E2432"/>
    <w:rsid w:val="002E627B"/>
    <w:rsid w:val="003030AA"/>
    <w:rsid w:val="00320313"/>
    <w:rsid w:val="003230B4"/>
    <w:rsid w:val="00351A86"/>
    <w:rsid w:val="00381595"/>
    <w:rsid w:val="0038364B"/>
    <w:rsid w:val="00385241"/>
    <w:rsid w:val="003911A5"/>
    <w:rsid w:val="003C2196"/>
    <w:rsid w:val="003F5261"/>
    <w:rsid w:val="004008D6"/>
    <w:rsid w:val="00407AED"/>
    <w:rsid w:val="0044495B"/>
    <w:rsid w:val="00464AFE"/>
    <w:rsid w:val="004B14DE"/>
    <w:rsid w:val="004C7ABA"/>
    <w:rsid w:val="004E1C11"/>
    <w:rsid w:val="004E5DB3"/>
    <w:rsid w:val="00510CC6"/>
    <w:rsid w:val="005557B8"/>
    <w:rsid w:val="00577A95"/>
    <w:rsid w:val="00586D00"/>
    <w:rsid w:val="005B159C"/>
    <w:rsid w:val="005B560E"/>
    <w:rsid w:val="005E5571"/>
    <w:rsid w:val="00611A1D"/>
    <w:rsid w:val="00612F74"/>
    <w:rsid w:val="00634622"/>
    <w:rsid w:val="00640EF9"/>
    <w:rsid w:val="00646FF2"/>
    <w:rsid w:val="006A2385"/>
    <w:rsid w:val="006C4758"/>
    <w:rsid w:val="007A2D4E"/>
    <w:rsid w:val="007D3E9C"/>
    <w:rsid w:val="00807C47"/>
    <w:rsid w:val="00813AA3"/>
    <w:rsid w:val="0082116D"/>
    <w:rsid w:val="00876BA6"/>
    <w:rsid w:val="00877204"/>
    <w:rsid w:val="00896F0A"/>
    <w:rsid w:val="00897E26"/>
    <w:rsid w:val="008B2E83"/>
    <w:rsid w:val="00914EFF"/>
    <w:rsid w:val="00920837"/>
    <w:rsid w:val="009314E9"/>
    <w:rsid w:val="009715CD"/>
    <w:rsid w:val="00982428"/>
    <w:rsid w:val="009A0EDA"/>
    <w:rsid w:val="009A4BD7"/>
    <w:rsid w:val="009A7989"/>
    <w:rsid w:val="009B06EA"/>
    <w:rsid w:val="009E5A0D"/>
    <w:rsid w:val="009F3A68"/>
    <w:rsid w:val="00A404E9"/>
    <w:rsid w:val="00A63EE5"/>
    <w:rsid w:val="00A827B0"/>
    <w:rsid w:val="00B11B23"/>
    <w:rsid w:val="00B226B0"/>
    <w:rsid w:val="00B849E7"/>
    <w:rsid w:val="00B9513B"/>
    <w:rsid w:val="00BD4D25"/>
    <w:rsid w:val="00BE1AC9"/>
    <w:rsid w:val="00C264F8"/>
    <w:rsid w:val="00C373A1"/>
    <w:rsid w:val="00C61CDD"/>
    <w:rsid w:val="00C74302"/>
    <w:rsid w:val="00CA79E8"/>
    <w:rsid w:val="00CE7160"/>
    <w:rsid w:val="00D05472"/>
    <w:rsid w:val="00D07B33"/>
    <w:rsid w:val="00D07EF6"/>
    <w:rsid w:val="00DD7F21"/>
    <w:rsid w:val="00E25F43"/>
    <w:rsid w:val="00E33431"/>
    <w:rsid w:val="00E45E14"/>
    <w:rsid w:val="00E52FF0"/>
    <w:rsid w:val="00E63059"/>
    <w:rsid w:val="00E81B42"/>
    <w:rsid w:val="00E90AF0"/>
    <w:rsid w:val="00EE7E10"/>
    <w:rsid w:val="00F03FD9"/>
    <w:rsid w:val="00F277DA"/>
    <w:rsid w:val="00F44C5D"/>
    <w:rsid w:val="00F77B22"/>
    <w:rsid w:val="00FB2CD1"/>
    <w:rsid w:val="00FC3BBB"/>
    <w:rsid w:val="00FF1C73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7ADD"/>
  <w15:docId w15:val="{E19F8370-BC41-4C6F-9E7B-3051397D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4D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054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1A86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35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1A86"/>
    <w:pPr>
      <w:ind w:left="720"/>
      <w:contextualSpacing/>
    </w:pPr>
  </w:style>
  <w:style w:type="paragraph" w:styleId="a6">
    <w:name w:val="header"/>
    <w:basedOn w:val="a"/>
    <w:link w:val="a7"/>
    <w:uiPriority w:val="99"/>
    <w:rsid w:val="000F59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5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4D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2D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2D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54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475084A14461E39FBDF9E046588C9CC3DE83AE876FBCABCF7A7751G6p1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rm.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r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C968-154C-4470-BC18-3C42C156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ика</cp:lastModifiedBy>
  <cp:revision>7</cp:revision>
  <cp:lastPrinted>2023-02-16T05:19:00Z</cp:lastPrinted>
  <dcterms:created xsi:type="dcterms:W3CDTF">2024-10-31T10:53:00Z</dcterms:created>
  <dcterms:modified xsi:type="dcterms:W3CDTF">2024-10-31T10:59:00Z</dcterms:modified>
</cp:coreProperties>
</file>