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A61AA" w14:textId="10692531" w:rsidR="00230F9F" w:rsidRPr="00073786" w:rsidRDefault="005171EF" w:rsidP="00230F9F">
      <w:pPr>
        <w:autoSpaceDE w:val="0"/>
        <w:autoSpaceDN w:val="0"/>
        <w:adjustRightInd w:val="0"/>
        <w:jc w:val="center"/>
        <w:rPr>
          <w:rFonts w:eastAsia="Calibri"/>
          <w:b/>
          <w:bCs/>
        </w:rPr>
      </w:pPr>
      <w:r w:rsidRPr="0009472A">
        <w:rPr>
          <w:rFonts w:eastAsia="Calibri"/>
          <w:b/>
          <w:bCs/>
        </w:rPr>
        <w:t>К</w:t>
      </w:r>
      <w:r w:rsidR="00230F9F" w:rsidRPr="0009472A">
        <w:rPr>
          <w:rFonts w:eastAsia="Calibri"/>
          <w:b/>
          <w:bCs/>
        </w:rPr>
        <w:t xml:space="preserve">онтракт </w:t>
      </w:r>
      <w:r w:rsidR="00073786">
        <w:rPr>
          <w:rFonts w:eastAsia="Calibri"/>
          <w:b/>
          <w:bCs/>
        </w:rPr>
        <w:t>№__________</w:t>
      </w:r>
    </w:p>
    <w:p w14:paraId="3D819551" w14:textId="77777777" w:rsidR="00230F9F" w:rsidRPr="0009472A" w:rsidRDefault="00230F9F" w:rsidP="00230F9F">
      <w:pPr>
        <w:autoSpaceDE w:val="0"/>
        <w:autoSpaceDN w:val="0"/>
        <w:adjustRightInd w:val="0"/>
        <w:jc w:val="center"/>
        <w:rPr>
          <w:rFonts w:eastAsia="Calibri"/>
          <w:b/>
          <w:bCs/>
        </w:rPr>
      </w:pPr>
      <w:r w:rsidRPr="0009472A">
        <w:rPr>
          <w:rFonts w:eastAsia="Calibri"/>
          <w:b/>
          <w:bCs/>
        </w:rPr>
        <w:t>на поставку</w:t>
      </w:r>
      <w:r w:rsidR="004D1C1B" w:rsidRPr="0009472A">
        <w:rPr>
          <w:rFonts w:eastAsia="Calibri"/>
          <w:b/>
          <w:bCs/>
        </w:rPr>
        <w:t xml:space="preserve"> товара</w:t>
      </w:r>
      <w:r w:rsidRPr="0009472A">
        <w:rPr>
          <w:rFonts w:eastAsia="Calibri"/>
          <w:b/>
          <w:bCs/>
        </w:rPr>
        <w:t xml:space="preserve"> </w:t>
      </w:r>
    </w:p>
    <w:p w14:paraId="2F4A271C" w14:textId="7FDAD0C7" w:rsidR="00230F9F" w:rsidRPr="0009472A" w:rsidRDefault="00756BB5" w:rsidP="00230F9F">
      <w:pPr>
        <w:autoSpaceDE w:val="0"/>
        <w:autoSpaceDN w:val="0"/>
        <w:adjustRightInd w:val="0"/>
        <w:jc w:val="center"/>
        <w:rPr>
          <w:rFonts w:eastAsia="Calibri"/>
          <w:b/>
          <w:bCs/>
        </w:rPr>
      </w:pPr>
      <w:r w:rsidRPr="0009472A">
        <w:rPr>
          <w:rFonts w:eastAsia="Calibri"/>
          <w:b/>
        </w:rPr>
        <w:t xml:space="preserve"> </w:t>
      </w:r>
      <w:proofErr w:type="gramStart"/>
      <w:r w:rsidR="006818B2" w:rsidRPr="0009472A">
        <w:rPr>
          <w:rFonts w:eastAsia="Calibri"/>
          <w:b/>
        </w:rPr>
        <w:t>ИКЗ</w:t>
      </w:r>
      <w:r w:rsidR="006818B2" w:rsidRPr="0009472A">
        <w:rPr>
          <w:rFonts w:eastAsia="Calibri"/>
        </w:rPr>
        <w:t xml:space="preserve">  </w:t>
      </w:r>
      <w:r w:rsidR="00533406" w:rsidRPr="0009472A">
        <w:rPr>
          <w:rFonts w:eastAsia="Calibri"/>
          <w:b/>
          <w:bCs/>
        </w:rPr>
        <w:t>253745201982874520100100680000000244</w:t>
      </w:r>
      <w:proofErr w:type="gramEnd"/>
    </w:p>
    <w:p w14:paraId="4ACB191D" w14:textId="77777777" w:rsidR="00230F9F" w:rsidRPr="0009472A" w:rsidRDefault="00230F9F" w:rsidP="00230F9F">
      <w:pPr>
        <w:autoSpaceDE w:val="0"/>
        <w:autoSpaceDN w:val="0"/>
        <w:adjustRightInd w:val="0"/>
        <w:jc w:val="both"/>
        <w:rPr>
          <w:rFonts w:eastAsia="Calibri"/>
        </w:rPr>
      </w:pPr>
    </w:p>
    <w:p w14:paraId="6C8F535C" w14:textId="469ED391" w:rsidR="00230F9F" w:rsidRPr="0009472A" w:rsidRDefault="00230F9F" w:rsidP="00230F9F">
      <w:pPr>
        <w:autoSpaceDE w:val="0"/>
        <w:autoSpaceDN w:val="0"/>
        <w:adjustRightInd w:val="0"/>
        <w:jc w:val="both"/>
        <w:rPr>
          <w:rFonts w:eastAsia="Calibri"/>
        </w:rPr>
      </w:pPr>
      <w:r w:rsidRPr="0009472A">
        <w:rPr>
          <w:rFonts w:eastAsia="Calibri"/>
        </w:rPr>
        <w:t>г. Челябинск</w:t>
      </w:r>
      <w:r w:rsidRPr="0009472A">
        <w:rPr>
          <w:rFonts w:eastAsia="Calibri"/>
        </w:rPr>
        <w:tab/>
      </w:r>
      <w:r w:rsidRPr="0009472A">
        <w:rPr>
          <w:rFonts w:eastAsia="Calibri"/>
        </w:rPr>
        <w:tab/>
      </w:r>
      <w:r w:rsidRPr="0009472A">
        <w:rPr>
          <w:rFonts w:eastAsia="Calibri"/>
        </w:rPr>
        <w:tab/>
      </w:r>
      <w:r w:rsidRPr="0009472A">
        <w:rPr>
          <w:rFonts w:eastAsia="Calibri"/>
        </w:rPr>
        <w:tab/>
      </w:r>
      <w:r w:rsidR="001B6F29" w:rsidRPr="0009472A">
        <w:rPr>
          <w:rFonts w:eastAsia="Calibri"/>
        </w:rPr>
        <w:tab/>
      </w:r>
      <w:r w:rsidR="001B6F29" w:rsidRPr="0009472A">
        <w:rPr>
          <w:rFonts w:eastAsia="Calibri"/>
        </w:rPr>
        <w:tab/>
      </w:r>
      <w:r w:rsidR="001B6F29" w:rsidRPr="0009472A">
        <w:rPr>
          <w:rFonts w:eastAsia="Calibri"/>
        </w:rPr>
        <w:tab/>
      </w:r>
      <w:r w:rsidR="007450CE" w:rsidRPr="0009472A">
        <w:rPr>
          <w:rFonts w:eastAsia="Calibri"/>
        </w:rPr>
        <w:tab/>
      </w:r>
      <w:proofErr w:type="gramStart"/>
      <w:r w:rsidR="001B6F29" w:rsidRPr="0009472A">
        <w:rPr>
          <w:rFonts w:eastAsia="Calibri"/>
        </w:rPr>
        <w:tab/>
      </w:r>
      <w:r w:rsidR="001D29CD" w:rsidRPr="0009472A">
        <w:rPr>
          <w:rFonts w:eastAsia="Calibri"/>
        </w:rPr>
        <w:t xml:space="preserve">  </w:t>
      </w:r>
      <w:r w:rsidR="00153FF8" w:rsidRPr="0009472A">
        <w:rPr>
          <w:rFonts w:eastAsia="Calibri"/>
        </w:rPr>
        <w:t>«</w:t>
      </w:r>
      <w:proofErr w:type="gramEnd"/>
      <w:r w:rsidR="00073786">
        <w:rPr>
          <w:rFonts w:eastAsia="Calibri"/>
        </w:rPr>
        <w:t>____</w:t>
      </w:r>
      <w:r w:rsidR="00153FF8" w:rsidRPr="0009472A">
        <w:rPr>
          <w:rFonts w:eastAsia="Calibri"/>
        </w:rPr>
        <w:t>»</w:t>
      </w:r>
      <w:r w:rsidR="00073786">
        <w:rPr>
          <w:rFonts w:eastAsia="Calibri"/>
        </w:rPr>
        <w:t>__________</w:t>
      </w:r>
      <w:r w:rsidR="00B3236B" w:rsidRPr="0009472A">
        <w:rPr>
          <w:rFonts w:eastAsia="Calibri"/>
        </w:rPr>
        <w:t xml:space="preserve"> </w:t>
      </w:r>
      <w:r w:rsidR="00E96A71" w:rsidRPr="0009472A">
        <w:rPr>
          <w:rFonts w:eastAsia="Calibri"/>
        </w:rPr>
        <w:t xml:space="preserve"> </w:t>
      </w:r>
      <w:r w:rsidRPr="0009472A">
        <w:rPr>
          <w:rFonts w:eastAsia="Calibri"/>
        </w:rPr>
        <w:t>202</w:t>
      </w:r>
      <w:r w:rsidR="00602072" w:rsidRPr="0009472A">
        <w:rPr>
          <w:rFonts w:eastAsia="Calibri"/>
        </w:rPr>
        <w:t>5</w:t>
      </w:r>
      <w:r w:rsidRPr="0009472A">
        <w:rPr>
          <w:rFonts w:eastAsia="Calibri"/>
          <w:lang w:val="en-US"/>
        </w:rPr>
        <w:t> </w:t>
      </w:r>
      <w:r w:rsidRPr="0009472A">
        <w:rPr>
          <w:rFonts w:eastAsia="Calibri"/>
        </w:rPr>
        <w:t>г.</w:t>
      </w:r>
    </w:p>
    <w:p w14:paraId="517DEADB" w14:textId="77777777" w:rsidR="00230F9F" w:rsidRPr="0009472A" w:rsidRDefault="00230F9F" w:rsidP="00230F9F">
      <w:pPr>
        <w:autoSpaceDE w:val="0"/>
        <w:autoSpaceDN w:val="0"/>
        <w:adjustRightInd w:val="0"/>
        <w:jc w:val="both"/>
        <w:rPr>
          <w:rFonts w:eastAsia="Calibri"/>
        </w:rPr>
      </w:pPr>
    </w:p>
    <w:p w14:paraId="66A7A5E7" w14:textId="3C5398D0" w:rsidR="00230F9F" w:rsidRPr="0009472A" w:rsidRDefault="00230F9F" w:rsidP="00230F9F">
      <w:pPr>
        <w:autoSpaceDE w:val="0"/>
        <w:autoSpaceDN w:val="0"/>
        <w:adjustRightInd w:val="0"/>
        <w:ind w:firstLine="284"/>
        <w:jc w:val="both"/>
        <w:rPr>
          <w:rFonts w:eastAsia="Calibri"/>
        </w:rPr>
      </w:pPr>
      <w:r w:rsidRPr="0009472A">
        <w:rPr>
          <w:rFonts w:eastAsia="Calibri"/>
          <w:b/>
        </w:rPr>
        <w:t xml:space="preserve">Муниципальное бюджетное общеобразовательное учреждение «Средняя общеобразовательная школа № </w:t>
      </w:r>
      <w:r w:rsidR="001B6F29" w:rsidRPr="0009472A">
        <w:rPr>
          <w:rFonts w:eastAsia="Calibri"/>
          <w:b/>
        </w:rPr>
        <w:t>106</w:t>
      </w:r>
      <w:r w:rsidRPr="0009472A">
        <w:rPr>
          <w:rFonts w:eastAsia="Calibri"/>
          <w:b/>
        </w:rPr>
        <w:t xml:space="preserve"> г. Челябинска»</w:t>
      </w:r>
      <w:r w:rsidRPr="0009472A">
        <w:rPr>
          <w:rFonts w:eastAsia="Calibri"/>
        </w:rPr>
        <w:t xml:space="preserve">, именуемое в дальнейшем «Заказчик», в </w:t>
      </w:r>
      <w:r w:rsidR="00B97D52" w:rsidRPr="0009472A">
        <w:rPr>
          <w:rFonts w:eastAsia="Calibri"/>
        </w:rPr>
        <w:t xml:space="preserve">лице </w:t>
      </w:r>
      <w:r w:rsidRPr="0009472A">
        <w:rPr>
          <w:rFonts w:eastAsia="Calibri"/>
        </w:rPr>
        <w:t xml:space="preserve">директора </w:t>
      </w:r>
      <w:r w:rsidR="001B6F29" w:rsidRPr="0009472A">
        <w:rPr>
          <w:rFonts w:eastAsia="Calibri"/>
        </w:rPr>
        <w:t>Дудкиной Елены Анатольевны</w:t>
      </w:r>
      <w:r w:rsidRPr="0009472A">
        <w:rPr>
          <w:rFonts w:eastAsia="Calibri"/>
          <w:color w:val="000000"/>
        </w:rPr>
        <w:t>,</w:t>
      </w:r>
      <w:r w:rsidRPr="0009472A">
        <w:rPr>
          <w:rFonts w:eastAsia="Calibri"/>
        </w:rPr>
        <w:t xml:space="preserve"> действующего на основании Устава, с одной стороны, и </w:t>
      </w:r>
      <w:r w:rsidR="00073786">
        <w:rPr>
          <w:b/>
          <w:bCs/>
        </w:rPr>
        <w:t>_______________________________________________________________</w:t>
      </w:r>
      <w:r w:rsidR="000F27A7" w:rsidRPr="0009472A">
        <w:rPr>
          <w:b/>
          <w:bCs/>
        </w:rPr>
        <w:t xml:space="preserve">, </w:t>
      </w:r>
      <w:r w:rsidR="000F27A7" w:rsidRPr="0009472A">
        <w:t xml:space="preserve">именуемое в дальнейшем «Поставщик», в лице </w:t>
      </w:r>
      <w:r w:rsidR="00073786">
        <w:t>_____________________________________________</w:t>
      </w:r>
      <w:r w:rsidR="000F27A7" w:rsidRPr="0009472A">
        <w:t xml:space="preserve">, действующего на основании </w:t>
      </w:r>
      <w:r w:rsidR="00073786">
        <w:t>_________________</w:t>
      </w:r>
      <w:r w:rsidRPr="0009472A">
        <w:rPr>
          <w:rFonts w:eastAsia="Calibri"/>
        </w:rPr>
        <w:t>,</w:t>
      </w:r>
      <w:r w:rsidR="00B3236B" w:rsidRPr="0009472A">
        <w:rPr>
          <w:rFonts w:eastAsia="Calibri"/>
        </w:rPr>
        <w:t xml:space="preserve"> </w:t>
      </w:r>
      <w:r w:rsidR="000A2572" w:rsidRPr="0009472A">
        <w:t xml:space="preserve"> </w:t>
      </w:r>
      <w:r w:rsidRPr="0009472A">
        <w:rPr>
          <w:rFonts w:eastAsia="Calibri"/>
        </w:rPr>
        <w:t xml:space="preserve">с другой стороны, вместе именуемые в дальнейшем «Стороны», на основании </w:t>
      </w:r>
      <w:r w:rsidR="00790EF3" w:rsidRPr="0009472A">
        <w:rPr>
          <w:rFonts w:eastAsia="Calibri"/>
        </w:rPr>
        <w:t xml:space="preserve">п. </w:t>
      </w:r>
      <w:r w:rsidR="00533406" w:rsidRPr="0009472A">
        <w:rPr>
          <w:rFonts w:eastAsia="Calibri"/>
        </w:rPr>
        <w:t>5</w:t>
      </w:r>
      <w:r w:rsidR="003B7ACC" w:rsidRPr="0009472A">
        <w:rPr>
          <w:rFonts w:eastAsia="Calibri"/>
        </w:rPr>
        <w:t xml:space="preserve"> части 1</w:t>
      </w:r>
      <w:r w:rsidR="00790EF3" w:rsidRPr="0009472A">
        <w:rPr>
          <w:rFonts w:eastAsia="Calibri"/>
        </w:rPr>
        <w:t xml:space="preserve"> ст</w:t>
      </w:r>
      <w:r w:rsidR="0004140E" w:rsidRPr="0009472A">
        <w:rPr>
          <w:rFonts w:eastAsia="Calibri"/>
        </w:rPr>
        <w:t>. 9</w:t>
      </w:r>
      <w:r w:rsidR="003B7ACC" w:rsidRPr="0009472A">
        <w:rPr>
          <w:rFonts w:eastAsia="Calibri"/>
        </w:rPr>
        <w:t>4</w:t>
      </w:r>
      <w:r w:rsidR="0004140E" w:rsidRPr="0009472A">
        <w:rPr>
          <w:rFonts w:eastAsia="Calibri"/>
        </w:rPr>
        <w:t xml:space="preserve"> </w:t>
      </w:r>
      <w:r w:rsidR="00790EF3" w:rsidRPr="0009472A">
        <w:rPr>
          <w:rFonts w:eastAsia="Calibri"/>
        </w:rPr>
        <w:t>Федерального закона № 44-ФЗ от 05 апреля 2013 г. «О контрактной системе в сфере закупок товаров, работ, услуг для обеспечения государственных и муниципальных нужд»</w:t>
      </w:r>
      <w:r w:rsidRPr="0009472A">
        <w:rPr>
          <w:rFonts w:eastAsia="Calibri"/>
        </w:rPr>
        <w:t xml:space="preserve"> заключили настоящий контракт (далее - Контракт) о нижеследующем.</w:t>
      </w:r>
    </w:p>
    <w:p w14:paraId="489480A9" w14:textId="77777777" w:rsidR="004E330E" w:rsidRPr="0009472A" w:rsidRDefault="004E330E" w:rsidP="00230F9F">
      <w:pPr>
        <w:autoSpaceDE w:val="0"/>
        <w:autoSpaceDN w:val="0"/>
        <w:adjustRightInd w:val="0"/>
        <w:ind w:firstLine="284"/>
        <w:jc w:val="both"/>
        <w:rPr>
          <w:rFonts w:eastAsia="Calibri"/>
        </w:rPr>
      </w:pPr>
    </w:p>
    <w:p w14:paraId="0418A2E6" w14:textId="77777777" w:rsidR="00230F9F" w:rsidRPr="0009472A" w:rsidRDefault="00230F9F" w:rsidP="00230F9F">
      <w:pPr>
        <w:autoSpaceDE w:val="0"/>
        <w:autoSpaceDN w:val="0"/>
        <w:adjustRightInd w:val="0"/>
        <w:ind w:firstLine="284"/>
        <w:jc w:val="center"/>
        <w:rPr>
          <w:rFonts w:eastAsia="Calibri"/>
          <w:b/>
          <w:bCs/>
        </w:rPr>
      </w:pPr>
      <w:r w:rsidRPr="0009472A">
        <w:rPr>
          <w:rFonts w:eastAsia="Calibri"/>
          <w:b/>
          <w:bCs/>
          <w:lang w:val="en-US"/>
        </w:rPr>
        <w:t>I</w:t>
      </w:r>
      <w:r w:rsidRPr="0009472A">
        <w:rPr>
          <w:rFonts w:eastAsia="Calibri"/>
          <w:b/>
          <w:bCs/>
        </w:rPr>
        <w:t xml:space="preserve">. Предмет Контракта </w:t>
      </w:r>
    </w:p>
    <w:p w14:paraId="402DFA51"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1.1</w:t>
      </w:r>
      <w:r w:rsidR="00BE3972" w:rsidRPr="0009472A">
        <w:rPr>
          <w:rFonts w:eastAsia="Calibri"/>
        </w:rPr>
        <w:t>. Поставщик обязуется поставить</w:t>
      </w:r>
      <w:r w:rsidRPr="0009472A">
        <w:rPr>
          <w:rFonts w:eastAsia="Calibri"/>
        </w:rPr>
        <w:t xml:space="preserve">, а Заказчик обязуется принять и оплатить Товар в порядке и на условиях, предусмотренных Контрактом. </w:t>
      </w:r>
    </w:p>
    <w:p w14:paraId="3EE8C812"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1.2. Наименование, количество и иные характеристики поставляемого Товара указаны в спецификации (Приложение № 1), являющейся неотъемлемой частью настоящего Контракта.</w:t>
      </w:r>
    </w:p>
    <w:p w14:paraId="035041CB" w14:textId="77777777" w:rsidR="004E330E" w:rsidRPr="0009472A" w:rsidRDefault="004E330E" w:rsidP="00230F9F">
      <w:pPr>
        <w:autoSpaceDE w:val="0"/>
        <w:autoSpaceDN w:val="0"/>
        <w:adjustRightInd w:val="0"/>
        <w:ind w:firstLine="284"/>
        <w:jc w:val="both"/>
        <w:rPr>
          <w:rFonts w:eastAsia="Calibri"/>
        </w:rPr>
      </w:pPr>
    </w:p>
    <w:p w14:paraId="38F8C7C3" w14:textId="77777777" w:rsidR="00230F9F" w:rsidRPr="0009472A" w:rsidRDefault="00230F9F" w:rsidP="00230F9F">
      <w:pPr>
        <w:autoSpaceDE w:val="0"/>
        <w:autoSpaceDN w:val="0"/>
        <w:adjustRightInd w:val="0"/>
        <w:ind w:firstLine="284"/>
        <w:jc w:val="center"/>
        <w:rPr>
          <w:rFonts w:eastAsia="Calibri"/>
          <w:b/>
          <w:bCs/>
        </w:rPr>
      </w:pPr>
      <w:r w:rsidRPr="0009472A">
        <w:rPr>
          <w:rFonts w:eastAsia="Calibri"/>
          <w:b/>
          <w:bCs/>
          <w:lang w:val="en-US"/>
        </w:rPr>
        <w:t>II</w:t>
      </w:r>
      <w:r w:rsidRPr="0009472A">
        <w:rPr>
          <w:rFonts w:eastAsia="Calibri"/>
          <w:b/>
          <w:bCs/>
        </w:rPr>
        <w:t>. Цена Контракта и порядок расчетов</w:t>
      </w:r>
    </w:p>
    <w:p w14:paraId="3B145477" w14:textId="26D9A59F" w:rsidR="00C35676" w:rsidRPr="0009472A" w:rsidRDefault="00230F9F" w:rsidP="00230F9F">
      <w:pPr>
        <w:autoSpaceDE w:val="0"/>
        <w:autoSpaceDN w:val="0"/>
        <w:adjustRightInd w:val="0"/>
        <w:ind w:firstLine="284"/>
        <w:jc w:val="both"/>
        <w:rPr>
          <w:rFonts w:eastAsia="Calibri"/>
        </w:rPr>
      </w:pPr>
      <w:r w:rsidRPr="0009472A">
        <w:rPr>
          <w:rFonts w:eastAsia="Calibri"/>
        </w:rPr>
        <w:t xml:space="preserve">2.1. Цена Контракта составляет </w:t>
      </w:r>
      <w:r w:rsidR="00073786">
        <w:rPr>
          <w:b/>
        </w:rPr>
        <w:t>_____________</w:t>
      </w:r>
      <w:r w:rsidR="00F123E3" w:rsidRPr="0009472A">
        <w:rPr>
          <w:b/>
        </w:rPr>
        <w:t xml:space="preserve"> руб. (</w:t>
      </w:r>
      <w:r w:rsidR="00073786">
        <w:rPr>
          <w:b/>
        </w:rPr>
        <w:t>_____________________</w:t>
      </w:r>
      <w:r w:rsidR="00F123E3" w:rsidRPr="0009472A">
        <w:rPr>
          <w:b/>
        </w:rPr>
        <w:t>)</w:t>
      </w:r>
      <w:r w:rsidR="004B32AD" w:rsidRPr="0009472A">
        <w:t xml:space="preserve">, </w:t>
      </w:r>
      <w:r w:rsidR="001A5F70" w:rsidRPr="0009472A">
        <w:t xml:space="preserve">без </w:t>
      </w:r>
      <w:r w:rsidR="004B32AD" w:rsidRPr="0009472A">
        <w:t>НДС</w:t>
      </w:r>
      <w:r w:rsidR="00073786">
        <w:t>/с НДС.</w:t>
      </w:r>
    </w:p>
    <w:p w14:paraId="15F934CC" w14:textId="7B857C86" w:rsidR="00230F9F" w:rsidRPr="0009472A" w:rsidRDefault="00230F9F" w:rsidP="00230F9F">
      <w:pPr>
        <w:autoSpaceDE w:val="0"/>
        <w:autoSpaceDN w:val="0"/>
        <w:adjustRightInd w:val="0"/>
        <w:ind w:firstLine="284"/>
        <w:jc w:val="both"/>
        <w:rPr>
          <w:rFonts w:eastAsia="Calibri"/>
        </w:rPr>
      </w:pPr>
      <w:r w:rsidRPr="0009472A">
        <w:rPr>
          <w:rFonts w:eastAsia="Calibri"/>
        </w:rPr>
        <w:t>2.2. Цена Контракта включает в себя: стоимость Товара, расходы, связанные с доставкой,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146B283D"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9472A">
          <w:rPr>
            <w:rFonts w:eastAsia="Calibri"/>
            <w:color w:val="0000FF"/>
            <w:u w:val="single"/>
          </w:rPr>
          <w:t>законом</w:t>
        </w:r>
      </w:hyperlink>
      <w:r w:rsidRPr="0009472A">
        <w:rPr>
          <w:rFonts w:eastAsia="Calibri"/>
        </w:rPr>
        <w:t xml:space="preserve"> от 5 апреля 2013 г. </w:t>
      </w:r>
      <w:r w:rsidRPr="0009472A">
        <w:rPr>
          <w:rFonts w:eastAsia="Calibri"/>
          <w:lang w:val="en-US"/>
        </w:rPr>
        <w:t>N</w:t>
      </w:r>
      <w:r w:rsidRPr="0009472A">
        <w:rPr>
          <w:rFonts w:eastAsia="Calibri"/>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sidRPr="0009472A">
        <w:rPr>
          <w:rFonts w:eastAsia="Calibri"/>
          <w:lang w:val="en-US"/>
        </w:rPr>
        <w:t>N</w:t>
      </w:r>
      <w:r w:rsidRPr="0009472A">
        <w:rPr>
          <w:rFonts w:eastAsia="Calibri"/>
        </w:rPr>
        <w:t xml:space="preserve"> 14, ст. 1652; </w:t>
      </w:r>
      <w:r w:rsidRPr="0009472A">
        <w:rPr>
          <w:rFonts w:eastAsia="Calibri"/>
          <w:lang w:val="en-US"/>
        </w:rPr>
        <w:t>N</w:t>
      </w:r>
      <w:r w:rsidRPr="0009472A">
        <w:rPr>
          <w:rFonts w:eastAsia="Calibri"/>
        </w:rPr>
        <w:t xml:space="preserve"> 27, ст. 3480; </w:t>
      </w:r>
      <w:r w:rsidRPr="0009472A">
        <w:rPr>
          <w:rFonts w:eastAsia="Calibri"/>
          <w:lang w:val="en-US"/>
        </w:rPr>
        <w:t>N</w:t>
      </w:r>
      <w:r w:rsidRPr="0009472A">
        <w:rPr>
          <w:rFonts w:eastAsia="Calibri"/>
        </w:rPr>
        <w:t xml:space="preserve"> 52, ст. 6961; 2014, </w:t>
      </w:r>
      <w:r w:rsidRPr="0009472A">
        <w:rPr>
          <w:rFonts w:eastAsia="Calibri"/>
          <w:lang w:val="en-US"/>
        </w:rPr>
        <w:t>N</w:t>
      </w:r>
      <w:r w:rsidRPr="0009472A">
        <w:rPr>
          <w:rFonts w:eastAsia="Calibri"/>
        </w:rPr>
        <w:t xml:space="preserve"> 23, ст. 2925; </w:t>
      </w:r>
      <w:r w:rsidRPr="0009472A">
        <w:rPr>
          <w:rFonts w:eastAsia="Calibri"/>
          <w:lang w:val="en-US"/>
        </w:rPr>
        <w:t>N</w:t>
      </w:r>
      <w:r w:rsidRPr="0009472A">
        <w:rPr>
          <w:rFonts w:eastAsia="Calibri"/>
        </w:rPr>
        <w:t xml:space="preserve"> 30, ст. 4225; </w:t>
      </w:r>
      <w:r w:rsidRPr="0009472A">
        <w:rPr>
          <w:rFonts w:eastAsia="Calibri"/>
          <w:lang w:val="en-US"/>
        </w:rPr>
        <w:t>N</w:t>
      </w:r>
      <w:r w:rsidRPr="0009472A">
        <w:rPr>
          <w:rFonts w:eastAsia="Calibri"/>
        </w:rPr>
        <w:t xml:space="preserve"> 48, ст. 6637; </w:t>
      </w:r>
      <w:r w:rsidRPr="0009472A">
        <w:rPr>
          <w:rFonts w:eastAsia="Calibri"/>
          <w:lang w:val="en-US"/>
        </w:rPr>
        <w:t>N</w:t>
      </w:r>
      <w:r w:rsidRPr="0009472A">
        <w:rPr>
          <w:rFonts w:eastAsia="Calibri"/>
        </w:rPr>
        <w:t xml:space="preserve"> 49, ст. 6925; 2015, </w:t>
      </w:r>
      <w:r w:rsidRPr="0009472A">
        <w:rPr>
          <w:rFonts w:eastAsia="Calibri"/>
          <w:lang w:val="en-US"/>
        </w:rPr>
        <w:t>N</w:t>
      </w:r>
      <w:r w:rsidRPr="0009472A">
        <w:rPr>
          <w:rFonts w:eastAsia="Calibri"/>
        </w:rPr>
        <w:t xml:space="preserve"> 1, ст. 11, 51, 72; </w:t>
      </w:r>
      <w:r w:rsidRPr="0009472A">
        <w:rPr>
          <w:rFonts w:eastAsia="Calibri"/>
          <w:lang w:val="en-US"/>
        </w:rPr>
        <w:t>N</w:t>
      </w:r>
      <w:r w:rsidRPr="0009472A">
        <w:rPr>
          <w:rFonts w:eastAsia="Calibri"/>
        </w:rPr>
        <w:t xml:space="preserve"> 10, ст. 1393, 1418; </w:t>
      </w:r>
      <w:r w:rsidRPr="0009472A">
        <w:rPr>
          <w:rFonts w:eastAsia="Calibri"/>
          <w:lang w:val="en-US"/>
        </w:rPr>
        <w:t>N</w:t>
      </w:r>
      <w:r w:rsidRPr="0009472A">
        <w:rPr>
          <w:rFonts w:eastAsia="Calibri"/>
        </w:rPr>
        <w:t xml:space="preserve"> 14, ст. 2022; </w:t>
      </w:r>
      <w:r w:rsidRPr="0009472A">
        <w:rPr>
          <w:rFonts w:eastAsia="Calibri"/>
          <w:lang w:val="en-US"/>
        </w:rPr>
        <w:t>N</w:t>
      </w:r>
      <w:r w:rsidRPr="0009472A">
        <w:rPr>
          <w:rFonts w:eastAsia="Calibri"/>
        </w:rPr>
        <w:t xml:space="preserve"> 27, ст. 3979, 4001; </w:t>
      </w:r>
      <w:r w:rsidRPr="0009472A">
        <w:rPr>
          <w:rFonts w:eastAsia="Calibri"/>
          <w:lang w:val="en-US"/>
        </w:rPr>
        <w:t>N</w:t>
      </w:r>
      <w:r w:rsidRPr="0009472A">
        <w:rPr>
          <w:rFonts w:eastAsia="Calibri"/>
        </w:rPr>
        <w:t xml:space="preserve"> 29, ст. 4342, 4346, 4352, 4353, 4375; 2016, </w:t>
      </w:r>
      <w:r w:rsidRPr="0009472A">
        <w:rPr>
          <w:rFonts w:eastAsia="Calibri"/>
          <w:lang w:val="en-US"/>
        </w:rPr>
        <w:t>N</w:t>
      </w:r>
      <w:r w:rsidRPr="0009472A">
        <w:rPr>
          <w:rFonts w:eastAsia="Calibri"/>
        </w:rPr>
        <w:t xml:space="preserve"> 1, ст. 10, 89; </w:t>
      </w:r>
      <w:r w:rsidRPr="0009472A">
        <w:rPr>
          <w:rFonts w:eastAsia="Calibri"/>
          <w:lang w:val="en-US"/>
        </w:rPr>
        <w:t>N</w:t>
      </w:r>
      <w:r w:rsidRPr="0009472A">
        <w:rPr>
          <w:rFonts w:eastAsia="Calibri"/>
        </w:rPr>
        <w:t xml:space="preserve"> 11, ст. 1493; </w:t>
      </w:r>
      <w:r w:rsidRPr="0009472A">
        <w:rPr>
          <w:rFonts w:eastAsia="Calibri"/>
          <w:lang w:val="en-US"/>
        </w:rPr>
        <w:t>N</w:t>
      </w:r>
      <w:r w:rsidRPr="0009472A">
        <w:rPr>
          <w:rFonts w:eastAsia="Calibri"/>
        </w:rPr>
        <w:t xml:space="preserve"> 15, ст. 2058, 2066; </w:t>
      </w:r>
      <w:r w:rsidRPr="0009472A">
        <w:rPr>
          <w:rFonts w:eastAsia="Calibri"/>
          <w:lang w:val="en-US"/>
        </w:rPr>
        <w:t>N</w:t>
      </w:r>
      <w:r w:rsidRPr="0009472A">
        <w:rPr>
          <w:rFonts w:eastAsia="Calibri"/>
        </w:rPr>
        <w:t xml:space="preserve"> 23, ст. 3291; </w:t>
      </w:r>
      <w:r w:rsidRPr="0009472A">
        <w:rPr>
          <w:rFonts w:eastAsia="Calibri"/>
          <w:lang w:val="en-US"/>
        </w:rPr>
        <w:t>N</w:t>
      </w:r>
      <w:r w:rsidRPr="0009472A">
        <w:rPr>
          <w:rFonts w:eastAsia="Calibri"/>
        </w:rPr>
        <w:t xml:space="preserve"> 26, ст. 3872, 3890; </w:t>
      </w:r>
      <w:r w:rsidRPr="0009472A">
        <w:rPr>
          <w:rFonts w:eastAsia="Calibri"/>
          <w:lang w:val="en-US"/>
        </w:rPr>
        <w:t>N</w:t>
      </w:r>
      <w:r w:rsidRPr="0009472A">
        <w:rPr>
          <w:rFonts w:eastAsia="Calibri"/>
        </w:rPr>
        <w:t xml:space="preserve"> 27, ст. 4199, 4247, 4253, 4254, 4298; 2017, </w:t>
      </w:r>
      <w:r w:rsidRPr="0009472A">
        <w:rPr>
          <w:rFonts w:eastAsia="Calibri"/>
          <w:lang w:val="en-US"/>
        </w:rPr>
        <w:t>N</w:t>
      </w:r>
      <w:r w:rsidRPr="0009472A">
        <w:rPr>
          <w:rFonts w:eastAsia="Calibri"/>
        </w:rPr>
        <w:t xml:space="preserve"> 1, ст. 15, 30, 41; </w:t>
      </w:r>
      <w:r w:rsidRPr="0009472A">
        <w:rPr>
          <w:rFonts w:eastAsia="Calibri"/>
          <w:lang w:val="en-US"/>
        </w:rPr>
        <w:t>N</w:t>
      </w:r>
      <w:r w:rsidRPr="0009472A">
        <w:rPr>
          <w:rFonts w:eastAsia="Calibri"/>
        </w:rPr>
        <w:t xml:space="preserve"> 9, ст. 1277; </w:t>
      </w:r>
      <w:r w:rsidRPr="0009472A">
        <w:rPr>
          <w:rFonts w:eastAsia="Calibri"/>
          <w:lang w:val="en-US"/>
        </w:rPr>
        <w:t>N</w:t>
      </w:r>
      <w:r w:rsidRPr="0009472A">
        <w:rPr>
          <w:rFonts w:eastAsia="Calibri"/>
        </w:rPr>
        <w:t xml:space="preserve"> 14, ст. 1995, 2004; </w:t>
      </w:r>
      <w:r w:rsidRPr="0009472A">
        <w:rPr>
          <w:rFonts w:eastAsia="Calibri"/>
          <w:lang w:val="en-US"/>
        </w:rPr>
        <w:t>N</w:t>
      </w:r>
      <w:r w:rsidRPr="0009472A">
        <w:rPr>
          <w:rFonts w:eastAsia="Calibri"/>
        </w:rPr>
        <w:t xml:space="preserve"> 18, ст. 2660; </w:t>
      </w:r>
      <w:r w:rsidRPr="0009472A">
        <w:rPr>
          <w:rFonts w:eastAsia="Calibri"/>
          <w:lang w:val="en-US"/>
        </w:rPr>
        <w:t>N</w:t>
      </w:r>
      <w:r w:rsidRPr="0009472A">
        <w:rPr>
          <w:rFonts w:eastAsia="Calibri"/>
        </w:rPr>
        <w:t xml:space="preserve"> 24, ст. 3475, 3477; </w:t>
      </w:r>
      <w:r w:rsidRPr="0009472A">
        <w:rPr>
          <w:rFonts w:eastAsia="Calibri"/>
          <w:lang w:val="en-US"/>
        </w:rPr>
        <w:t>N</w:t>
      </w:r>
      <w:r w:rsidRPr="0009472A">
        <w:rPr>
          <w:rFonts w:eastAsia="Calibri"/>
        </w:rPr>
        <w:t xml:space="preserve"> 31, ст. 4747, 4760, 4780, 4816; 2018, </w:t>
      </w:r>
      <w:r w:rsidRPr="0009472A">
        <w:rPr>
          <w:rFonts w:eastAsia="Calibri"/>
          <w:lang w:val="en-US"/>
        </w:rPr>
        <w:t>N</w:t>
      </w:r>
      <w:r w:rsidRPr="0009472A">
        <w:rPr>
          <w:rFonts w:eastAsia="Calibri"/>
        </w:rPr>
        <w:t xml:space="preserve"> 1, ст. 59, 87, 88, 90; </w:t>
      </w:r>
      <w:r w:rsidRPr="0009472A">
        <w:rPr>
          <w:rFonts w:eastAsia="Calibri"/>
          <w:lang w:val="en-US"/>
        </w:rPr>
        <w:t>N</w:t>
      </w:r>
      <w:r w:rsidRPr="0009472A">
        <w:rPr>
          <w:rFonts w:eastAsia="Calibri"/>
        </w:rPr>
        <w:t xml:space="preserve"> 18, ст. 2578; </w:t>
      </w:r>
      <w:r w:rsidRPr="0009472A">
        <w:rPr>
          <w:rFonts w:eastAsia="Calibri"/>
          <w:lang w:val="en-US"/>
        </w:rPr>
        <w:t>N</w:t>
      </w:r>
      <w:r w:rsidRPr="0009472A">
        <w:rPr>
          <w:rFonts w:eastAsia="Calibri"/>
        </w:rPr>
        <w:t xml:space="preserve"> 27, ст. 3957; </w:t>
      </w:r>
      <w:r w:rsidRPr="0009472A">
        <w:rPr>
          <w:rFonts w:eastAsia="Calibri"/>
          <w:lang w:val="en-US"/>
        </w:rPr>
        <w:t>N</w:t>
      </w:r>
      <w:r w:rsidRPr="0009472A">
        <w:rPr>
          <w:rFonts w:eastAsia="Calibri"/>
        </w:rPr>
        <w:t xml:space="preserve"> 31, ст. 4861; </w:t>
      </w:r>
      <w:r w:rsidRPr="0009472A">
        <w:rPr>
          <w:rFonts w:eastAsia="Calibri"/>
          <w:lang w:val="en-US"/>
        </w:rPr>
        <w:t>N</w:t>
      </w:r>
      <w:r w:rsidRPr="0009472A">
        <w:rPr>
          <w:rFonts w:eastAsia="Calibri"/>
        </w:rPr>
        <w:t xml:space="preserve"> 32, ст. 5104; </w:t>
      </w:r>
      <w:r w:rsidRPr="0009472A">
        <w:rPr>
          <w:rFonts w:eastAsia="Calibri"/>
          <w:lang w:val="en-US"/>
        </w:rPr>
        <w:t>N</w:t>
      </w:r>
      <w:r w:rsidRPr="0009472A">
        <w:rPr>
          <w:rFonts w:eastAsia="Calibri"/>
        </w:rPr>
        <w:t xml:space="preserve"> 45, ст. 6848; </w:t>
      </w:r>
      <w:r w:rsidRPr="0009472A">
        <w:rPr>
          <w:rFonts w:eastAsia="Calibri"/>
          <w:lang w:val="en-US"/>
        </w:rPr>
        <w:t>N</w:t>
      </w:r>
      <w:r w:rsidRPr="0009472A">
        <w:rPr>
          <w:rFonts w:eastAsia="Calibri"/>
        </w:rPr>
        <w:t xml:space="preserve"> 53, ст. 8428, 8438, 8444) и настоящим Контрактом.</w:t>
      </w:r>
    </w:p>
    <w:p w14:paraId="6DF3737D" w14:textId="77777777" w:rsidR="00230F9F" w:rsidRPr="0009472A" w:rsidRDefault="00230F9F" w:rsidP="00230F9F">
      <w:pPr>
        <w:autoSpaceDE w:val="0"/>
        <w:autoSpaceDN w:val="0"/>
        <w:adjustRightInd w:val="0"/>
        <w:ind w:firstLine="284"/>
        <w:jc w:val="both"/>
        <w:rPr>
          <w:rFonts w:eastAsia="Calibri"/>
          <w:color w:val="000000"/>
        </w:rPr>
      </w:pPr>
      <w:r w:rsidRPr="0009472A">
        <w:rPr>
          <w:rFonts w:eastAsia="Calibri"/>
          <w:color w:val="00000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2FA27F9E" w14:textId="4F10CE0B" w:rsidR="00230F9F" w:rsidRPr="0009472A" w:rsidRDefault="00230F9F" w:rsidP="00230F9F">
      <w:pPr>
        <w:tabs>
          <w:tab w:val="left" w:pos="709"/>
          <w:tab w:val="left" w:pos="810"/>
        </w:tabs>
        <w:autoSpaceDE w:val="0"/>
        <w:autoSpaceDN w:val="0"/>
        <w:adjustRightInd w:val="0"/>
        <w:ind w:firstLine="284"/>
        <w:jc w:val="both"/>
        <w:rPr>
          <w:rFonts w:eastAsia="Calibri"/>
        </w:rPr>
      </w:pPr>
      <w:r w:rsidRPr="0009472A">
        <w:rPr>
          <w:rFonts w:eastAsia="Calibri"/>
          <w:color w:val="000000"/>
        </w:rPr>
        <w:t xml:space="preserve">2.3. </w:t>
      </w:r>
      <w:r w:rsidRPr="0009472A">
        <w:rPr>
          <w:rFonts w:eastAsia="Calibri"/>
        </w:rPr>
        <w:t xml:space="preserve">Источник финансирования Контракта: </w:t>
      </w:r>
      <w:r w:rsidR="00BA4460" w:rsidRPr="0009472A">
        <w:rPr>
          <w:bCs/>
          <w:lang w:eastAsia="en-US"/>
        </w:rPr>
        <w:t>Закупка за счет собственных средств организации</w:t>
      </w:r>
      <w:r w:rsidR="001D29CD" w:rsidRPr="0009472A">
        <w:rPr>
          <w:bCs/>
          <w:lang w:eastAsia="en-US"/>
        </w:rPr>
        <w:t xml:space="preserve"> </w:t>
      </w:r>
      <w:r w:rsidR="00BA4460" w:rsidRPr="0009472A">
        <w:rPr>
          <w:lang w:eastAsia="en-US"/>
        </w:rPr>
        <w:t>(субсидии на</w:t>
      </w:r>
      <w:r w:rsidR="00073786">
        <w:rPr>
          <w:lang w:eastAsia="en-US"/>
        </w:rPr>
        <w:t xml:space="preserve"> выполнение муниципального задания</w:t>
      </w:r>
      <w:r w:rsidR="00BA4460" w:rsidRPr="0009472A">
        <w:rPr>
          <w:lang w:eastAsia="en-US"/>
        </w:rPr>
        <w:t>)</w:t>
      </w:r>
      <w:r w:rsidR="0068173A" w:rsidRPr="0009472A">
        <w:t>.</w:t>
      </w:r>
    </w:p>
    <w:p w14:paraId="080697F5" w14:textId="77777777" w:rsidR="00230F9F" w:rsidRPr="0009472A" w:rsidRDefault="00230F9F" w:rsidP="00EA1FEF">
      <w:pPr>
        <w:widowControl w:val="0"/>
        <w:spacing w:line="20" w:lineRule="atLeast"/>
        <w:ind w:firstLine="284"/>
        <w:jc w:val="both"/>
        <w:rPr>
          <w:rFonts w:eastAsia="Calibri"/>
          <w:color w:val="000000" w:themeColor="text1"/>
        </w:rPr>
      </w:pPr>
      <w:r w:rsidRPr="0009472A">
        <w:rPr>
          <w:rFonts w:eastAsia="Calibri"/>
          <w:color w:val="000000" w:themeColor="text1"/>
        </w:rPr>
        <w:t>2.4.</w:t>
      </w:r>
      <w:r w:rsidR="004E330E" w:rsidRPr="0009472A">
        <w:rPr>
          <w:rFonts w:eastAsia="Calibri"/>
          <w:color w:val="000000" w:themeColor="text1"/>
        </w:rPr>
        <w:t xml:space="preserve"> </w:t>
      </w:r>
      <w:r w:rsidR="004E330E" w:rsidRPr="0009472A">
        <w:rPr>
          <w:color w:val="000000" w:themeColor="text1"/>
          <w:sz w:val="23"/>
        </w:rPr>
        <w:t xml:space="preserve">Оплата по настоящему контракту производится </w:t>
      </w:r>
      <w:r w:rsidRPr="0009472A">
        <w:rPr>
          <w:rFonts w:eastAsia="Calibri"/>
          <w:b/>
          <w:bCs/>
          <w:color w:val="000000" w:themeColor="text1"/>
        </w:rPr>
        <w:t>не более чем в течение</w:t>
      </w:r>
      <w:r w:rsidR="00582506" w:rsidRPr="0009472A">
        <w:rPr>
          <w:rFonts w:eastAsia="Calibri"/>
          <w:b/>
          <w:bCs/>
          <w:color w:val="000000" w:themeColor="text1"/>
        </w:rPr>
        <w:t xml:space="preserve"> 10(</w:t>
      </w:r>
      <w:r w:rsidR="009D274F" w:rsidRPr="0009472A">
        <w:rPr>
          <w:rFonts w:eastAsia="Calibri"/>
          <w:b/>
          <w:bCs/>
          <w:color w:val="000000" w:themeColor="text1"/>
        </w:rPr>
        <w:t>десяти</w:t>
      </w:r>
      <w:r w:rsidR="00582506" w:rsidRPr="0009472A">
        <w:rPr>
          <w:rFonts w:eastAsia="Calibri"/>
          <w:b/>
          <w:bCs/>
          <w:color w:val="000000" w:themeColor="text1"/>
        </w:rPr>
        <w:t>)</w:t>
      </w:r>
      <w:r w:rsidR="009D274F" w:rsidRPr="0009472A">
        <w:rPr>
          <w:rFonts w:eastAsia="Calibri"/>
          <w:b/>
          <w:bCs/>
          <w:color w:val="000000" w:themeColor="text1"/>
        </w:rPr>
        <w:t xml:space="preserve"> рабочих</w:t>
      </w:r>
      <w:r w:rsidRPr="0009472A">
        <w:rPr>
          <w:rFonts w:eastAsia="Calibri"/>
          <w:b/>
          <w:bCs/>
          <w:color w:val="000000" w:themeColor="text1"/>
        </w:rPr>
        <w:t xml:space="preserve"> дней</w:t>
      </w:r>
      <w:r w:rsidRPr="0009472A">
        <w:rPr>
          <w:rFonts w:eastAsia="Calibri"/>
          <w:color w:val="000000" w:themeColor="text1"/>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товарных накладных, либо универсального передаточного документа.</w:t>
      </w:r>
    </w:p>
    <w:p w14:paraId="00005764" w14:textId="77777777" w:rsidR="00230F9F" w:rsidRPr="0009472A" w:rsidRDefault="00230F9F" w:rsidP="00230F9F">
      <w:pPr>
        <w:tabs>
          <w:tab w:val="left" w:pos="709"/>
          <w:tab w:val="left" w:pos="810"/>
        </w:tabs>
        <w:autoSpaceDE w:val="0"/>
        <w:autoSpaceDN w:val="0"/>
        <w:adjustRightInd w:val="0"/>
        <w:ind w:firstLine="284"/>
        <w:jc w:val="both"/>
        <w:rPr>
          <w:rFonts w:eastAsia="Calibri"/>
        </w:rPr>
      </w:pPr>
      <w:r w:rsidRPr="0009472A">
        <w:rPr>
          <w:rFonts w:eastAsia="Calibri"/>
        </w:rPr>
        <w:t xml:space="preserve">2.5.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28255273" w14:textId="77777777" w:rsidR="004E330E" w:rsidRPr="0009472A" w:rsidRDefault="004E330E" w:rsidP="00230F9F">
      <w:pPr>
        <w:tabs>
          <w:tab w:val="left" w:pos="709"/>
          <w:tab w:val="left" w:pos="810"/>
        </w:tabs>
        <w:autoSpaceDE w:val="0"/>
        <w:autoSpaceDN w:val="0"/>
        <w:adjustRightInd w:val="0"/>
        <w:ind w:firstLine="284"/>
        <w:jc w:val="both"/>
        <w:rPr>
          <w:rFonts w:eastAsia="Calibri"/>
        </w:rPr>
      </w:pPr>
    </w:p>
    <w:p w14:paraId="3AD8C552" w14:textId="77777777" w:rsidR="00230F9F" w:rsidRPr="0009472A" w:rsidRDefault="00230F9F" w:rsidP="00230F9F">
      <w:pPr>
        <w:autoSpaceDE w:val="0"/>
        <w:autoSpaceDN w:val="0"/>
        <w:adjustRightInd w:val="0"/>
        <w:ind w:firstLine="284"/>
        <w:jc w:val="center"/>
        <w:rPr>
          <w:rFonts w:eastAsia="Calibri"/>
          <w:b/>
          <w:bCs/>
        </w:rPr>
      </w:pPr>
      <w:r w:rsidRPr="0009472A">
        <w:rPr>
          <w:rFonts w:eastAsia="Calibri"/>
          <w:b/>
          <w:bCs/>
          <w:lang w:val="en-US"/>
        </w:rPr>
        <w:t>III</w:t>
      </w:r>
      <w:r w:rsidRPr="0009472A">
        <w:rPr>
          <w:rFonts w:eastAsia="Calibri"/>
          <w:b/>
          <w:bCs/>
        </w:rPr>
        <w:t xml:space="preserve">. Порядок, сроки и условия поставки и приемки Товара </w:t>
      </w:r>
    </w:p>
    <w:p w14:paraId="29169D41" w14:textId="5CD89883" w:rsidR="00230F9F" w:rsidRPr="0009472A" w:rsidRDefault="00230F9F" w:rsidP="001951BC">
      <w:pPr>
        <w:autoSpaceDE w:val="0"/>
        <w:autoSpaceDN w:val="0"/>
        <w:adjustRightInd w:val="0"/>
        <w:ind w:firstLine="709"/>
        <w:jc w:val="both"/>
        <w:rPr>
          <w:rFonts w:eastAsia="Calibri"/>
        </w:rPr>
      </w:pPr>
      <w:r w:rsidRPr="0009472A">
        <w:rPr>
          <w:rFonts w:eastAsia="Calibri"/>
        </w:rPr>
        <w:t>3.1. Поставщик самостоятельно доставляет</w:t>
      </w:r>
      <w:r w:rsidR="00FB4E58" w:rsidRPr="0009472A">
        <w:rPr>
          <w:rFonts w:eastAsia="Calibri"/>
        </w:rPr>
        <w:t xml:space="preserve"> </w:t>
      </w:r>
      <w:r w:rsidRPr="0009472A">
        <w:rPr>
          <w:rFonts w:eastAsia="Calibri"/>
        </w:rPr>
        <w:t xml:space="preserve">Товар Заказчику по адресу: г. Челябинск, ул. </w:t>
      </w:r>
      <w:r w:rsidR="004E330E" w:rsidRPr="0009472A">
        <w:rPr>
          <w:rFonts w:eastAsia="Calibri"/>
        </w:rPr>
        <w:t>Грибоедова, 35</w:t>
      </w:r>
      <w:r w:rsidR="001951BC" w:rsidRPr="0009472A">
        <w:rPr>
          <w:rFonts w:eastAsia="Calibri"/>
        </w:rPr>
        <w:t xml:space="preserve">, </w:t>
      </w:r>
      <w:r w:rsidRPr="0009472A">
        <w:rPr>
          <w:rFonts w:eastAsia="Calibri"/>
        </w:rPr>
        <w:t>МБОУ «СОШ</w:t>
      </w:r>
      <w:r w:rsidR="001B6F29" w:rsidRPr="0009472A">
        <w:rPr>
          <w:rFonts w:eastAsia="Calibri"/>
        </w:rPr>
        <w:t xml:space="preserve"> № 106 г. Челябинска», в течение </w:t>
      </w:r>
      <w:r w:rsidR="004C3CEC">
        <w:rPr>
          <w:rFonts w:eastAsia="Calibri"/>
          <w:b/>
        </w:rPr>
        <w:t xml:space="preserve">7 </w:t>
      </w:r>
      <w:r w:rsidR="001B6F29" w:rsidRPr="0009472A">
        <w:rPr>
          <w:rFonts w:eastAsia="Calibri"/>
          <w:b/>
        </w:rPr>
        <w:t>(</w:t>
      </w:r>
      <w:r w:rsidR="004C3CEC">
        <w:rPr>
          <w:rFonts w:eastAsia="Calibri"/>
          <w:b/>
        </w:rPr>
        <w:t>семь</w:t>
      </w:r>
      <w:bookmarkStart w:id="0" w:name="_GoBack"/>
      <w:bookmarkEnd w:id="0"/>
      <w:r w:rsidR="005171EF" w:rsidRPr="0009472A">
        <w:rPr>
          <w:rFonts w:eastAsia="Calibri"/>
          <w:b/>
        </w:rPr>
        <w:t>)</w:t>
      </w:r>
      <w:r w:rsidR="001B6F29" w:rsidRPr="0009472A">
        <w:rPr>
          <w:rFonts w:eastAsia="Calibri"/>
          <w:b/>
        </w:rPr>
        <w:t xml:space="preserve"> </w:t>
      </w:r>
      <w:r w:rsidR="004E330E" w:rsidRPr="0009472A">
        <w:rPr>
          <w:rFonts w:eastAsia="Calibri"/>
          <w:b/>
        </w:rPr>
        <w:t>рабочих</w:t>
      </w:r>
      <w:r w:rsidR="001B6F29" w:rsidRPr="0009472A">
        <w:rPr>
          <w:rFonts w:eastAsia="Calibri"/>
          <w:b/>
        </w:rPr>
        <w:t xml:space="preserve"> дней</w:t>
      </w:r>
      <w:r w:rsidR="001B6F29" w:rsidRPr="0009472A">
        <w:rPr>
          <w:rFonts w:eastAsia="Calibri"/>
        </w:rPr>
        <w:t xml:space="preserve"> с </w:t>
      </w:r>
      <w:r w:rsidR="00A336C1" w:rsidRPr="0009472A">
        <w:rPr>
          <w:rFonts w:eastAsia="Calibri"/>
        </w:rPr>
        <w:t>даты</w:t>
      </w:r>
      <w:r w:rsidR="001B6F29" w:rsidRPr="0009472A">
        <w:rPr>
          <w:rFonts w:eastAsia="Calibri"/>
        </w:rPr>
        <w:t xml:space="preserve"> заключения Контракта.</w:t>
      </w:r>
      <w:r w:rsidR="00DB7DD8" w:rsidRPr="0009472A">
        <w:rPr>
          <w:rFonts w:eastAsia="Calibri"/>
        </w:rPr>
        <w:t xml:space="preserve"> </w:t>
      </w:r>
    </w:p>
    <w:p w14:paraId="639B7E82" w14:textId="77777777" w:rsidR="00230F9F" w:rsidRPr="0009472A" w:rsidRDefault="00230F9F" w:rsidP="00230F9F">
      <w:pPr>
        <w:widowControl w:val="0"/>
        <w:autoSpaceDE w:val="0"/>
        <w:autoSpaceDN w:val="0"/>
        <w:adjustRightInd w:val="0"/>
        <w:ind w:firstLine="540"/>
        <w:jc w:val="both"/>
        <w:rPr>
          <w:rFonts w:eastAsia="Calibri"/>
        </w:rPr>
      </w:pPr>
      <w:r w:rsidRPr="0009472A">
        <w:rPr>
          <w:rFonts w:eastAsia="Calibri"/>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F512E65" w14:textId="77777777" w:rsidR="00230F9F" w:rsidRPr="0009472A" w:rsidRDefault="00230F9F" w:rsidP="00230F9F">
      <w:pPr>
        <w:widowControl w:val="0"/>
        <w:autoSpaceDE w:val="0"/>
        <w:autoSpaceDN w:val="0"/>
        <w:adjustRightInd w:val="0"/>
        <w:ind w:firstLine="540"/>
        <w:jc w:val="both"/>
        <w:rPr>
          <w:rFonts w:eastAsia="Calibri"/>
        </w:rPr>
      </w:pPr>
      <w:r w:rsidRPr="0009472A">
        <w:rPr>
          <w:rFonts w:eastAsia="Calibri"/>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86DCB7B" w14:textId="77777777" w:rsidR="00230F9F" w:rsidRPr="0009472A" w:rsidRDefault="00230F9F" w:rsidP="00230F9F">
      <w:pPr>
        <w:autoSpaceDE w:val="0"/>
        <w:autoSpaceDN w:val="0"/>
        <w:adjustRightInd w:val="0"/>
        <w:ind w:firstLine="540"/>
        <w:jc w:val="both"/>
        <w:rPr>
          <w:rFonts w:eastAsia="Calibri"/>
        </w:rPr>
      </w:pPr>
      <w:r w:rsidRPr="0009472A">
        <w:rPr>
          <w:rFonts w:eastAsia="Calibri"/>
        </w:rPr>
        <w:t>3.4. При отсутствии у Заказчика претензий по количеству и качеству поставленного Товара Заказчик в течение 3 (трех) дней с момента доставки Товара Поставщиком подписывает товарно-сопроводительные документы (счет, счет-фактура (при наличии), товарная накладная (универсальный передаточный документ)). После этого Товар считается переданным Поставщиком Заказчику.</w:t>
      </w:r>
    </w:p>
    <w:p w14:paraId="37241203" w14:textId="77777777" w:rsidR="00230F9F" w:rsidRPr="0009472A" w:rsidRDefault="00230F9F" w:rsidP="00230F9F">
      <w:pPr>
        <w:widowControl w:val="0"/>
        <w:autoSpaceDE w:val="0"/>
        <w:autoSpaceDN w:val="0"/>
        <w:adjustRightInd w:val="0"/>
        <w:ind w:firstLine="540"/>
        <w:jc w:val="both"/>
        <w:rPr>
          <w:rFonts w:eastAsia="Calibri"/>
        </w:rPr>
      </w:pPr>
      <w:r w:rsidRPr="0009472A">
        <w:rPr>
          <w:rFonts w:eastAsia="Calibri"/>
        </w:rPr>
        <w:t>3.5.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14:paraId="7DD3DF3E" w14:textId="77777777" w:rsidR="00230F9F" w:rsidRPr="0009472A" w:rsidRDefault="00230F9F" w:rsidP="00230F9F">
      <w:pPr>
        <w:autoSpaceDE w:val="0"/>
        <w:autoSpaceDN w:val="0"/>
        <w:adjustRightInd w:val="0"/>
        <w:ind w:firstLine="540"/>
        <w:jc w:val="both"/>
        <w:rPr>
          <w:rFonts w:eastAsia="Calibri"/>
        </w:rPr>
      </w:pPr>
      <w:r w:rsidRPr="0009472A">
        <w:rPr>
          <w:rFonts w:eastAsia="Calibri"/>
        </w:rPr>
        <w:t>3.</w:t>
      </w:r>
      <w:r w:rsidR="00967891" w:rsidRPr="0009472A">
        <w:rPr>
          <w:rFonts w:eastAsia="Calibri"/>
        </w:rPr>
        <w:t>6</w:t>
      </w:r>
      <w:r w:rsidRPr="0009472A">
        <w:rPr>
          <w:rFonts w:eastAsia="Calibri"/>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4284BC7" w14:textId="77777777" w:rsidR="00230F9F" w:rsidRPr="0009472A" w:rsidRDefault="00230F9F" w:rsidP="00230F9F">
      <w:pPr>
        <w:autoSpaceDE w:val="0"/>
        <w:autoSpaceDN w:val="0"/>
        <w:adjustRightInd w:val="0"/>
        <w:ind w:firstLine="540"/>
        <w:jc w:val="both"/>
        <w:rPr>
          <w:rFonts w:eastAsia="Calibri"/>
        </w:rPr>
      </w:pPr>
      <w:r w:rsidRPr="0009472A">
        <w:rPr>
          <w:rFonts w:eastAsia="Calibri"/>
        </w:rPr>
        <w:t>3.</w:t>
      </w:r>
      <w:r w:rsidR="00967891" w:rsidRPr="0009472A">
        <w:rPr>
          <w:rFonts w:eastAsia="Calibri"/>
        </w:rPr>
        <w:t>7</w:t>
      </w:r>
      <w:r w:rsidRPr="0009472A">
        <w:rPr>
          <w:rFonts w:eastAsia="Calibri"/>
        </w:rPr>
        <w:t xml:space="preserve">. Претензии по скрытым дефектам могут быть заявлены Заказчиком в течение </w:t>
      </w:r>
      <w:r w:rsidR="00967891" w:rsidRPr="0009472A">
        <w:rPr>
          <w:rFonts w:eastAsia="Calibri"/>
        </w:rPr>
        <w:t>двенадцати месяцев гарантийного срока</w:t>
      </w:r>
      <w:r w:rsidRPr="0009472A">
        <w:rPr>
          <w:rFonts w:eastAsia="Calibri"/>
        </w:rPr>
        <w:t xml:space="preserve"> Товара.</w:t>
      </w:r>
    </w:p>
    <w:p w14:paraId="58EFEDAE" w14:textId="77777777" w:rsidR="00230F9F" w:rsidRPr="0009472A" w:rsidRDefault="00230F9F" w:rsidP="00230F9F">
      <w:pPr>
        <w:autoSpaceDE w:val="0"/>
        <w:autoSpaceDN w:val="0"/>
        <w:adjustRightInd w:val="0"/>
        <w:ind w:firstLine="540"/>
        <w:jc w:val="both"/>
        <w:rPr>
          <w:rFonts w:eastAsia="Calibri"/>
        </w:rPr>
      </w:pPr>
      <w:r w:rsidRPr="0009472A">
        <w:rPr>
          <w:rFonts w:eastAsia="Calibri"/>
        </w:rPr>
        <w:t>3.</w:t>
      </w:r>
      <w:r w:rsidR="00967891" w:rsidRPr="0009472A">
        <w:rPr>
          <w:rFonts w:eastAsia="Calibri"/>
        </w:rPr>
        <w:t>8</w:t>
      </w:r>
      <w:r w:rsidRPr="0009472A">
        <w:rPr>
          <w:rFonts w:eastAsia="Calibri"/>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w:t>
      </w:r>
      <w:r w:rsidRPr="0009472A">
        <w:rPr>
          <w:rFonts w:eastAsia="Calibri"/>
          <w:u w:val="single"/>
        </w:rPr>
        <w:t xml:space="preserve"> </w:t>
      </w:r>
      <w:r w:rsidRPr="0009472A">
        <w:rPr>
          <w:rFonts w:eastAsia="Calibri"/>
        </w:rPr>
        <w:t xml:space="preserve">в </w:t>
      </w:r>
      <w:hyperlink r:id="rId9" w:history="1">
        <w:r w:rsidRPr="0009472A">
          <w:rPr>
            <w:rFonts w:eastAsia="Calibri"/>
          </w:rPr>
          <w:t>пункте 3.</w:t>
        </w:r>
      </w:hyperlink>
      <w:r w:rsidRPr="0009472A">
        <w:rPr>
          <w:rFonts w:eastAsia="Calibri"/>
        </w:rPr>
        <w:t>4 Контракта.</w:t>
      </w:r>
    </w:p>
    <w:p w14:paraId="077E04A1" w14:textId="77777777" w:rsidR="00541829" w:rsidRPr="0009472A" w:rsidRDefault="00541829" w:rsidP="00230F9F">
      <w:pPr>
        <w:autoSpaceDE w:val="0"/>
        <w:autoSpaceDN w:val="0"/>
        <w:adjustRightInd w:val="0"/>
        <w:ind w:firstLine="540"/>
        <w:jc w:val="both"/>
        <w:rPr>
          <w:rFonts w:eastAsia="Calibri"/>
        </w:rPr>
      </w:pPr>
    </w:p>
    <w:p w14:paraId="088454DB" w14:textId="77777777" w:rsidR="00230F9F" w:rsidRPr="0009472A" w:rsidRDefault="00230F9F" w:rsidP="00230F9F">
      <w:pPr>
        <w:autoSpaceDE w:val="0"/>
        <w:autoSpaceDN w:val="0"/>
        <w:adjustRightInd w:val="0"/>
        <w:ind w:firstLine="284"/>
        <w:jc w:val="center"/>
        <w:rPr>
          <w:rFonts w:eastAsia="Calibri"/>
          <w:b/>
          <w:bCs/>
        </w:rPr>
      </w:pPr>
      <w:r w:rsidRPr="0009472A">
        <w:rPr>
          <w:rFonts w:eastAsia="Calibri"/>
          <w:b/>
          <w:bCs/>
          <w:lang w:val="en-US"/>
        </w:rPr>
        <w:t>IV</w:t>
      </w:r>
      <w:r w:rsidRPr="0009472A">
        <w:rPr>
          <w:rFonts w:eastAsia="Calibri"/>
          <w:b/>
          <w:bCs/>
        </w:rPr>
        <w:t>. Взаимодействие Сторон</w:t>
      </w:r>
    </w:p>
    <w:p w14:paraId="57B80A28" w14:textId="77777777" w:rsidR="00230F9F" w:rsidRPr="0009472A" w:rsidRDefault="00230F9F" w:rsidP="00230F9F">
      <w:pPr>
        <w:autoSpaceDE w:val="0"/>
        <w:autoSpaceDN w:val="0"/>
        <w:adjustRightInd w:val="0"/>
        <w:ind w:firstLine="284"/>
        <w:jc w:val="both"/>
        <w:rPr>
          <w:rFonts w:eastAsia="Calibri"/>
          <w:b/>
          <w:bCs/>
        </w:rPr>
      </w:pPr>
      <w:r w:rsidRPr="0009472A">
        <w:rPr>
          <w:rFonts w:eastAsia="Calibri"/>
          <w:b/>
          <w:bCs/>
        </w:rPr>
        <w:t xml:space="preserve">4.1. Поставщик обязан: </w:t>
      </w:r>
    </w:p>
    <w:p w14:paraId="4A6A8E00"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4.1.1. поставить Товар в порядке, количестве, в срок и на условиях, предусмотренных Контрактом и Спецификацией (Приложение № 1);</w:t>
      </w:r>
    </w:p>
    <w:p w14:paraId="74D67E4C"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3B823D1"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2A42ECA8"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 xml:space="preserve">4.1.4.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647DB9CD"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 xml:space="preserve">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w:t>
      </w:r>
      <w:r w:rsidRPr="0009472A">
        <w:rPr>
          <w:rFonts w:eastAsia="Calibri"/>
        </w:rPr>
        <w:lastRenderedPageBreak/>
        <w:t>о ходе исполнения своих обязательств, в том числе о сложностях, возникающих при исполнении Контракта;</w:t>
      </w:r>
    </w:p>
    <w:p w14:paraId="464DE655" w14:textId="77777777" w:rsidR="00230F9F" w:rsidRPr="0009472A" w:rsidRDefault="00230F9F" w:rsidP="00230F9F">
      <w:pPr>
        <w:autoSpaceDE w:val="0"/>
        <w:autoSpaceDN w:val="0"/>
        <w:adjustRightInd w:val="0"/>
        <w:ind w:firstLine="284"/>
        <w:jc w:val="both"/>
        <w:rPr>
          <w:rFonts w:eastAsia="Calibri"/>
          <w:b/>
          <w:bCs/>
        </w:rPr>
      </w:pPr>
      <w:r w:rsidRPr="0009472A">
        <w:rPr>
          <w:rFonts w:eastAsia="Calibri"/>
          <w:b/>
          <w:bCs/>
        </w:rPr>
        <w:t>4.2. Поставщик вправе:</w:t>
      </w:r>
    </w:p>
    <w:p w14:paraId="358A2432"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4.2.1. требовать от Заказчика произвести приемку Товара в порядке и в сроки, предусмотренные Контрактом;</w:t>
      </w:r>
    </w:p>
    <w:p w14:paraId="0F9B596D"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55C2541B"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 xml:space="preserve">4.2.3. требовать возмещения убытков, уплаты неустоек (штрафов, пеней) в соответствии с </w:t>
      </w:r>
      <w:hyperlink w:anchor="Par217" w:history="1">
        <w:r w:rsidRPr="0009472A">
          <w:rPr>
            <w:rFonts w:eastAsia="Calibri"/>
            <w:color w:val="0000FF"/>
            <w:u w:val="single"/>
          </w:rPr>
          <w:t>разделом</w:t>
        </w:r>
      </w:hyperlink>
      <w:r w:rsidRPr="0009472A">
        <w:rPr>
          <w:rFonts w:eastAsia="Calibri"/>
          <w:color w:val="0000FF"/>
          <w:u w:val="single"/>
        </w:rPr>
        <w:t xml:space="preserve"> </w:t>
      </w:r>
      <w:hyperlink w:anchor="Par217" w:history="1">
        <w:r w:rsidRPr="0009472A">
          <w:rPr>
            <w:rFonts w:eastAsia="Calibri"/>
            <w:color w:val="0000FF"/>
            <w:u w:val="single"/>
            <w:lang w:val="en-US"/>
          </w:rPr>
          <w:t>VI</w:t>
        </w:r>
      </w:hyperlink>
      <w:r w:rsidRPr="0009472A">
        <w:rPr>
          <w:rFonts w:eastAsia="Calibri"/>
        </w:rPr>
        <w:t xml:space="preserve"> Контракта.</w:t>
      </w:r>
    </w:p>
    <w:p w14:paraId="1B2181C7" w14:textId="77777777" w:rsidR="00230F9F" w:rsidRPr="0009472A" w:rsidRDefault="00230F9F" w:rsidP="00230F9F">
      <w:pPr>
        <w:autoSpaceDE w:val="0"/>
        <w:autoSpaceDN w:val="0"/>
        <w:adjustRightInd w:val="0"/>
        <w:ind w:firstLine="284"/>
        <w:jc w:val="both"/>
        <w:rPr>
          <w:rFonts w:eastAsia="Calibri"/>
          <w:b/>
          <w:bCs/>
        </w:rPr>
      </w:pPr>
      <w:r w:rsidRPr="0009472A">
        <w:rPr>
          <w:rFonts w:eastAsia="Calibri"/>
          <w:b/>
          <w:bCs/>
        </w:rPr>
        <w:t>4.3. Заказчик обязуется:</w:t>
      </w:r>
    </w:p>
    <w:p w14:paraId="6F7C6D55"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4.3.1. обеспечить своевременную приемку и оплату поставленного Товара надлежащего качества в порядке и сроки, предусмотренные Контрактом;</w:t>
      </w:r>
    </w:p>
    <w:p w14:paraId="137B3F02"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7A2CDD34"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62F1DE9"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 xml:space="preserve">4.3.4. требовать уплаты неустоек (штрафов, пеней) в соответствии с </w:t>
      </w:r>
      <w:hyperlink w:anchor="Par217" w:history="1">
        <w:r w:rsidRPr="0009472A">
          <w:rPr>
            <w:rFonts w:eastAsia="Calibri"/>
            <w:color w:val="0000FF"/>
            <w:u w:val="single"/>
          </w:rPr>
          <w:t>разделом</w:t>
        </w:r>
      </w:hyperlink>
      <w:r w:rsidRPr="0009472A">
        <w:rPr>
          <w:rFonts w:eastAsia="Calibri"/>
          <w:color w:val="0000FF"/>
          <w:u w:val="single"/>
        </w:rPr>
        <w:t xml:space="preserve"> </w:t>
      </w:r>
      <w:hyperlink w:anchor="Par217" w:history="1">
        <w:r w:rsidRPr="0009472A">
          <w:rPr>
            <w:rFonts w:eastAsia="Calibri"/>
            <w:color w:val="0000FF"/>
            <w:u w:val="single"/>
            <w:lang w:val="en-US"/>
          </w:rPr>
          <w:t>VI</w:t>
        </w:r>
      </w:hyperlink>
      <w:r w:rsidRPr="0009472A">
        <w:rPr>
          <w:rFonts w:eastAsia="Calibri"/>
        </w:rPr>
        <w:t xml:space="preserve"> Контракта;</w:t>
      </w:r>
    </w:p>
    <w:p w14:paraId="789B3D98"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 xml:space="preserve">4.3.5. провести экспертизу поставленного Товара для проверки его соответствия условиям Контракта в соответствии с Федеральным </w:t>
      </w:r>
      <w:hyperlink r:id="rId10" w:history="1">
        <w:r w:rsidRPr="0009472A">
          <w:rPr>
            <w:rFonts w:eastAsia="Calibri"/>
            <w:color w:val="0000FF"/>
            <w:u w:val="single"/>
          </w:rPr>
          <w:t>законом</w:t>
        </w:r>
      </w:hyperlink>
      <w:r w:rsidRPr="0009472A">
        <w:rPr>
          <w:rFonts w:eastAsia="Calibri"/>
        </w:rPr>
        <w:t xml:space="preserve"> от 5 апреля 2013 г. </w:t>
      </w:r>
      <w:r w:rsidRPr="0009472A">
        <w:rPr>
          <w:rFonts w:eastAsia="Calibri"/>
          <w:lang w:val="en-US"/>
        </w:rPr>
        <w:t>N</w:t>
      </w:r>
      <w:r w:rsidRPr="0009472A">
        <w:rPr>
          <w:rFonts w:eastAsia="Calibri"/>
        </w:rPr>
        <w:t xml:space="preserve"> 44-ФЗ "О контрактной системе в сфере закупок товаров, работ, услуг для обеспечения государственных и муниципальных нужд".</w:t>
      </w:r>
    </w:p>
    <w:p w14:paraId="7696FB22" w14:textId="77777777" w:rsidR="00230F9F" w:rsidRPr="0009472A" w:rsidRDefault="00230F9F" w:rsidP="00230F9F">
      <w:pPr>
        <w:autoSpaceDE w:val="0"/>
        <w:autoSpaceDN w:val="0"/>
        <w:adjustRightInd w:val="0"/>
        <w:ind w:firstLine="284"/>
        <w:jc w:val="both"/>
        <w:rPr>
          <w:rFonts w:eastAsia="Calibri"/>
          <w:b/>
          <w:bCs/>
        </w:rPr>
      </w:pPr>
      <w:r w:rsidRPr="0009472A">
        <w:rPr>
          <w:rFonts w:eastAsia="Calibri"/>
          <w:b/>
          <w:bCs/>
        </w:rPr>
        <w:t>4.4. Заказчик вправе:</w:t>
      </w:r>
    </w:p>
    <w:p w14:paraId="192D3E91"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4.4.1. требовать от Поставщика надлежащего исполнения обязательств по Контракту;</w:t>
      </w:r>
    </w:p>
    <w:p w14:paraId="77C5F3D9"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4.4.2. требовать от Поставщика своевременного устранения недостатков, выявленных как в ходе приемки, так и в течение гарантийного периода;</w:t>
      </w:r>
    </w:p>
    <w:p w14:paraId="0028CE5D"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14:paraId="38816315"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 xml:space="preserve">4.4.4. требовать возмещения убытков в соответствии с </w:t>
      </w:r>
      <w:hyperlink w:anchor="Par217" w:history="1">
        <w:r w:rsidRPr="0009472A">
          <w:rPr>
            <w:rFonts w:eastAsia="Calibri"/>
            <w:color w:val="0000FF"/>
            <w:u w:val="single"/>
          </w:rPr>
          <w:t>разделом</w:t>
        </w:r>
      </w:hyperlink>
      <w:r w:rsidRPr="0009472A">
        <w:rPr>
          <w:rFonts w:eastAsia="Calibri"/>
          <w:color w:val="0000FF"/>
          <w:u w:val="single"/>
        </w:rPr>
        <w:t xml:space="preserve"> </w:t>
      </w:r>
      <w:hyperlink w:anchor="Par217" w:history="1">
        <w:r w:rsidRPr="0009472A">
          <w:rPr>
            <w:rFonts w:eastAsia="Calibri"/>
            <w:color w:val="0000FF"/>
            <w:u w:val="single"/>
            <w:lang w:val="en-US"/>
          </w:rPr>
          <w:t>VI</w:t>
        </w:r>
      </w:hyperlink>
      <w:r w:rsidRPr="0009472A">
        <w:rPr>
          <w:rFonts w:eastAsia="Calibri"/>
        </w:rPr>
        <w:t xml:space="preserve"> Контракта, причиненных по вине Поставщика;</w:t>
      </w:r>
    </w:p>
    <w:p w14:paraId="56C2F74B"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 xml:space="preserve">4.4.5. предложить увеличить или уменьшить в процессе исполнения настоящего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09472A">
          <w:rPr>
            <w:rFonts w:eastAsia="Calibri"/>
            <w:color w:val="0000FF"/>
            <w:u w:val="single"/>
          </w:rPr>
          <w:t>законом</w:t>
        </w:r>
      </w:hyperlink>
      <w:r w:rsidRPr="0009472A">
        <w:rPr>
          <w:rFonts w:eastAsia="Calibri"/>
        </w:rPr>
        <w:t xml:space="preserve"> от 5 апреля 2013 г. </w:t>
      </w:r>
      <w:r w:rsidRPr="0009472A">
        <w:rPr>
          <w:rFonts w:eastAsia="Calibri"/>
          <w:lang w:val="en-US"/>
        </w:rPr>
        <w:t>N</w:t>
      </w:r>
      <w:r w:rsidRPr="0009472A">
        <w:rPr>
          <w:rFonts w:eastAsia="Calibri"/>
        </w:rPr>
        <w:t xml:space="preserve"> 44-ФЗ "О контрактной системе в сфере закупок товаров, работ, услуг для обеспечения государственных и муниципальных нужд"; </w:t>
      </w:r>
    </w:p>
    <w:p w14:paraId="1095D83C"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4.4.6. отказаться от приемки и оплаты Товара, не соответствующего условиям Контракта;</w:t>
      </w:r>
    </w:p>
    <w:p w14:paraId="5F951D0F"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 xml:space="preserve">4.4.7. принять решение об одностороннем отказе от исполнения Контракта в соответствии с гражданским законодательством; </w:t>
      </w:r>
    </w:p>
    <w:p w14:paraId="7688A92E"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2" w:history="1">
        <w:r w:rsidRPr="0009472A">
          <w:rPr>
            <w:rFonts w:eastAsia="Calibri"/>
            <w:color w:val="0000FF"/>
            <w:u w:val="single"/>
          </w:rPr>
          <w:t>законом</w:t>
        </w:r>
      </w:hyperlink>
      <w:r w:rsidRPr="0009472A">
        <w:rPr>
          <w:rFonts w:eastAsia="Calibri"/>
        </w:rPr>
        <w:t xml:space="preserve"> от 5 апреля 2013 г. </w:t>
      </w:r>
      <w:r w:rsidRPr="0009472A">
        <w:rPr>
          <w:rFonts w:eastAsia="Calibri"/>
          <w:lang w:val="en-US"/>
        </w:rPr>
        <w:t>N</w:t>
      </w:r>
      <w:r w:rsidRPr="0009472A">
        <w:rPr>
          <w:rFonts w:eastAsia="Calibri"/>
        </w:rPr>
        <w:t xml:space="preserve"> 44-ФЗ "О контрактной системе в сфере закупок товаров, работ, услуг для обеспечения государственных и муниципальных нужд". </w:t>
      </w:r>
    </w:p>
    <w:p w14:paraId="73CF36A7" w14:textId="77777777" w:rsidR="004E330E" w:rsidRPr="0009472A" w:rsidRDefault="004E330E" w:rsidP="00230F9F">
      <w:pPr>
        <w:autoSpaceDE w:val="0"/>
        <w:autoSpaceDN w:val="0"/>
        <w:adjustRightInd w:val="0"/>
        <w:ind w:firstLine="284"/>
        <w:jc w:val="both"/>
        <w:rPr>
          <w:rFonts w:eastAsia="Calibri"/>
        </w:rPr>
      </w:pPr>
    </w:p>
    <w:p w14:paraId="6F70A910" w14:textId="77777777" w:rsidR="00230F9F" w:rsidRPr="0009472A" w:rsidRDefault="00230F9F" w:rsidP="00230F9F">
      <w:pPr>
        <w:autoSpaceDE w:val="0"/>
        <w:autoSpaceDN w:val="0"/>
        <w:adjustRightInd w:val="0"/>
        <w:ind w:firstLine="284"/>
        <w:jc w:val="center"/>
        <w:rPr>
          <w:rFonts w:eastAsia="Calibri"/>
          <w:b/>
          <w:bCs/>
        </w:rPr>
      </w:pPr>
      <w:r w:rsidRPr="0009472A">
        <w:rPr>
          <w:rFonts w:eastAsia="Calibri"/>
          <w:b/>
          <w:bCs/>
          <w:lang w:val="en-US"/>
        </w:rPr>
        <w:t>V</w:t>
      </w:r>
      <w:r w:rsidRPr="0009472A">
        <w:rPr>
          <w:rFonts w:eastAsia="Calibri"/>
          <w:b/>
          <w:bCs/>
        </w:rPr>
        <w:t>. Качество Товара и гарантийные обязательства</w:t>
      </w:r>
    </w:p>
    <w:p w14:paraId="5012C984"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lastRenderedPageBreak/>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 технической и (или) эксплуатационной документацией производителя (изготовителя) Товара.</w:t>
      </w:r>
    </w:p>
    <w:p w14:paraId="7BC9ACC8"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На Товаре не должно быть механических повреждений.</w:t>
      </w:r>
    </w:p>
    <w:p w14:paraId="02F68113"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5C278AA"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5.3. Товар должен быть упакован и замаркирован в соответствии с действующими стандартами.</w:t>
      </w:r>
    </w:p>
    <w:p w14:paraId="509BE588"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7C15FBC"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 xml:space="preserve">5.4. Гарантийный срок эксплуатации Товара, установленный Поставщиком на Товар, составляет не менее </w:t>
      </w:r>
      <w:r w:rsidRPr="0009472A">
        <w:rPr>
          <w:rFonts w:eastAsia="Calibri"/>
          <w:b/>
          <w:bCs/>
        </w:rPr>
        <w:t>12 месяцев</w:t>
      </w:r>
      <w:r w:rsidRPr="0009472A">
        <w:rPr>
          <w:rFonts w:eastAsia="Calibri"/>
        </w:rPr>
        <w:t xml:space="preserve"> и исчисляется с момента подписания Сторонами </w:t>
      </w:r>
      <w:r w:rsidR="00790EF3" w:rsidRPr="0009472A">
        <w:rPr>
          <w:rFonts w:eastAsia="Calibri"/>
        </w:rPr>
        <w:t>документов, указанных в пункте 3.4. настоящего Контракта.</w:t>
      </w:r>
    </w:p>
    <w:p w14:paraId="20827429"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 xml:space="preserve">Поставщик предоставляет гарантию производителя на Товар, срок действия которой составляет не менее </w:t>
      </w:r>
      <w:r w:rsidRPr="0009472A">
        <w:rPr>
          <w:rFonts w:eastAsia="Calibri"/>
          <w:b/>
          <w:bCs/>
        </w:rPr>
        <w:t xml:space="preserve">12 </w:t>
      </w:r>
      <w:r w:rsidR="00790EF3" w:rsidRPr="0009472A">
        <w:rPr>
          <w:rFonts w:eastAsia="Calibri"/>
          <w:b/>
          <w:bCs/>
        </w:rPr>
        <w:t>месяцев.</w:t>
      </w:r>
      <w:r w:rsidRPr="0009472A">
        <w:rPr>
          <w:rFonts w:eastAsia="Calibri"/>
        </w:rPr>
        <w:t xml:space="preserve"> Гарантия качества Товара должна распространяться на все составляющие и комплектующие его части. Предоставление гарантии осуществляется </w:t>
      </w:r>
      <w:r w:rsidR="00790EF3" w:rsidRPr="0009472A">
        <w:rPr>
          <w:rFonts w:eastAsia="Calibri"/>
        </w:rPr>
        <w:t>вместе с поставкой Товара</w:t>
      </w:r>
      <w:r w:rsidRPr="0009472A">
        <w:rPr>
          <w:rFonts w:eastAsia="Calibri"/>
        </w:rPr>
        <w:t xml:space="preserve"> </w:t>
      </w:r>
    </w:p>
    <w:p w14:paraId="47AEF999"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w:t>
      </w:r>
    </w:p>
    <w:p w14:paraId="043E8883" w14:textId="4081E7F0" w:rsidR="00230F9F" w:rsidRPr="0009472A" w:rsidRDefault="00230F9F" w:rsidP="00230F9F">
      <w:pPr>
        <w:autoSpaceDE w:val="0"/>
        <w:autoSpaceDN w:val="0"/>
        <w:adjustRightInd w:val="0"/>
        <w:ind w:firstLine="284"/>
        <w:jc w:val="both"/>
        <w:rPr>
          <w:rFonts w:eastAsia="Calibri"/>
        </w:rPr>
      </w:pPr>
      <w:r w:rsidRPr="0009472A">
        <w:rPr>
          <w:rFonts w:eastAsia="Calibri"/>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w:t>
      </w:r>
      <w:r w:rsidR="00D819C4" w:rsidRPr="0009472A">
        <w:rPr>
          <w:rFonts w:eastAsia="Calibri"/>
        </w:rPr>
        <w:t xml:space="preserve">ар ненадлежащего качества новым, в срок </w:t>
      </w:r>
      <w:r w:rsidR="003E3890" w:rsidRPr="0009472A">
        <w:rPr>
          <w:rFonts w:eastAsia="Calibri"/>
        </w:rPr>
        <w:t>40</w:t>
      </w:r>
      <w:r w:rsidR="00D819C4" w:rsidRPr="0009472A">
        <w:rPr>
          <w:rFonts w:eastAsia="Calibri"/>
        </w:rPr>
        <w:t xml:space="preserve"> (</w:t>
      </w:r>
      <w:r w:rsidR="003E3890" w:rsidRPr="0009472A">
        <w:rPr>
          <w:rFonts w:eastAsia="Calibri"/>
        </w:rPr>
        <w:t>сорок</w:t>
      </w:r>
      <w:r w:rsidR="00D819C4" w:rsidRPr="0009472A">
        <w:rPr>
          <w:rFonts w:eastAsia="Calibri"/>
        </w:rPr>
        <w:t xml:space="preserve">) рабочих дней с момента получения письменного уведомления Заказчика (в том числе на адрес электронной почты, указанной в разделе </w:t>
      </w:r>
      <w:r w:rsidR="00D819C4" w:rsidRPr="0009472A">
        <w:rPr>
          <w:rFonts w:eastAsia="Calibri"/>
          <w:lang w:val="en-US"/>
        </w:rPr>
        <w:t>XII</w:t>
      </w:r>
      <w:r w:rsidR="00D819C4" w:rsidRPr="0009472A">
        <w:rPr>
          <w:rFonts w:eastAsia="Calibri"/>
        </w:rPr>
        <w:t xml:space="preserve"> настоящего Контракта, с последующим направлением оригинала).</w:t>
      </w:r>
    </w:p>
    <w:p w14:paraId="6E07C9F3" w14:textId="77777777" w:rsidR="00D819C4" w:rsidRPr="0009472A" w:rsidRDefault="00230F9F" w:rsidP="00D819C4">
      <w:pPr>
        <w:pStyle w:val="ConsPlusNormal"/>
        <w:ind w:firstLine="540"/>
        <w:jc w:val="both"/>
        <w:rPr>
          <w:rFonts w:ascii="Times New Roman" w:hAnsi="Times New Roman"/>
          <w:sz w:val="24"/>
          <w:szCs w:val="24"/>
        </w:rPr>
      </w:pPr>
      <w:r w:rsidRPr="0009472A">
        <w:rPr>
          <w:rFonts w:ascii="Times New Roman" w:hAnsi="Times New Roman"/>
          <w:sz w:val="24"/>
          <w:szCs w:val="24"/>
        </w:rPr>
        <w:t xml:space="preserve">5.6. </w:t>
      </w:r>
      <w:r w:rsidR="00D819C4" w:rsidRPr="0009472A">
        <w:rPr>
          <w:rFonts w:ascii="Times New Roman" w:hAnsi="Times New Roman"/>
          <w:sz w:val="24"/>
          <w:szCs w:val="24"/>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w:t>
      </w:r>
      <w:hyperlink w:anchor="P218" w:history="1">
        <w:r w:rsidR="00D819C4" w:rsidRPr="0009472A">
          <w:rPr>
            <w:rFonts w:ascii="Times New Roman" w:hAnsi="Times New Roman"/>
            <w:color w:val="0000FF"/>
            <w:sz w:val="24"/>
            <w:szCs w:val="24"/>
          </w:rPr>
          <w:t>пункте 5.4</w:t>
        </w:r>
      </w:hyperlink>
      <w:r w:rsidR="00D819C4" w:rsidRPr="0009472A">
        <w:rPr>
          <w:rFonts w:ascii="Times New Roman" w:hAnsi="Times New Roman"/>
          <w:sz w:val="24"/>
          <w:szCs w:val="24"/>
        </w:rPr>
        <w:t xml:space="preserve"> Контракта.</w:t>
      </w:r>
    </w:p>
    <w:p w14:paraId="3BDB709B" w14:textId="77777777" w:rsidR="00D819C4" w:rsidRPr="0009472A" w:rsidRDefault="00D819C4" w:rsidP="00D819C4">
      <w:pPr>
        <w:pStyle w:val="ConsPlusNormal"/>
        <w:ind w:firstLine="540"/>
        <w:jc w:val="both"/>
        <w:rPr>
          <w:rFonts w:ascii="Times New Roman" w:hAnsi="Times New Roman"/>
          <w:sz w:val="24"/>
          <w:szCs w:val="24"/>
        </w:rPr>
      </w:pPr>
      <w:r w:rsidRPr="0009472A">
        <w:rPr>
          <w:rFonts w:ascii="Times New Roman" w:hAnsi="Times New Roman"/>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14:paraId="6C7BB190" w14:textId="77777777" w:rsidR="004E330E" w:rsidRPr="0009472A" w:rsidRDefault="004E330E" w:rsidP="00D819C4">
      <w:pPr>
        <w:pStyle w:val="ConsPlusNormal"/>
        <w:ind w:firstLine="540"/>
        <w:jc w:val="both"/>
        <w:rPr>
          <w:rFonts w:ascii="Times New Roman" w:hAnsi="Times New Roman"/>
          <w:sz w:val="24"/>
          <w:szCs w:val="24"/>
        </w:rPr>
      </w:pPr>
    </w:p>
    <w:p w14:paraId="6057D78C" w14:textId="77777777" w:rsidR="00230F9F" w:rsidRPr="0009472A" w:rsidRDefault="00230F9F" w:rsidP="00D819C4">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ind w:firstLine="284"/>
        <w:jc w:val="center"/>
        <w:rPr>
          <w:rFonts w:eastAsia="Calibri"/>
          <w:b/>
          <w:bCs/>
        </w:rPr>
      </w:pPr>
      <w:r w:rsidRPr="0009472A">
        <w:rPr>
          <w:rFonts w:eastAsia="Calibri"/>
          <w:b/>
          <w:bCs/>
          <w:lang w:val="en-US"/>
        </w:rPr>
        <w:t>VI</w:t>
      </w:r>
      <w:r w:rsidRPr="0009472A">
        <w:rPr>
          <w:rFonts w:eastAsia="Calibri"/>
          <w:b/>
          <w:bCs/>
        </w:rPr>
        <w:t>. Ответственность Сторон</w:t>
      </w:r>
    </w:p>
    <w:p w14:paraId="24F507FA"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 xml:space="preserve">6.1. </w:t>
      </w:r>
      <w:r w:rsidR="00196CD8" w:rsidRPr="0009472A">
        <w:t>За неисполнение или ненадлежащее исполнение взятых на себя обязательств по настоящему контракту Стороны несут ответственность, в соответствии с действующим законодательством Российской Федерации, Федеральным законом № 44-ФЗ, Постановлением Правительства Российской Федерации от 30.08.2017 № 1042.</w:t>
      </w:r>
    </w:p>
    <w:p w14:paraId="673FCDCC"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6.2. В случае неисполнения Поставщиком условий Контракта Заказчик вправе обратиться в суд с требованием о расторжении настоящего Контракта.</w:t>
      </w:r>
    </w:p>
    <w:p w14:paraId="15C6EBFF"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0B5843CC" w14:textId="77777777" w:rsidR="00230F9F" w:rsidRPr="0009472A" w:rsidRDefault="00230F9F" w:rsidP="00B43809">
      <w:pPr>
        <w:autoSpaceDE w:val="0"/>
        <w:autoSpaceDN w:val="0"/>
        <w:adjustRightInd w:val="0"/>
        <w:ind w:firstLine="284"/>
        <w:jc w:val="both"/>
        <w:rPr>
          <w:rFonts w:eastAsia="Calibri"/>
        </w:rPr>
      </w:pPr>
      <w:r w:rsidRPr="0009472A">
        <w:rPr>
          <w:rFonts w:eastAsia="Calibri"/>
        </w:rPr>
        <w:t>6.4.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42D9863" w14:textId="77777777" w:rsidR="00230F9F" w:rsidRPr="0009472A" w:rsidRDefault="00230F9F" w:rsidP="0032526A">
      <w:pPr>
        <w:pStyle w:val="ConsPlusNormal"/>
        <w:ind w:firstLine="540"/>
        <w:jc w:val="both"/>
        <w:rPr>
          <w:rFonts w:ascii="Times New Roman" w:hAnsi="Times New Roman"/>
          <w:sz w:val="24"/>
          <w:szCs w:val="24"/>
        </w:rPr>
      </w:pPr>
      <w:r w:rsidRPr="0009472A">
        <w:rPr>
          <w:rFonts w:ascii="Times New Roman" w:hAnsi="Times New Roman"/>
          <w:sz w:val="24"/>
          <w:szCs w:val="24"/>
        </w:rPr>
        <w:lastRenderedPageBreak/>
        <w:t xml:space="preserve">6.5. </w:t>
      </w:r>
      <w:r w:rsidR="00B43809" w:rsidRPr="0009472A">
        <w:rPr>
          <w:rFonts w:ascii="Times New Roman" w:hAnsi="Times New Roman"/>
          <w:sz w:val="24"/>
          <w:szCs w:val="24"/>
        </w:rPr>
        <w:t xml:space="preserve">За каждый факт неисполнения или ненадлежащего исполнения Поставщиком обязательств, предусмотренных Контрактом (Договором), за исключением просрочки Поставщиком обязательств (в том числе гарантийного обязательства), предусмотренных Контрактом (Договором), Поставщик уплачивает Заказчику штраф. Размер штрафа устанавливается в виде фиксированной суммы, определяется в соответствии с </w:t>
      </w:r>
      <w:hyperlink r:id="rId13" w:history="1">
        <w:r w:rsidR="00B43809" w:rsidRPr="0009472A">
          <w:rPr>
            <w:rFonts w:ascii="Times New Roman" w:hAnsi="Times New Roman"/>
            <w:color w:val="0000FF"/>
            <w:sz w:val="24"/>
            <w:szCs w:val="24"/>
          </w:rPr>
          <w:t>Правилами</w:t>
        </w:r>
      </w:hyperlink>
      <w:r w:rsidR="00B43809" w:rsidRPr="0009472A">
        <w:rPr>
          <w:rFonts w:ascii="Times New Roman"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(Собрание законодательства Российской Федерации, 2017, N 36, ст. 5458) (далее - Правила) и равен 10% цены Контракта</w:t>
      </w:r>
      <w:r w:rsidR="00B43809" w:rsidRPr="0009472A">
        <w:rPr>
          <w:rFonts w:ascii="Times New Roman" w:hAnsi="Times New Roman"/>
          <w:b/>
          <w:sz w:val="24"/>
          <w:szCs w:val="24"/>
        </w:rPr>
        <w:t>.</w:t>
      </w:r>
    </w:p>
    <w:p w14:paraId="743BFF67" w14:textId="77777777" w:rsidR="00230F9F" w:rsidRPr="0009472A" w:rsidRDefault="00230F9F" w:rsidP="0032526A">
      <w:pPr>
        <w:autoSpaceDE w:val="0"/>
        <w:autoSpaceDN w:val="0"/>
        <w:adjustRightInd w:val="0"/>
        <w:ind w:firstLine="284"/>
        <w:jc w:val="both"/>
        <w:rPr>
          <w:rFonts w:eastAsia="Calibri"/>
        </w:rPr>
      </w:pPr>
      <w:r w:rsidRPr="0009472A">
        <w:rPr>
          <w:rFonts w:eastAsia="Calibri"/>
        </w:rPr>
        <w:t xml:space="preserve">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w:t>
      </w:r>
      <w:hyperlink r:id="rId14" w:history="1">
        <w:r w:rsidRPr="0009472A">
          <w:rPr>
            <w:rFonts w:eastAsia="Calibri"/>
            <w:color w:val="0000FF"/>
            <w:u w:val="single"/>
          </w:rPr>
          <w:t>Правилами</w:t>
        </w:r>
      </w:hyperlink>
      <w:r w:rsidRPr="0009472A">
        <w:rPr>
          <w:rFonts w:eastAsia="Calibri"/>
        </w:rPr>
        <w:t xml:space="preserve"> и равен </w:t>
      </w:r>
      <w:r w:rsidR="00BD0965" w:rsidRPr="0009472A">
        <w:rPr>
          <w:rFonts w:eastAsia="Calibri"/>
          <w:b/>
        </w:rPr>
        <w:t>1 000</w:t>
      </w:r>
      <w:r w:rsidRPr="0009472A">
        <w:rPr>
          <w:rFonts w:eastAsia="Calibri"/>
          <w:b/>
        </w:rPr>
        <w:t xml:space="preserve"> (</w:t>
      </w:r>
      <w:r w:rsidR="00BD0965" w:rsidRPr="0009472A">
        <w:rPr>
          <w:rFonts w:eastAsia="Calibri"/>
          <w:b/>
        </w:rPr>
        <w:t>Одна тысяча</w:t>
      </w:r>
      <w:r w:rsidRPr="0009472A">
        <w:rPr>
          <w:rFonts w:eastAsia="Calibri"/>
          <w:b/>
        </w:rPr>
        <w:t>) рублей</w:t>
      </w:r>
    </w:p>
    <w:p w14:paraId="3CC212C5"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6.7.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C56EF3F" w14:textId="77777777" w:rsidR="00230F9F" w:rsidRPr="0009472A" w:rsidRDefault="00230F9F" w:rsidP="0032526A">
      <w:pPr>
        <w:autoSpaceDE w:val="0"/>
        <w:autoSpaceDN w:val="0"/>
        <w:adjustRightInd w:val="0"/>
        <w:ind w:firstLine="284"/>
        <w:jc w:val="both"/>
        <w:rPr>
          <w:rFonts w:eastAsia="Calibri"/>
        </w:rPr>
      </w:pPr>
      <w:r w:rsidRPr="0009472A">
        <w:rPr>
          <w:rFonts w:eastAsia="Calibri"/>
        </w:rPr>
        <w:t xml:space="preserve">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hyperlink r:id="rId15" w:history="1">
        <w:r w:rsidRPr="0009472A">
          <w:rPr>
            <w:rFonts w:eastAsia="Calibri"/>
            <w:color w:val="0000FF"/>
            <w:u w:val="single"/>
          </w:rPr>
          <w:t>Правилами</w:t>
        </w:r>
      </w:hyperlink>
      <w:r w:rsidRPr="0009472A">
        <w:rPr>
          <w:rFonts w:eastAsia="Calibri"/>
        </w:rPr>
        <w:t xml:space="preserve"> и равен </w:t>
      </w:r>
      <w:r w:rsidR="006072D9" w:rsidRPr="0009472A">
        <w:rPr>
          <w:rFonts w:eastAsia="Calibri"/>
          <w:b/>
        </w:rPr>
        <w:t xml:space="preserve">1 000 (Одна тысяча) </w:t>
      </w:r>
      <w:r w:rsidR="0032526A" w:rsidRPr="0009472A">
        <w:rPr>
          <w:rFonts w:eastAsia="Calibri"/>
          <w:b/>
        </w:rPr>
        <w:t>рублей.</w:t>
      </w:r>
    </w:p>
    <w:p w14:paraId="2E25425E"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6.9. Применение неустойки (штрафа, пени) не освобождает Стороны от исполнения обязательств по настоящему Контракту.</w:t>
      </w:r>
    </w:p>
    <w:p w14:paraId="666FDB00"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C317A72"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1335363"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912CD10" w14:textId="77777777" w:rsidR="00541829" w:rsidRPr="0009472A" w:rsidRDefault="00541829" w:rsidP="00541829">
      <w:pPr>
        <w:autoSpaceDE w:val="0"/>
        <w:autoSpaceDN w:val="0"/>
        <w:adjustRightInd w:val="0"/>
        <w:jc w:val="both"/>
        <w:rPr>
          <w:rFonts w:eastAsia="Calibri"/>
        </w:rPr>
      </w:pPr>
    </w:p>
    <w:p w14:paraId="1151BF53" w14:textId="77777777" w:rsidR="00230F9F" w:rsidRPr="0009472A" w:rsidRDefault="00230F9F" w:rsidP="00230F9F">
      <w:pPr>
        <w:autoSpaceDE w:val="0"/>
        <w:autoSpaceDN w:val="0"/>
        <w:adjustRightInd w:val="0"/>
        <w:ind w:firstLine="284"/>
        <w:jc w:val="center"/>
        <w:rPr>
          <w:rFonts w:eastAsia="Calibri"/>
          <w:b/>
          <w:bCs/>
        </w:rPr>
      </w:pPr>
      <w:r w:rsidRPr="0009472A">
        <w:rPr>
          <w:rFonts w:eastAsia="Calibri"/>
          <w:b/>
          <w:bCs/>
          <w:lang w:val="en-US"/>
        </w:rPr>
        <w:t>VII</w:t>
      </w:r>
      <w:r w:rsidRPr="0009472A">
        <w:rPr>
          <w:rFonts w:eastAsia="Calibri"/>
          <w:b/>
          <w:bCs/>
        </w:rPr>
        <w:t>. Обстоятельства непреодолимой силы</w:t>
      </w:r>
    </w:p>
    <w:p w14:paraId="082584D5" w14:textId="77777777" w:rsidR="00230F9F" w:rsidRPr="0009472A" w:rsidRDefault="00D819C4" w:rsidP="00230F9F">
      <w:pPr>
        <w:autoSpaceDE w:val="0"/>
        <w:autoSpaceDN w:val="0"/>
        <w:adjustRightInd w:val="0"/>
        <w:ind w:firstLine="284"/>
        <w:jc w:val="both"/>
        <w:rPr>
          <w:rFonts w:eastAsia="Calibri"/>
        </w:rPr>
      </w:pPr>
      <w:r w:rsidRPr="0009472A">
        <w:rPr>
          <w:rFonts w:eastAsia="Calibri"/>
        </w:rPr>
        <w:t>7</w:t>
      </w:r>
      <w:r w:rsidR="00230F9F" w:rsidRPr="0009472A">
        <w:rPr>
          <w:rFonts w:eastAsia="Calibri"/>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265A344" w14:textId="77777777" w:rsidR="00230F9F" w:rsidRPr="0009472A" w:rsidRDefault="00D819C4" w:rsidP="00230F9F">
      <w:pPr>
        <w:autoSpaceDE w:val="0"/>
        <w:autoSpaceDN w:val="0"/>
        <w:adjustRightInd w:val="0"/>
        <w:ind w:firstLine="284"/>
        <w:jc w:val="both"/>
        <w:rPr>
          <w:rFonts w:eastAsia="Calibri"/>
        </w:rPr>
      </w:pPr>
      <w:r w:rsidRPr="0009472A">
        <w:rPr>
          <w:rFonts w:eastAsia="Calibri"/>
        </w:rPr>
        <w:t>7</w:t>
      </w:r>
      <w:r w:rsidR="00230F9F" w:rsidRPr="0009472A">
        <w:rPr>
          <w:rFonts w:eastAsia="Calibri"/>
        </w:rPr>
        <w:t>.2. Сторона, для которой создалась невозможность исполнения обязательств по Контракту вследствие обстоятельств непреодолимой силы,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03530E9" w14:textId="77777777" w:rsidR="00230F9F" w:rsidRPr="0009472A" w:rsidRDefault="00D819C4" w:rsidP="00230F9F">
      <w:pPr>
        <w:autoSpaceDE w:val="0"/>
        <w:autoSpaceDN w:val="0"/>
        <w:adjustRightInd w:val="0"/>
        <w:ind w:firstLine="284"/>
        <w:jc w:val="both"/>
        <w:rPr>
          <w:rFonts w:eastAsia="Calibri"/>
        </w:rPr>
      </w:pPr>
      <w:r w:rsidRPr="0009472A">
        <w:rPr>
          <w:rFonts w:eastAsia="Calibri"/>
        </w:rPr>
        <w:t>7</w:t>
      </w:r>
      <w:r w:rsidR="00230F9F" w:rsidRPr="0009472A">
        <w:rPr>
          <w:rFonts w:eastAsia="Calibri"/>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3A21FE2" w14:textId="77777777" w:rsidR="00230F9F" w:rsidRPr="0009472A" w:rsidRDefault="00D819C4" w:rsidP="00230F9F">
      <w:pPr>
        <w:autoSpaceDE w:val="0"/>
        <w:autoSpaceDN w:val="0"/>
        <w:adjustRightInd w:val="0"/>
        <w:ind w:firstLine="284"/>
        <w:jc w:val="both"/>
        <w:rPr>
          <w:rFonts w:eastAsia="Calibri"/>
        </w:rPr>
      </w:pPr>
      <w:r w:rsidRPr="0009472A">
        <w:rPr>
          <w:rFonts w:eastAsia="Calibri"/>
        </w:rPr>
        <w:t>7</w:t>
      </w:r>
      <w:r w:rsidR="00230F9F" w:rsidRPr="0009472A">
        <w:rPr>
          <w:rFonts w:eastAsia="Calibri"/>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DADCE48" w14:textId="77777777" w:rsidR="004E330E" w:rsidRPr="0009472A" w:rsidRDefault="004E330E" w:rsidP="00230F9F">
      <w:pPr>
        <w:autoSpaceDE w:val="0"/>
        <w:autoSpaceDN w:val="0"/>
        <w:adjustRightInd w:val="0"/>
        <w:ind w:firstLine="284"/>
        <w:jc w:val="both"/>
        <w:rPr>
          <w:rFonts w:eastAsia="Calibri"/>
        </w:rPr>
      </w:pPr>
    </w:p>
    <w:p w14:paraId="0FCF8E4E" w14:textId="77777777" w:rsidR="00230F9F" w:rsidRPr="0009472A" w:rsidRDefault="00D819C4" w:rsidP="00230F9F">
      <w:pPr>
        <w:autoSpaceDE w:val="0"/>
        <w:autoSpaceDN w:val="0"/>
        <w:adjustRightInd w:val="0"/>
        <w:ind w:firstLine="284"/>
        <w:jc w:val="center"/>
        <w:rPr>
          <w:rFonts w:eastAsia="Calibri"/>
          <w:b/>
          <w:bCs/>
        </w:rPr>
      </w:pPr>
      <w:r w:rsidRPr="0009472A">
        <w:rPr>
          <w:rFonts w:eastAsia="Calibri"/>
          <w:b/>
          <w:bCs/>
          <w:lang w:val="en-US"/>
        </w:rPr>
        <w:t>VIII</w:t>
      </w:r>
      <w:r w:rsidR="00230F9F" w:rsidRPr="0009472A">
        <w:rPr>
          <w:rFonts w:eastAsia="Calibri"/>
          <w:b/>
          <w:bCs/>
        </w:rPr>
        <w:t>. Рассмотрение и разрешение споров</w:t>
      </w:r>
    </w:p>
    <w:p w14:paraId="2892FA6A" w14:textId="77777777" w:rsidR="00230F9F" w:rsidRPr="0009472A" w:rsidRDefault="00D819C4" w:rsidP="00230F9F">
      <w:pPr>
        <w:autoSpaceDE w:val="0"/>
        <w:autoSpaceDN w:val="0"/>
        <w:adjustRightInd w:val="0"/>
        <w:ind w:firstLine="284"/>
        <w:jc w:val="both"/>
        <w:rPr>
          <w:rFonts w:eastAsia="Calibri"/>
        </w:rPr>
      </w:pPr>
      <w:r w:rsidRPr="0009472A">
        <w:rPr>
          <w:rFonts w:eastAsia="Calibri"/>
        </w:rPr>
        <w:t>8</w:t>
      </w:r>
      <w:r w:rsidR="00230F9F" w:rsidRPr="0009472A">
        <w:rPr>
          <w:rFonts w:eastAsia="Calibri"/>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299D7134" w14:textId="77777777" w:rsidR="00230F9F" w:rsidRPr="0009472A" w:rsidRDefault="00D819C4" w:rsidP="00230F9F">
      <w:pPr>
        <w:autoSpaceDE w:val="0"/>
        <w:autoSpaceDN w:val="0"/>
        <w:adjustRightInd w:val="0"/>
        <w:ind w:firstLine="284"/>
        <w:jc w:val="both"/>
        <w:rPr>
          <w:rFonts w:eastAsia="Calibri"/>
        </w:rPr>
      </w:pPr>
      <w:r w:rsidRPr="0009472A">
        <w:rPr>
          <w:rFonts w:eastAsia="Calibri"/>
        </w:rPr>
        <w:lastRenderedPageBreak/>
        <w:t>8</w:t>
      </w:r>
      <w:r w:rsidR="00230F9F" w:rsidRPr="0009472A">
        <w:rPr>
          <w:rFonts w:eastAsia="Calibri"/>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80C9050" w14:textId="77777777" w:rsidR="00230F9F" w:rsidRPr="0009472A" w:rsidRDefault="00D819C4" w:rsidP="00230F9F">
      <w:pPr>
        <w:autoSpaceDE w:val="0"/>
        <w:autoSpaceDN w:val="0"/>
        <w:adjustRightInd w:val="0"/>
        <w:ind w:firstLine="284"/>
        <w:jc w:val="both"/>
        <w:rPr>
          <w:rFonts w:eastAsia="Calibri"/>
        </w:rPr>
      </w:pPr>
      <w:r w:rsidRPr="0009472A">
        <w:rPr>
          <w:rFonts w:eastAsia="Calibri"/>
        </w:rPr>
        <w:t>8</w:t>
      </w:r>
      <w:r w:rsidR="00230F9F" w:rsidRPr="0009472A">
        <w:rPr>
          <w:rFonts w:eastAsia="Calibri"/>
        </w:rPr>
        <w:t>.3. Срок рассмотрения претензии не может превышать 10 (Десять)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5091E49" w14:textId="77777777" w:rsidR="00230F9F" w:rsidRPr="0009472A" w:rsidRDefault="00EB05E5" w:rsidP="00230F9F">
      <w:pPr>
        <w:autoSpaceDE w:val="0"/>
        <w:autoSpaceDN w:val="0"/>
        <w:adjustRightInd w:val="0"/>
        <w:ind w:firstLine="284"/>
        <w:jc w:val="both"/>
        <w:rPr>
          <w:rFonts w:eastAsia="Calibri"/>
        </w:rPr>
      </w:pPr>
      <w:r w:rsidRPr="0009472A">
        <w:rPr>
          <w:rFonts w:eastAsia="Calibri"/>
        </w:rPr>
        <w:t>8</w:t>
      </w:r>
      <w:r w:rsidR="00230F9F" w:rsidRPr="0009472A">
        <w:rPr>
          <w:rFonts w:eastAsia="Calibri"/>
        </w:rPr>
        <w:t>.4. При неурегулировании Сторонами спора в досудебном порядке, спор разрешается в судебном порядке.</w:t>
      </w:r>
    </w:p>
    <w:p w14:paraId="39DBAC77" w14:textId="77777777" w:rsidR="00230F9F" w:rsidRPr="0009472A" w:rsidRDefault="00D819C4" w:rsidP="00230F9F">
      <w:pPr>
        <w:autoSpaceDE w:val="0"/>
        <w:autoSpaceDN w:val="0"/>
        <w:adjustRightInd w:val="0"/>
        <w:ind w:firstLine="284"/>
        <w:jc w:val="center"/>
        <w:rPr>
          <w:rFonts w:eastAsia="Calibri"/>
          <w:b/>
          <w:bCs/>
        </w:rPr>
      </w:pPr>
      <w:r w:rsidRPr="0009472A">
        <w:rPr>
          <w:rFonts w:eastAsia="Calibri"/>
          <w:b/>
          <w:bCs/>
          <w:lang w:val="en-US"/>
        </w:rPr>
        <w:t>I</w:t>
      </w:r>
      <w:r w:rsidR="00230F9F" w:rsidRPr="0009472A">
        <w:rPr>
          <w:rFonts w:eastAsia="Calibri"/>
          <w:b/>
          <w:bCs/>
          <w:lang w:val="en-US"/>
        </w:rPr>
        <w:t>X</w:t>
      </w:r>
      <w:r w:rsidR="00230F9F" w:rsidRPr="0009472A">
        <w:rPr>
          <w:rFonts w:eastAsia="Calibri"/>
          <w:b/>
          <w:bCs/>
        </w:rPr>
        <w:t xml:space="preserve">. Срок действия и порядок расторжения Контракта </w:t>
      </w:r>
    </w:p>
    <w:p w14:paraId="3B7411D2" w14:textId="77777777" w:rsidR="00230F9F" w:rsidRPr="0009472A" w:rsidRDefault="00D819C4" w:rsidP="00230F9F">
      <w:pPr>
        <w:autoSpaceDE w:val="0"/>
        <w:autoSpaceDN w:val="0"/>
        <w:adjustRightInd w:val="0"/>
        <w:ind w:firstLine="284"/>
        <w:jc w:val="both"/>
        <w:rPr>
          <w:rFonts w:eastAsia="Calibri"/>
        </w:rPr>
      </w:pPr>
      <w:r w:rsidRPr="0009472A">
        <w:rPr>
          <w:rFonts w:eastAsia="Calibri"/>
        </w:rPr>
        <w:t>9</w:t>
      </w:r>
      <w:r w:rsidR="00230F9F" w:rsidRPr="0009472A">
        <w:rPr>
          <w:rFonts w:eastAsia="Calibri"/>
        </w:rPr>
        <w:t xml:space="preserve">.1. Настоящий Контракт вступает в силу с момента его подписания обеими Сторонами и действует по </w:t>
      </w:r>
      <w:r w:rsidR="00331981" w:rsidRPr="0009472A">
        <w:rPr>
          <w:rFonts w:eastAsia="Calibri"/>
        </w:rPr>
        <w:t>31 декабря</w:t>
      </w:r>
      <w:r w:rsidR="0032526A" w:rsidRPr="0009472A">
        <w:rPr>
          <w:rFonts w:eastAsia="Calibri"/>
        </w:rPr>
        <w:t xml:space="preserve"> 20</w:t>
      </w:r>
      <w:r w:rsidR="00331981" w:rsidRPr="0009472A">
        <w:rPr>
          <w:rFonts w:eastAsia="Calibri"/>
        </w:rPr>
        <w:t>2</w:t>
      </w:r>
      <w:r w:rsidR="006818B2" w:rsidRPr="0009472A">
        <w:rPr>
          <w:rFonts w:eastAsia="Calibri"/>
        </w:rPr>
        <w:t>5</w:t>
      </w:r>
      <w:r w:rsidR="00331981" w:rsidRPr="0009472A">
        <w:rPr>
          <w:rFonts w:eastAsia="Calibri"/>
        </w:rPr>
        <w:t xml:space="preserve"> </w:t>
      </w:r>
      <w:r w:rsidR="0032526A" w:rsidRPr="0009472A">
        <w:rPr>
          <w:rFonts w:eastAsia="Calibri"/>
        </w:rPr>
        <w:t>г.</w:t>
      </w:r>
      <w:r w:rsidR="00230F9F" w:rsidRPr="0009472A">
        <w:rPr>
          <w:rFonts w:eastAsia="Calibri"/>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6EDC6ECB" w14:textId="77777777" w:rsidR="001D29CD" w:rsidRPr="0009472A" w:rsidRDefault="00D819C4" w:rsidP="004E330E">
      <w:pPr>
        <w:autoSpaceDE w:val="0"/>
        <w:autoSpaceDN w:val="0"/>
        <w:adjustRightInd w:val="0"/>
        <w:ind w:firstLine="284"/>
        <w:jc w:val="both"/>
        <w:rPr>
          <w:rFonts w:eastAsia="Calibri"/>
        </w:rPr>
      </w:pPr>
      <w:r w:rsidRPr="0009472A">
        <w:rPr>
          <w:rFonts w:eastAsia="Calibri"/>
        </w:rPr>
        <w:t>9</w:t>
      </w:r>
      <w:r w:rsidR="00230F9F" w:rsidRPr="0009472A">
        <w:rPr>
          <w:rFonts w:eastAsia="Calibri"/>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6" w:history="1">
        <w:r w:rsidR="00230F9F" w:rsidRPr="0009472A">
          <w:rPr>
            <w:rFonts w:eastAsia="Calibri"/>
            <w:color w:val="0000FF"/>
            <w:u w:val="single"/>
          </w:rPr>
          <w:t>частями</w:t>
        </w:r>
      </w:hyperlink>
      <w:r w:rsidR="00230F9F" w:rsidRPr="0009472A">
        <w:rPr>
          <w:rFonts w:eastAsia="Calibri"/>
          <w:color w:val="0000FF"/>
          <w:u w:val="single"/>
        </w:rPr>
        <w:t xml:space="preserve"> </w:t>
      </w:r>
      <w:hyperlink r:id="rId17" w:history="1">
        <w:r w:rsidR="00230F9F" w:rsidRPr="0009472A">
          <w:rPr>
            <w:rFonts w:eastAsia="Calibri"/>
            <w:color w:val="0000FF"/>
            <w:u w:val="single"/>
          </w:rPr>
          <w:t>9</w:t>
        </w:r>
      </w:hyperlink>
      <w:r w:rsidR="00230F9F" w:rsidRPr="0009472A">
        <w:rPr>
          <w:rFonts w:eastAsia="Calibri"/>
        </w:rPr>
        <w:t xml:space="preserve"> - </w:t>
      </w:r>
      <w:hyperlink r:id="rId18" w:history="1">
        <w:r w:rsidR="00230F9F" w:rsidRPr="0009472A">
          <w:rPr>
            <w:rFonts w:eastAsia="Calibri"/>
            <w:color w:val="0000FF"/>
            <w:u w:val="single"/>
          </w:rPr>
          <w:t>23</w:t>
        </w:r>
      </w:hyperlink>
      <w:r w:rsidR="00230F9F" w:rsidRPr="0009472A">
        <w:rPr>
          <w:rFonts w:eastAsia="Calibri"/>
          <w:color w:val="0000FF"/>
          <w:u w:val="single"/>
        </w:rPr>
        <w:t xml:space="preserve"> </w:t>
      </w:r>
      <w:hyperlink r:id="rId19" w:history="1">
        <w:r w:rsidR="00230F9F" w:rsidRPr="0009472A">
          <w:rPr>
            <w:rFonts w:eastAsia="Calibri"/>
            <w:color w:val="0000FF"/>
            <w:u w:val="single"/>
          </w:rPr>
          <w:t>статьи</w:t>
        </w:r>
      </w:hyperlink>
      <w:r w:rsidR="00230F9F" w:rsidRPr="0009472A">
        <w:rPr>
          <w:rFonts w:eastAsia="Calibri"/>
          <w:color w:val="0000FF"/>
          <w:u w:val="single"/>
        </w:rPr>
        <w:t xml:space="preserve"> </w:t>
      </w:r>
      <w:hyperlink r:id="rId20" w:history="1">
        <w:r w:rsidR="00230F9F" w:rsidRPr="0009472A">
          <w:rPr>
            <w:rFonts w:eastAsia="Calibri"/>
            <w:color w:val="0000FF"/>
            <w:u w:val="single"/>
          </w:rPr>
          <w:t>95</w:t>
        </w:r>
      </w:hyperlink>
      <w:r w:rsidR="00230F9F" w:rsidRPr="0009472A">
        <w:rPr>
          <w:rFonts w:eastAsia="Calibri"/>
        </w:rPr>
        <w:t xml:space="preserve"> Федерального закона от 5 апреля 2013 г. </w:t>
      </w:r>
      <w:r w:rsidR="00230F9F" w:rsidRPr="0009472A">
        <w:rPr>
          <w:rFonts w:eastAsia="Calibri"/>
          <w:lang w:val="en-US"/>
        </w:rPr>
        <w:t>N</w:t>
      </w:r>
      <w:r w:rsidR="00230F9F" w:rsidRPr="0009472A">
        <w:rPr>
          <w:rFonts w:eastAsia="Calibri"/>
        </w:rPr>
        <w:t xml:space="preserve"> 44-ФЗ "О контрактной системе в сфере закупок товаров, работ, услуг для обеспечения государственных и муниципальных нужд".</w:t>
      </w:r>
    </w:p>
    <w:p w14:paraId="199342DB" w14:textId="77777777" w:rsidR="004E330E" w:rsidRPr="0009472A" w:rsidRDefault="004E330E" w:rsidP="004E330E">
      <w:pPr>
        <w:autoSpaceDE w:val="0"/>
        <w:autoSpaceDN w:val="0"/>
        <w:adjustRightInd w:val="0"/>
        <w:ind w:firstLine="284"/>
        <w:jc w:val="both"/>
        <w:rPr>
          <w:rFonts w:eastAsia="Calibri"/>
        </w:rPr>
      </w:pPr>
    </w:p>
    <w:p w14:paraId="41788E9F" w14:textId="77777777" w:rsidR="00230F9F" w:rsidRPr="0009472A" w:rsidRDefault="00D819C4" w:rsidP="00230F9F">
      <w:pPr>
        <w:autoSpaceDE w:val="0"/>
        <w:autoSpaceDN w:val="0"/>
        <w:adjustRightInd w:val="0"/>
        <w:ind w:firstLine="284"/>
        <w:jc w:val="center"/>
        <w:rPr>
          <w:rFonts w:eastAsia="Calibri"/>
        </w:rPr>
      </w:pPr>
      <w:r w:rsidRPr="0009472A">
        <w:rPr>
          <w:rFonts w:eastAsia="Calibri"/>
          <w:b/>
          <w:bCs/>
          <w:lang w:val="en-US"/>
        </w:rPr>
        <w:t>X</w:t>
      </w:r>
      <w:r w:rsidR="00230F9F" w:rsidRPr="0009472A">
        <w:rPr>
          <w:rFonts w:eastAsia="Calibri"/>
          <w:b/>
          <w:bCs/>
        </w:rPr>
        <w:t>. Прочие положения</w:t>
      </w:r>
      <w:r w:rsidR="00230F9F" w:rsidRPr="0009472A">
        <w:rPr>
          <w:rFonts w:eastAsia="Calibri"/>
        </w:rPr>
        <w:t xml:space="preserve"> </w:t>
      </w:r>
    </w:p>
    <w:p w14:paraId="4904330B"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1</w:t>
      </w:r>
      <w:r w:rsidR="00FF5D7B" w:rsidRPr="0009472A">
        <w:rPr>
          <w:rFonts w:eastAsia="Calibri"/>
        </w:rPr>
        <w:t>0</w:t>
      </w:r>
      <w:r w:rsidRPr="0009472A">
        <w:rPr>
          <w:rFonts w:eastAsia="Calibri"/>
        </w:rPr>
        <w:t>.1. Во всем, что не предусмотрено Контрактом, Стороны руководствуются законодательством Российской Федерации.</w:t>
      </w:r>
    </w:p>
    <w:p w14:paraId="4126F933" w14:textId="77777777" w:rsidR="00966557" w:rsidRPr="0009472A" w:rsidRDefault="009D274F" w:rsidP="00230F9F">
      <w:pPr>
        <w:autoSpaceDE w:val="0"/>
        <w:autoSpaceDN w:val="0"/>
        <w:adjustRightInd w:val="0"/>
        <w:ind w:firstLine="284"/>
        <w:jc w:val="both"/>
        <w:rPr>
          <w:color w:val="000000"/>
          <w:shd w:val="clear" w:color="auto" w:fill="FFFFFF"/>
        </w:rPr>
      </w:pPr>
      <w:r w:rsidRPr="0009472A">
        <w:rPr>
          <w:rFonts w:eastAsia="Calibri"/>
        </w:rPr>
        <w:t>10.2.</w:t>
      </w:r>
      <w:r w:rsidRPr="0009472A">
        <w:rPr>
          <w:rFonts w:eastAsia="Calibri"/>
          <w:b/>
        </w:rPr>
        <w:t xml:space="preserve"> </w:t>
      </w:r>
      <w:bookmarkStart w:id="1" w:name="_Hlk104386899"/>
      <w:bookmarkStart w:id="2" w:name="_Hlk108433635"/>
      <w:r w:rsidRPr="0009472A">
        <w:rPr>
          <w:rStyle w:val="af4"/>
          <w:b w:val="0"/>
        </w:rPr>
        <w:t>Заключая настоящий контракт Поставщик декларирует, что соответствует требованиям части 1 статьи 31 Федерального закона от 05.04.2013 № 44-ФЗ»</w:t>
      </w:r>
      <w:r w:rsidR="00894113" w:rsidRPr="0009472A">
        <w:rPr>
          <w:rStyle w:val="af4"/>
          <w:b w:val="0"/>
        </w:rPr>
        <w:t>, а также,</w:t>
      </w:r>
      <w:r w:rsidR="00966557" w:rsidRPr="0009472A">
        <w:rPr>
          <w:rStyle w:val="af4"/>
          <w:b w:val="0"/>
        </w:rPr>
        <w:t xml:space="preserve"> </w:t>
      </w:r>
      <w:r w:rsidR="00894113" w:rsidRPr="0009472A">
        <w:rPr>
          <w:rStyle w:val="af4"/>
          <w:b w:val="0"/>
        </w:rPr>
        <w:t xml:space="preserve">что не является </w:t>
      </w:r>
      <w:r w:rsidR="00894113" w:rsidRPr="0009472A">
        <w:rPr>
          <w:color w:val="000000"/>
          <w:shd w:val="clear" w:color="auto" w:fill="FFFFFF"/>
        </w:rPr>
        <w:t>юридическим или физическим лицом, в отношении которого применяются специальные экономические меры</w:t>
      </w:r>
      <w:bookmarkEnd w:id="1"/>
      <w:r w:rsidR="00966557" w:rsidRPr="0009472A">
        <w:rPr>
          <w:color w:val="000000"/>
          <w:shd w:val="clear" w:color="auto" w:fill="FFFFFF"/>
        </w:rPr>
        <w:t>,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bookmarkEnd w:id="2"/>
      <w:r w:rsidR="00966557" w:rsidRPr="0009472A">
        <w:rPr>
          <w:color w:val="000000"/>
          <w:shd w:val="clear" w:color="auto" w:fill="FFFFFF"/>
        </w:rPr>
        <w:t>.</w:t>
      </w:r>
    </w:p>
    <w:p w14:paraId="0F32E8F4"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1</w:t>
      </w:r>
      <w:r w:rsidR="00FF5D7B" w:rsidRPr="0009472A">
        <w:rPr>
          <w:rFonts w:eastAsia="Calibri"/>
        </w:rPr>
        <w:t>0</w:t>
      </w:r>
      <w:r w:rsidRPr="0009472A">
        <w:rPr>
          <w:rFonts w:eastAsia="Calibri"/>
        </w:rPr>
        <w:t>.</w:t>
      </w:r>
      <w:r w:rsidR="009D274F" w:rsidRPr="0009472A">
        <w:rPr>
          <w:rFonts w:eastAsia="Calibri"/>
        </w:rPr>
        <w:t>3</w:t>
      </w:r>
      <w:r w:rsidRPr="0009472A">
        <w:rPr>
          <w:rFonts w:eastAsia="Calibri"/>
        </w:rPr>
        <w:t>.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F1FA0CC"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1</w:t>
      </w:r>
      <w:r w:rsidR="00FF5D7B" w:rsidRPr="0009472A">
        <w:rPr>
          <w:rFonts w:eastAsia="Calibri"/>
        </w:rPr>
        <w:t>0</w:t>
      </w:r>
      <w:r w:rsidRPr="0009472A">
        <w:rPr>
          <w:rFonts w:eastAsia="Calibri"/>
        </w:rPr>
        <w:t>.</w:t>
      </w:r>
      <w:r w:rsidR="009D274F" w:rsidRPr="0009472A">
        <w:rPr>
          <w:rFonts w:eastAsia="Calibri"/>
        </w:rPr>
        <w:t>4</w:t>
      </w:r>
      <w:r w:rsidRPr="0009472A">
        <w:rPr>
          <w:rFonts w:eastAsia="Calibri"/>
        </w:rPr>
        <w:t>.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B6888E0"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1</w:t>
      </w:r>
      <w:r w:rsidR="005171EF" w:rsidRPr="0009472A">
        <w:rPr>
          <w:rFonts w:eastAsia="Calibri"/>
        </w:rPr>
        <w:t>0</w:t>
      </w:r>
      <w:r w:rsidRPr="0009472A">
        <w:rPr>
          <w:rFonts w:eastAsia="Calibri"/>
        </w:rPr>
        <w:t>.</w:t>
      </w:r>
      <w:r w:rsidR="009D274F" w:rsidRPr="0009472A">
        <w:rPr>
          <w:rFonts w:eastAsia="Calibri"/>
        </w:rPr>
        <w:t>5</w:t>
      </w:r>
      <w:r w:rsidRPr="0009472A">
        <w:rPr>
          <w:rFonts w:eastAsia="Calibri"/>
        </w:rPr>
        <w:t xml:space="preserve">. Изменение условий Контракта при его исполнении не допускается, за исключением случаев предусмотренных </w:t>
      </w:r>
      <w:hyperlink r:id="rId21" w:history="1">
        <w:r w:rsidRPr="0009472A">
          <w:rPr>
            <w:rFonts w:eastAsia="Calibri"/>
            <w:color w:val="0000FF"/>
            <w:u w:val="single"/>
          </w:rPr>
          <w:t>статьями</w:t>
        </w:r>
      </w:hyperlink>
      <w:r w:rsidRPr="0009472A">
        <w:rPr>
          <w:rFonts w:eastAsia="Calibri"/>
          <w:color w:val="0000FF"/>
          <w:u w:val="single"/>
        </w:rPr>
        <w:t xml:space="preserve"> </w:t>
      </w:r>
      <w:hyperlink r:id="rId22" w:history="1">
        <w:r w:rsidRPr="0009472A">
          <w:rPr>
            <w:rFonts w:eastAsia="Calibri"/>
            <w:color w:val="0000FF"/>
            <w:u w:val="single"/>
          </w:rPr>
          <w:t>34</w:t>
        </w:r>
      </w:hyperlink>
      <w:r w:rsidRPr="0009472A">
        <w:rPr>
          <w:rFonts w:eastAsia="Calibri"/>
        </w:rPr>
        <w:t xml:space="preserve"> </w:t>
      </w:r>
      <w:hyperlink r:id="rId23" w:history="1">
        <w:r w:rsidRPr="0009472A">
          <w:rPr>
            <w:rFonts w:eastAsia="Calibri"/>
            <w:color w:val="0000FF"/>
            <w:u w:val="single"/>
          </w:rPr>
          <w:t>и</w:t>
        </w:r>
      </w:hyperlink>
      <w:r w:rsidRPr="0009472A">
        <w:rPr>
          <w:rFonts w:eastAsia="Calibri"/>
          <w:color w:val="0000FF"/>
          <w:u w:val="single"/>
        </w:rPr>
        <w:t xml:space="preserve"> </w:t>
      </w:r>
      <w:hyperlink r:id="rId24" w:history="1">
        <w:r w:rsidRPr="0009472A">
          <w:rPr>
            <w:rFonts w:eastAsia="Calibri"/>
            <w:color w:val="0000FF"/>
            <w:u w:val="single"/>
          </w:rPr>
          <w:t>95</w:t>
        </w:r>
      </w:hyperlink>
      <w:r w:rsidRPr="0009472A">
        <w:rPr>
          <w:rFonts w:eastAsia="Calibri"/>
        </w:rPr>
        <w:t xml:space="preserve">, частью 65 статьи 112 Федерального закона от 5 апреля 2013 г. </w:t>
      </w:r>
      <w:r w:rsidRPr="0009472A">
        <w:rPr>
          <w:rFonts w:eastAsia="Calibri"/>
          <w:lang w:val="en-US"/>
        </w:rPr>
        <w:t>N</w:t>
      </w:r>
      <w:r w:rsidRPr="0009472A">
        <w:rPr>
          <w:rFonts w:eastAsia="Calibri"/>
        </w:rPr>
        <w:t xml:space="preserve"> 44-ФЗ "О контрактной системе в сфере закупок товаров, работ, услуг для обеспечения государственных и муниципальных нужд".</w:t>
      </w:r>
    </w:p>
    <w:p w14:paraId="2457E041"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1</w:t>
      </w:r>
      <w:r w:rsidR="00FF5D7B" w:rsidRPr="0009472A">
        <w:rPr>
          <w:rFonts w:eastAsia="Calibri"/>
        </w:rPr>
        <w:t>0</w:t>
      </w:r>
      <w:r w:rsidRPr="0009472A">
        <w:rPr>
          <w:rFonts w:eastAsia="Calibri"/>
        </w:rPr>
        <w:t>.</w:t>
      </w:r>
      <w:r w:rsidR="009D274F" w:rsidRPr="0009472A">
        <w:rPr>
          <w:rFonts w:eastAsia="Calibri"/>
        </w:rPr>
        <w:t>6</w:t>
      </w:r>
      <w:r w:rsidRPr="0009472A">
        <w:rPr>
          <w:rFonts w:eastAsia="Calibri"/>
        </w:rPr>
        <w:t>.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A42E039"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52A0D6E7"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1</w:t>
      </w:r>
      <w:r w:rsidR="00FF5D7B" w:rsidRPr="0009472A">
        <w:rPr>
          <w:rFonts w:eastAsia="Calibri"/>
        </w:rPr>
        <w:t>0</w:t>
      </w:r>
      <w:r w:rsidRPr="0009472A">
        <w:rPr>
          <w:rFonts w:eastAsia="Calibri"/>
        </w:rPr>
        <w:t>.</w:t>
      </w:r>
      <w:r w:rsidR="009D274F" w:rsidRPr="0009472A">
        <w:rPr>
          <w:rFonts w:eastAsia="Calibri"/>
        </w:rPr>
        <w:t>7</w:t>
      </w:r>
      <w:r w:rsidRPr="0009472A">
        <w:rPr>
          <w:rFonts w:eastAsia="Calibri"/>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 </w:t>
      </w:r>
    </w:p>
    <w:p w14:paraId="7F6140D8"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1</w:t>
      </w:r>
      <w:r w:rsidR="00FF5D7B" w:rsidRPr="0009472A">
        <w:rPr>
          <w:rFonts w:eastAsia="Calibri"/>
        </w:rPr>
        <w:t>0</w:t>
      </w:r>
      <w:r w:rsidRPr="0009472A">
        <w:rPr>
          <w:rFonts w:eastAsia="Calibri"/>
        </w:rPr>
        <w:t>.</w:t>
      </w:r>
      <w:r w:rsidR="009D274F" w:rsidRPr="0009472A">
        <w:rPr>
          <w:rFonts w:eastAsia="Calibri"/>
        </w:rPr>
        <w:t>8</w:t>
      </w:r>
      <w:r w:rsidRPr="0009472A">
        <w:rPr>
          <w:rFonts w:eastAsia="Calibri"/>
        </w:rPr>
        <w:t xml:space="preserve">. Настоящий Контракт составлен в </w:t>
      </w:r>
      <w:r w:rsidR="009D274F" w:rsidRPr="0009472A">
        <w:rPr>
          <w:rFonts w:eastAsia="Calibri"/>
        </w:rPr>
        <w:t>двух экземплярах</w:t>
      </w:r>
      <w:r w:rsidRPr="0009472A">
        <w:rPr>
          <w:rFonts w:eastAsia="Calibri"/>
        </w:rPr>
        <w:t>,</w:t>
      </w:r>
      <w:r w:rsidR="009D274F" w:rsidRPr="0009472A">
        <w:rPr>
          <w:rFonts w:eastAsia="Calibri"/>
        </w:rPr>
        <w:t xml:space="preserve"> имеющих равную юридическую силу по одному экземпляру для каждой из </w:t>
      </w:r>
      <w:r w:rsidRPr="0009472A">
        <w:rPr>
          <w:rFonts w:eastAsia="Calibri"/>
        </w:rPr>
        <w:t xml:space="preserve">Сторон. </w:t>
      </w:r>
    </w:p>
    <w:p w14:paraId="51019202" w14:textId="77777777" w:rsidR="004E330E" w:rsidRPr="0009472A" w:rsidRDefault="004E330E" w:rsidP="00230F9F">
      <w:pPr>
        <w:autoSpaceDE w:val="0"/>
        <w:autoSpaceDN w:val="0"/>
        <w:adjustRightInd w:val="0"/>
        <w:ind w:firstLine="284"/>
        <w:jc w:val="both"/>
        <w:rPr>
          <w:rFonts w:eastAsia="Calibri"/>
        </w:rPr>
      </w:pPr>
    </w:p>
    <w:p w14:paraId="444B342A" w14:textId="77777777" w:rsidR="00230F9F" w:rsidRPr="0009472A" w:rsidRDefault="00D819C4" w:rsidP="00230F9F">
      <w:pPr>
        <w:autoSpaceDE w:val="0"/>
        <w:autoSpaceDN w:val="0"/>
        <w:adjustRightInd w:val="0"/>
        <w:ind w:firstLine="284"/>
        <w:jc w:val="center"/>
        <w:rPr>
          <w:rFonts w:eastAsia="Calibri"/>
          <w:b/>
          <w:bCs/>
        </w:rPr>
      </w:pPr>
      <w:r w:rsidRPr="0009472A">
        <w:rPr>
          <w:rFonts w:eastAsia="Calibri"/>
          <w:b/>
          <w:bCs/>
          <w:lang w:val="en-US"/>
        </w:rPr>
        <w:t>X</w:t>
      </w:r>
      <w:r w:rsidR="00230F9F" w:rsidRPr="0009472A">
        <w:rPr>
          <w:rFonts w:eastAsia="Calibri"/>
          <w:b/>
          <w:bCs/>
          <w:lang w:val="en-US"/>
        </w:rPr>
        <w:t>I</w:t>
      </w:r>
      <w:r w:rsidR="00230F9F" w:rsidRPr="0009472A">
        <w:rPr>
          <w:rFonts w:eastAsia="Calibri"/>
          <w:b/>
          <w:bCs/>
        </w:rPr>
        <w:t>. Перечень приложений</w:t>
      </w:r>
    </w:p>
    <w:p w14:paraId="141CF625"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1</w:t>
      </w:r>
      <w:r w:rsidR="001446EB" w:rsidRPr="0009472A">
        <w:rPr>
          <w:rFonts w:eastAsia="Calibri"/>
        </w:rPr>
        <w:t>1</w:t>
      </w:r>
      <w:r w:rsidRPr="0009472A">
        <w:rPr>
          <w:rFonts w:eastAsia="Calibri"/>
        </w:rPr>
        <w:t>.1. Неотъемлемой частью настоящего Контракта является следующ</w:t>
      </w:r>
      <w:r w:rsidR="00FF5D7B" w:rsidRPr="0009472A">
        <w:rPr>
          <w:rFonts w:eastAsia="Calibri"/>
        </w:rPr>
        <w:t>е</w:t>
      </w:r>
      <w:r w:rsidRPr="0009472A">
        <w:rPr>
          <w:rFonts w:eastAsia="Calibri"/>
        </w:rPr>
        <w:t xml:space="preserve">е </w:t>
      </w:r>
      <w:hyperlink w:anchor="Par447" w:history="1">
        <w:r w:rsidRPr="0009472A">
          <w:rPr>
            <w:rFonts w:eastAsia="Calibri"/>
            <w:color w:val="0000FF"/>
            <w:u w:val="single"/>
          </w:rPr>
          <w:t>приложени</w:t>
        </w:r>
      </w:hyperlink>
      <w:r w:rsidR="00FF5D7B" w:rsidRPr="0009472A">
        <w:rPr>
          <w:rFonts w:eastAsia="Calibri"/>
        </w:rPr>
        <w:t>е</w:t>
      </w:r>
      <w:r w:rsidRPr="0009472A">
        <w:rPr>
          <w:rFonts w:eastAsia="Calibri"/>
        </w:rPr>
        <w:t>:</w:t>
      </w:r>
    </w:p>
    <w:p w14:paraId="361B9679" w14:textId="77777777" w:rsidR="00230F9F" w:rsidRPr="0009472A" w:rsidRDefault="00230F9F" w:rsidP="00230F9F">
      <w:pPr>
        <w:autoSpaceDE w:val="0"/>
        <w:autoSpaceDN w:val="0"/>
        <w:adjustRightInd w:val="0"/>
        <w:ind w:firstLine="284"/>
        <w:jc w:val="both"/>
        <w:rPr>
          <w:rFonts w:eastAsia="Calibri"/>
        </w:rPr>
      </w:pPr>
      <w:r w:rsidRPr="0009472A">
        <w:rPr>
          <w:rFonts w:eastAsia="Calibri"/>
        </w:rPr>
        <w:t xml:space="preserve">- Приложение № 1. Спецификация – на </w:t>
      </w:r>
      <w:r w:rsidR="001446EB" w:rsidRPr="0009472A">
        <w:rPr>
          <w:rFonts w:eastAsia="Calibri"/>
          <w:b/>
        </w:rPr>
        <w:t>1</w:t>
      </w:r>
      <w:r w:rsidRPr="0009472A">
        <w:rPr>
          <w:rFonts w:eastAsia="Calibri"/>
        </w:rPr>
        <w:t xml:space="preserve"> л.;</w:t>
      </w:r>
    </w:p>
    <w:p w14:paraId="5B68802A" w14:textId="77777777" w:rsidR="00230F9F" w:rsidRPr="0009472A" w:rsidRDefault="00230F9F" w:rsidP="00230F9F">
      <w:pPr>
        <w:autoSpaceDE w:val="0"/>
        <w:autoSpaceDN w:val="0"/>
        <w:adjustRightInd w:val="0"/>
        <w:ind w:firstLine="284"/>
        <w:jc w:val="center"/>
        <w:rPr>
          <w:rFonts w:eastAsia="Calibri"/>
          <w:b/>
          <w:bCs/>
        </w:rPr>
      </w:pPr>
      <w:r w:rsidRPr="0009472A">
        <w:rPr>
          <w:rFonts w:eastAsia="Calibri"/>
          <w:b/>
          <w:bCs/>
          <w:lang w:val="en-US"/>
        </w:rPr>
        <w:t>XII</w:t>
      </w:r>
      <w:r w:rsidRPr="0009472A">
        <w:rPr>
          <w:rFonts w:eastAsia="Calibri"/>
          <w:b/>
          <w:bCs/>
        </w:rPr>
        <w:t>. Адреса и банковские реквизиты Сторон</w:t>
      </w:r>
    </w:p>
    <w:tbl>
      <w:tblPr>
        <w:tblW w:w="0" w:type="auto"/>
        <w:tblInd w:w="62" w:type="dxa"/>
        <w:tblLayout w:type="fixed"/>
        <w:tblCellMar>
          <w:left w:w="62" w:type="dxa"/>
          <w:right w:w="62" w:type="dxa"/>
        </w:tblCellMar>
        <w:tblLook w:val="0000" w:firstRow="0" w:lastRow="0" w:firstColumn="0" w:lastColumn="0" w:noHBand="0" w:noVBand="0"/>
      </w:tblPr>
      <w:tblGrid>
        <w:gridCol w:w="5024"/>
        <w:gridCol w:w="4800"/>
      </w:tblGrid>
      <w:tr w:rsidR="00230F9F" w:rsidRPr="0009472A" w14:paraId="14F71BB5" w14:textId="77777777" w:rsidTr="00FF5D7B">
        <w:trPr>
          <w:trHeight w:val="1"/>
        </w:trPr>
        <w:tc>
          <w:tcPr>
            <w:tcW w:w="5024" w:type="dxa"/>
            <w:shd w:val="clear" w:color="000000" w:fill="FFFFFF"/>
          </w:tcPr>
          <w:p w14:paraId="5309ADCA" w14:textId="77777777" w:rsidR="00230F9F" w:rsidRPr="0009472A" w:rsidRDefault="00FF5D7B">
            <w:pPr>
              <w:autoSpaceDE w:val="0"/>
              <w:autoSpaceDN w:val="0"/>
              <w:adjustRightInd w:val="0"/>
              <w:rPr>
                <w:rFonts w:eastAsia="Calibri"/>
              </w:rPr>
            </w:pPr>
            <w:r w:rsidRPr="0009472A">
              <w:rPr>
                <w:rFonts w:eastAsia="Calibri"/>
                <w:b/>
                <w:bCs/>
              </w:rPr>
              <w:lastRenderedPageBreak/>
              <w:t xml:space="preserve">    </w:t>
            </w:r>
            <w:r w:rsidR="00230F9F" w:rsidRPr="0009472A">
              <w:rPr>
                <w:rFonts w:eastAsia="Calibri"/>
                <w:b/>
                <w:bCs/>
              </w:rPr>
              <w:t>Заказчик:</w:t>
            </w:r>
            <w:r w:rsidR="00230F9F" w:rsidRPr="0009472A">
              <w:rPr>
                <w:rFonts w:eastAsia="Calibri"/>
              </w:rPr>
              <w:t xml:space="preserve"> </w:t>
            </w:r>
          </w:p>
          <w:tbl>
            <w:tblPr>
              <w:tblW w:w="5915" w:type="dxa"/>
              <w:tblLayout w:type="fixed"/>
              <w:tblLook w:val="0000" w:firstRow="0" w:lastRow="0" w:firstColumn="0" w:lastColumn="0" w:noHBand="0" w:noVBand="0"/>
            </w:tblPr>
            <w:tblGrid>
              <w:gridCol w:w="5915"/>
            </w:tblGrid>
            <w:tr w:rsidR="00FF5D7B" w:rsidRPr="0009472A" w14:paraId="01197776" w14:textId="77777777" w:rsidTr="00FF5D7B">
              <w:trPr>
                <w:trHeight w:val="2484"/>
              </w:trPr>
              <w:tc>
                <w:tcPr>
                  <w:tcW w:w="5915" w:type="dxa"/>
                </w:tcPr>
                <w:tbl>
                  <w:tblPr>
                    <w:tblW w:w="5915" w:type="dxa"/>
                    <w:tblLayout w:type="fixed"/>
                    <w:tblLook w:val="04A0" w:firstRow="1" w:lastRow="0" w:firstColumn="1" w:lastColumn="0" w:noHBand="0" w:noVBand="1"/>
                  </w:tblPr>
                  <w:tblGrid>
                    <w:gridCol w:w="5915"/>
                  </w:tblGrid>
                  <w:tr w:rsidR="00FF5D7B" w:rsidRPr="0009472A" w14:paraId="49D99DD2" w14:textId="77777777" w:rsidTr="0090598B">
                    <w:tc>
                      <w:tcPr>
                        <w:tcW w:w="5915" w:type="dxa"/>
                      </w:tcPr>
                      <w:p w14:paraId="355CF2C1" w14:textId="77777777" w:rsidR="00FF5D7B" w:rsidRPr="0009472A" w:rsidRDefault="00FF5D7B" w:rsidP="009D274F">
                        <w:pPr>
                          <w:widowControl w:val="0"/>
                          <w:shd w:val="clear" w:color="auto" w:fill="FFFFFF"/>
                          <w:autoSpaceDE w:val="0"/>
                          <w:autoSpaceDN w:val="0"/>
                          <w:adjustRightInd w:val="0"/>
                          <w:ind w:left="8"/>
                          <w:rPr>
                            <w:spacing w:val="-5"/>
                          </w:rPr>
                        </w:pPr>
                        <w:r w:rsidRPr="0009472A">
                          <w:rPr>
                            <w:spacing w:val="-5"/>
                          </w:rPr>
                          <w:t>МБОУ «СОШ № 106 г. Челябинска»</w:t>
                        </w:r>
                      </w:p>
                    </w:tc>
                  </w:tr>
                  <w:tr w:rsidR="00FF5D7B" w:rsidRPr="0009472A" w14:paraId="5522BDE9" w14:textId="77777777" w:rsidTr="0090598B">
                    <w:tc>
                      <w:tcPr>
                        <w:tcW w:w="5915" w:type="dxa"/>
                      </w:tcPr>
                      <w:p w14:paraId="3C88549C" w14:textId="77777777" w:rsidR="00FF5D7B" w:rsidRPr="0009472A" w:rsidRDefault="00FF5D7B" w:rsidP="0090598B">
                        <w:pPr>
                          <w:widowControl w:val="0"/>
                          <w:shd w:val="clear" w:color="auto" w:fill="FFFFFF"/>
                          <w:autoSpaceDE w:val="0"/>
                          <w:autoSpaceDN w:val="0"/>
                          <w:adjustRightInd w:val="0"/>
                          <w:rPr>
                            <w:spacing w:val="-5"/>
                          </w:rPr>
                        </w:pPr>
                        <w:r w:rsidRPr="0009472A">
                          <w:rPr>
                            <w:spacing w:val="-5"/>
                          </w:rPr>
                          <w:t>454071, г. Челябинск, ул. Грибоедова, 35</w:t>
                        </w:r>
                      </w:p>
                    </w:tc>
                  </w:tr>
                  <w:tr w:rsidR="00FF5D7B" w:rsidRPr="0009472A" w14:paraId="154C899B" w14:textId="77777777" w:rsidTr="0090598B">
                    <w:tc>
                      <w:tcPr>
                        <w:tcW w:w="5915" w:type="dxa"/>
                      </w:tcPr>
                      <w:p w14:paraId="30DC7A4C" w14:textId="77777777" w:rsidR="00FF5D7B" w:rsidRPr="0009472A" w:rsidRDefault="00FF5D7B" w:rsidP="0090598B">
                        <w:pPr>
                          <w:widowControl w:val="0"/>
                          <w:shd w:val="clear" w:color="auto" w:fill="FFFFFF"/>
                          <w:autoSpaceDE w:val="0"/>
                          <w:autoSpaceDN w:val="0"/>
                          <w:adjustRightInd w:val="0"/>
                          <w:rPr>
                            <w:spacing w:val="-5"/>
                          </w:rPr>
                        </w:pPr>
                        <w:r w:rsidRPr="0009472A">
                          <w:rPr>
                            <w:spacing w:val="-5"/>
                          </w:rPr>
                          <w:t>Тел. 8 (351) 772-80-20, 772-84-84</w:t>
                        </w:r>
                      </w:p>
                    </w:tc>
                  </w:tr>
                  <w:tr w:rsidR="00FF5D7B" w:rsidRPr="0009472A" w14:paraId="4131D1B2" w14:textId="77777777" w:rsidTr="0090598B">
                    <w:tc>
                      <w:tcPr>
                        <w:tcW w:w="5915" w:type="dxa"/>
                      </w:tcPr>
                      <w:p w14:paraId="3447CA8A" w14:textId="77777777" w:rsidR="00FF5D7B" w:rsidRPr="0009472A" w:rsidRDefault="00FF5D7B" w:rsidP="0090598B">
                        <w:pPr>
                          <w:widowControl w:val="0"/>
                          <w:shd w:val="clear" w:color="auto" w:fill="FFFFFF"/>
                          <w:autoSpaceDE w:val="0"/>
                          <w:autoSpaceDN w:val="0"/>
                          <w:adjustRightInd w:val="0"/>
                          <w:rPr>
                            <w:spacing w:val="-5"/>
                          </w:rPr>
                        </w:pPr>
                        <w:r w:rsidRPr="0009472A">
                          <w:rPr>
                            <w:spacing w:val="-5"/>
                          </w:rPr>
                          <w:t>ИНН/КПП 7452019828/745201001</w:t>
                        </w:r>
                      </w:p>
                    </w:tc>
                  </w:tr>
                  <w:tr w:rsidR="00FF5D7B" w:rsidRPr="0009472A" w14:paraId="3C6B11CE" w14:textId="77777777" w:rsidTr="0090598B">
                    <w:tc>
                      <w:tcPr>
                        <w:tcW w:w="5915" w:type="dxa"/>
                      </w:tcPr>
                      <w:p w14:paraId="2F467108" w14:textId="77777777" w:rsidR="00FF5D7B" w:rsidRPr="0009472A" w:rsidRDefault="0032526A" w:rsidP="0090598B">
                        <w:pPr>
                          <w:widowControl w:val="0"/>
                          <w:shd w:val="clear" w:color="auto" w:fill="FFFFFF"/>
                          <w:autoSpaceDE w:val="0"/>
                          <w:autoSpaceDN w:val="0"/>
                          <w:adjustRightInd w:val="0"/>
                          <w:rPr>
                            <w:spacing w:val="-5"/>
                          </w:rPr>
                        </w:pPr>
                        <w:r w:rsidRPr="0009472A">
                          <w:rPr>
                            <w:spacing w:val="-5"/>
                          </w:rPr>
                          <w:t>Л/</w:t>
                        </w:r>
                        <w:proofErr w:type="spellStart"/>
                        <w:r w:rsidRPr="0009472A">
                          <w:rPr>
                            <w:spacing w:val="-5"/>
                          </w:rPr>
                          <w:t>сч</w:t>
                        </w:r>
                        <w:proofErr w:type="spellEnd"/>
                        <w:r w:rsidRPr="0009472A">
                          <w:rPr>
                            <w:spacing w:val="-5"/>
                          </w:rPr>
                          <w:t>. № 2047306446Н</w:t>
                        </w:r>
                        <w:r w:rsidRPr="0009472A">
                          <w:t>; № 2147306393Н</w:t>
                        </w:r>
                      </w:p>
                    </w:tc>
                  </w:tr>
                  <w:tr w:rsidR="005171EF" w:rsidRPr="0009472A" w14:paraId="1F46EE6E" w14:textId="77777777" w:rsidTr="0090598B">
                    <w:tc>
                      <w:tcPr>
                        <w:tcW w:w="5915" w:type="dxa"/>
                      </w:tcPr>
                      <w:p w14:paraId="7296D3C4" w14:textId="77777777" w:rsidR="005171EF" w:rsidRPr="0009472A" w:rsidRDefault="005171EF" w:rsidP="00874A41">
                        <w:r w:rsidRPr="0009472A">
                          <w:t>в Комитете финансов г. Челябинска</w:t>
                        </w:r>
                      </w:p>
                    </w:tc>
                  </w:tr>
                  <w:tr w:rsidR="005171EF" w:rsidRPr="0009472A" w14:paraId="38293B78" w14:textId="77777777" w:rsidTr="0090598B">
                    <w:tc>
                      <w:tcPr>
                        <w:tcW w:w="5915" w:type="dxa"/>
                      </w:tcPr>
                      <w:p w14:paraId="7F35BEE9" w14:textId="77777777" w:rsidR="00D44B64" w:rsidRPr="0009472A" w:rsidRDefault="00D44B64" w:rsidP="00D44B64">
                        <w:r w:rsidRPr="0009472A">
                          <w:t>р/</w:t>
                        </w:r>
                        <w:proofErr w:type="spellStart"/>
                        <w:r w:rsidRPr="0009472A">
                          <w:t>сч</w:t>
                        </w:r>
                        <w:proofErr w:type="spellEnd"/>
                        <w:r w:rsidRPr="0009472A">
                          <w:t>. № 03234643757010006900</w:t>
                        </w:r>
                      </w:p>
                      <w:p w14:paraId="4BE9DF63" w14:textId="77777777" w:rsidR="00D44B64" w:rsidRPr="0009472A" w:rsidRDefault="00D44B64" w:rsidP="00D44B64">
                        <w:r w:rsidRPr="0009472A">
                          <w:t>ЕКС 40102810645370000062</w:t>
                        </w:r>
                      </w:p>
                      <w:p w14:paraId="662BC4C9" w14:textId="77777777" w:rsidR="005171EF" w:rsidRPr="0009472A" w:rsidRDefault="00D44B64" w:rsidP="00D44B64">
                        <w:r w:rsidRPr="0009472A">
                          <w:t>ОТДЕЛЕНИЕ ЧЕЛЯБИНСК БАНКА</w:t>
                        </w:r>
                      </w:p>
                    </w:tc>
                  </w:tr>
                  <w:tr w:rsidR="005171EF" w:rsidRPr="0009472A" w14:paraId="17D9036F" w14:textId="77777777" w:rsidTr="0090598B">
                    <w:tc>
                      <w:tcPr>
                        <w:tcW w:w="5915" w:type="dxa"/>
                      </w:tcPr>
                      <w:p w14:paraId="20DB4C61" w14:textId="77777777" w:rsidR="00A336C1" w:rsidRPr="0009472A" w:rsidRDefault="00D44B64" w:rsidP="00D44B64">
                        <w:r w:rsidRPr="0009472A">
                          <w:t xml:space="preserve">РОССИИ//УФК по Челябинской области </w:t>
                        </w:r>
                      </w:p>
                      <w:p w14:paraId="180DDA4A" w14:textId="77777777" w:rsidR="00D44B64" w:rsidRPr="0009472A" w:rsidRDefault="00D44B64" w:rsidP="00D44B64">
                        <w:r w:rsidRPr="0009472A">
                          <w:t>г. Челябинск</w:t>
                        </w:r>
                      </w:p>
                      <w:p w14:paraId="667C136F" w14:textId="77777777" w:rsidR="00D44B64" w:rsidRPr="0009472A" w:rsidRDefault="00D44B64" w:rsidP="00D44B64">
                        <w:r w:rsidRPr="0009472A">
                          <w:t>БИК 017501500</w:t>
                        </w:r>
                      </w:p>
                      <w:p w14:paraId="41027F43" w14:textId="77777777" w:rsidR="005171EF" w:rsidRPr="0009472A" w:rsidRDefault="005171EF" w:rsidP="00822E26"/>
                    </w:tc>
                  </w:tr>
                </w:tbl>
                <w:p w14:paraId="7B6587D9" w14:textId="77777777" w:rsidR="00FF5D7B" w:rsidRPr="0009472A" w:rsidRDefault="00FF5D7B">
                  <w:pPr>
                    <w:autoSpaceDE w:val="0"/>
                    <w:autoSpaceDN w:val="0"/>
                    <w:adjustRightInd w:val="0"/>
                    <w:rPr>
                      <w:rFonts w:eastAsia="Calibri"/>
                      <w:b/>
                      <w:bCs/>
                    </w:rPr>
                  </w:pPr>
                </w:p>
              </w:tc>
            </w:tr>
          </w:tbl>
          <w:p w14:paraId="4908A56F" w14:textId="77777777" w:rsidR="00230F9F" w:rsidRPr="0009472A" w:rsidRDefault="00230F9F">
            <w:pPr>
              <w:autoSpaceDE w:val="0"/>
              <w:autoSpaceDN w:val="0"/>
              <w:adjustRightInd w:val="0"/>
              <w:rPr>
                <w:rFonts w:eastAsia="Calibri"/>
              </w:rPr>
            </w:pPr>
          </w:p>
        </w:tc>
        <w:tc>
          <w:tcPr>
            <w:tcW w:w="4800" w:type="dxa"/>
            <w:shd w:val="clear" w:color="000000" w:fill="FFFFFF"/>
          </w:tcPr>
          <w:p w14:paraId="6BBF7CAC" w14:textId="77777777" w:rsidR="00230F9F" w:rsidRPr="0009472A" w:rsidRDefault="00230F9F">
            <w:pPr>
              <w:autoSpaceDE w:val="0"/>
              <w:autoSpaceDN w:val="0"/>
              <w:adjustRightInd w:val="0"/>
              <w:rPr>
                <w:rFonts w:eastAsia="Calibri"/>
                <w:b/>
                <w:bCs/>
              </w:rPr>
            </w:pPr>
            <w:r w:rsidRPr="0009472A">
              <w:rPr>
                <w:rFonts w:eastAsia="Calibri"/>
                <w:b/>
                <w:bCs/>
              </w:rPr>
              <w:t>Поставщик:</w:t>
            </w:r>
          </w:p>
          <w:p w14:paraId="793F85A6" w14:textId="1CA9CCEA" w:rsidR="00D47830" w:rsidRPr="0009472A" w:rsidRDefault="00D47830" w:rsidP="00E670D3">
            <w:pPr>
              <w:rPr>
                <w:rFonts w:eastAsia="Calibri"/>
              </w:rPr>
            </w:pPr>
          </w:p>
        </w:tc>
      </w:tr>
    </w:tbl>
    <w:p w14:paraId="66EE9F88" w14:textId="77777777" w:rsidR="00230F9F" w:rsidRPr="0009472A" w:rsidRDefault="00230F9F" w:rsidP="00230F9F">
      <w:pPr>
        <w:autoSpaceDE w:val="0"/>
        <w:autoSpaceDN w:val="0"/>
        <w:adjustRightInd w:val="0"/>
        <w:rPr>
          <w:rFonts w:eastAsia="Calibri"/>
          <w:b/>
          <w:bCs/>
        </w:rPr>
      </w:pPr>
      <w:r w:rsidRPr="0009472A">
        <w:rPr>
          <w:rFonts w:eastAsia="Calibri"/>
          <w:b/>
          <w:bCs/>
        </w:rPr>
        <w:t>Заказчик:</w:t>
      </w:r>
      <w:r w:rsidRPr="0009472A">
        <w:rPr>
          <w:rFonts w:eastAsia="Calibri"/>
        </w:rPr>
        <w:t xml:space="preserve"> </w:t>
      </w:r>
      <w:r w:rsidRPr="0009472A">
        <w:rPr>
          <w:rFonts w:eastAsia="Calibri"/>
        </w:rPr>
        <w:tab/>
      </w:r>
      <w:r w:rsidRPr="0009472A">
        <w:rPr>
          <w:rFonts w:eastAsia="Calibri"/>
        </w:rPr>
        <w:tab/>
      </w:r>
      <w:r w:rsidRPr="0009472A">
        <w:rPr>
          <w:rFonts w:eastAsia="Calibri"/>
        </w:rPr>
        <w:tab/>
      </w:r>
      <w:r w:rsidRPr="0009472A">
        <w:rPr>
          <w:rFonts w:eastAsia="Calibri"/>
        </w:rPr>
        <w:tab/>
      </w:r>
      <w:r w:rsidRPr="0009472A">
        <w:rPr>
          <w:rFonts w:eastAsia="Calibri"/>
        </w:rPr>
        <w:tab/>
      </w:r>
      <w:r w:rsidRPr="0009472A">
        <w:rPr>
          <w:rFonts w:eastAsia="Calibri"/>
        </w:rPr>
        <w:tab/>
        <w:t xml:space="preserve">   </w:t>
      </w:r>
      <w:r w:rsidRPr="0009472A">
        <w:rPr>
          <w:rFonts w:eastAsia="Calibri"/>
          <w:b/>
          <w:bCs/>
        </w:rPr>
        <w:t xml:space="preserve">Поставщик: </w:t>
      </w:r>
    </w:p>
    <w:p w14:paraId="6B6B07C2" w14:textId="77777777" w:rsidR="00AC7ADE" w:rsidRPr="0009472A" w:rsidRDefault="00AC7ADE" w:rsidP="00230F9F">
      <w:pPr>
        <w:rPr>
          <w:rFonts w:eastAsia="Calibri"/>
        </w:rPr>
      </w:pPr>
    </w:p>
    <w:p w14:paraId="04159823" w14:textId="2842EF23" w:rsidR="009267EB" w:rsidRPr="0009472A" w:rsidRDefault="00230F9F" w:rsidP="009D274F">
      <w:pPr>
        <w:sectPr w:rsidR="009267EB" w:rsidRPr="0009472A" w:rsidSect="00541829">
          <w:headerReference w:type="even" r:id="rId25"/>
          <w:footerReference w:type="even" r:id="rId26"/>
          <w:pgSz w:w="11906" w:h="16838"/>
          <w:pgMar w:top="851" w:right="720" w:bottom="851" w:left="1134" w:header="709" w:footer="709" w:gutter="0"/>
          <w:cols w:space="720"/>
          <w:docGrid w:linePitch="326"/>
        </w:sectPr>
      </w:pPr>
      <w:r w:rsidRPr="0009472A">
        <w:rPr>
          <w:rFonts w:eastAsia="Calibri"/>
        </w:rPr>
        <w:t>Директор ___________ (</w:t>
      </w:r>
      <w:r w:rsidR="00FF5D7B" w:rsidRPr="0009472A">
        <w:rPr>
          <w:rFonts w:eastAsia="Calibri"/>
        </w:rPr>
        <w:t xml:space="preserve">Е.А. </w:t>
      </w:r>
      <w:proofErr w:type="gramStart"/>
      <w:r w:rsidR="00FF5D7B" w:rsidRPr="0009472A">
        <w:rPr>
          <w:rFonts w:eastAsia="Calibri"/>
        </w:rPr>
        <w:t>Дудкина</w:t>
      </w:r>
      <w:r w:rsidRPr="0009472A">
        <w:rPr>
          <w:rFonts w:eastAsia="Calibri"/>
        </w:rPr>
        <w:t xml:space="preserve">)   </w:t>
      </w:r>
      <w:proofErr w:type="gramEnd"/>
      <w:r w:rsidRPr="0009472A">
        <w:rPr>
          <w:rFonts w:eastAsia="Calibri"/>
        </w:rPr>
        <w:t xml:space="preserve">          </w:t>
      </w:r>
      <w:r w:rsidRPr="0009472A">
        <w:rPr>
          <w:rFonts w:eastAsia="Calibri"/>
        </w:rPr>
        <w:tab/>
        <w:t xml:space="preserve">         __________________</w:t>
      </w:r>
      <w:r w:rsidR="000A2572" w:rsidRPr="0009472A">
        <w:t>(</w:t>
      </w:r>
      <w:r w:rsidR="00E670D3" w:rsidRPr="0009472A">
        <w:t xml:space="preserve"> </w:t>
      </w:r>
      <w:r w:rsidR="0075278E">
        <w:t>________________</w:t>
      </w:r>
      <w:r w:rsidR="000A2572" w:rsidRPr="0009472A">
        <w:t>)</w:t>
      </w:r>
      <w:r w:rsidR="00AC7ADE" w:rsidRPr="0009472A">
        <w:br/>
      </w:r>
      <w:r w:rsidR="007D73EB" w:rsidRPr="0009472A">
        <w:t xml:space="preserve">                                        </w:t>
      </w:r>
    </w:p>
    <w:p w14:paraId="4B7A3787" w14:textId="77777777" w:rsidR="00417A34" w:rsidRPr="0009472A" w:rsidRDefault="00417A34" w:rsidP="00AA58FA">
      <w:pPr>
        <w:jc w:val="center"/>
        <w:rPr>
          <w:b/>
        </w:rPr>
      </w:pPr>
      <w:r w:rsidRPr="0009472A">
        <w:rPr>
          <w:b/>
        </w:rPr>
        <w:lastRenderedPageBreak/>
        <w:tab/>
      </w:r>
    </w:p>
    <w:p w14:paraId="2AB11474" w14:textId="77777777" w:rsidR="00BB0663" w:rsidRPr="0009472A" w:rsidRDefault="00BB0663" w:rsidP="00BB0663">
      <w:pPr>
        <w:jc w:val="right"/>
      </w:pPr>
      <w:r w:rsidRPr="0009472A">
        <w:t>Приложение №1 к Контракту</w:t>
      </w:r>
    </w:p>
    <w:p w14:paraId="666A7AE2" w14:textId="6C878D08" w:rsidR="00BB0663" w:rsidRPr="0009472A" w:rsidRDefault="00BB0663" w:rsidP="00BB0663">
      <w:pPr>
        <w:suppressAutoHyphens/>
        <w:jc w:val="right"/>
        <w:rPr>
          <w:lang w:eastAsia="ar-SA"/>
        </w:rPr>
      </w:pPr>
      <w:r w:rsidRPr="0009472A">
        <w:rPr>
          <w:lang w:eastAsia="ar-SA"/>
        </w:rPr>
        <w:t>№</w:t>
      </w:r>
      <w:r w:rsidR="00485C88">
        <w:rPr>
          <w:lang w:eastAsia="ar-SA"/>
        </w:rPr>
        <w:t>____</w:t>
      </w:r>
      <w:proofErr w:type="gramStart"/>
      <w:r w:rsidR="00485C88">
        <w:rPr>
          <w:lang w:eastAsia="ar-SA"/>
        </w:rPr>
        <w:t>_</w:t>
      </w:r>
      <w:r w:rsidRPr="0009472A">
        <w:rPr>
          <w:lang w:eastAsia="ar-SA"/>
        </w:rPr>
        <w:t xml:space="preserve"> </w:t>
      </w:r>
      <w:r w:rsidR="003E58AE" w:rsidRPr="0009472A">
        <w:rPr>
          <w:lang w:eastAsia="ar-SA"/>
        </w:rPr>
        <w:t xml:space="preserve"> </w:t>
      </w:r>
      <w:r w:rsidRPr="0009472A">
        <w:rPr>
          <w:lang w:eastAsia="ar-SA"/>
        </w:rPr>
        <w:t>от</w:t>
      </w:r>
      <w:proofErr w:type="gramEnd"/>
      <w:r w:rsidRPr="0009472A">
        <w:rPr>
          <w:lang w:eastAsia="ar-SA"/>
        </w:rPr>
        <w:t xml:space="preserve"> «</w:t>
      </w:r>
      <w:r w:rsidR="00485C88">
        <w:rPr>
          <w:lang w:eastAsia="ar-SA"/>
        </w:rPr>
        <w:t>__</w:t>
      </w:r>
      <w:r w:rsidRPr="0009472A">
        <w:rPr>
          <w:lang w:eastAsia="ar-SA"/>
        </w:rPr>
        <w:t>»</w:t>
      </w:r>
      <w:r w:rsidR="00C43ED1" w:rsidRPr="0009472A">
        <w:rPr>
          <w:lang w:eastAsia="ar-SA"/>
        </w:rPr>
        <w:t xml:space="preserve"> </w:t>
      </w:r>
      <w:r w:rsidR="00485C88">
        <w:rPr>
          <w:lang w:eastAsia="ar-SA"/>
        </w:rPr>
        <w:t>_____________</w:t>
      </w:r>
      <w:r w:rsidR="00C43ED1" w:rsidRPr="0009472A">
        <w:rPr>
          <w:lang w:eastAsia="ar-SA"/>
        </w:rPr>
        <w:t xml:space="preserve"> </w:t>
      </w:r>
      <w:r w:rsidRPr="0009472A">
        <w:rPr>
          <w:lang w:eastAsia="ar-SA"/>
        </w:rPr>
        <w:t>202</w:t>
      </w:r>
      <w:r w:rsidR="006C70A3" w:rsidRPr="0009472A">
        <w:rPr>
          <w:lang w:eastAsia="ar-SA"/>
        </w:rPr>
        <w:t>5</w:t>
      </w:r>
      <w:r w:rsidRPr="0009472A">
        <w:rPr>
          <w:lang w:eastAsia="ar-SA"/>
        </w:rPr>
        <w:t>г.</w:t>
      </w:r>
    </w:p>
    <w:p w14:paraId="1DF91AA7" w14:textId="77777777" w:rsidR="00127D9F" w:rsidRPr="0009472A" w:rsidRDefault="00127D9F" w:rsidP="00BB0663">
      <w:pPr>
        <w:jc w:val="center"/>
        <w:rPr>
          <w:b/>
        </w:rPr>
      </w:pPr>
    </w:p>
    <w:p w14:paraId="78803761" w14:textId="31E7949E" w:rsidR="00BB0663" w:rsidRDefault="00BB0663" w:rsidP="00BB0663">
      <w:pPr>
        <w:jc w:val="center"/>
        <w:rPr>
          <w:b/>
        </w:rPr>
      </w:pPr>
      <w:r w:rsidRPr="0009472A">
        <w:rPr>
          <w:b/>
        </w:rPr>
        <w:t xml:space="preserve">Спецификация на поставку </w:t>
      </w:r>
      <w:r w:rsidR="00BE3972" w:rsidRPr="0009472A">
        <w:rPr>
          <w:b/>
        </w:rPr>
        <w:t>товара</w:t>
      </w:r>
    </w:p>
    <w:p w14:paraId="1C3D3895" w14:textId="73B07508" w:rsidR="00B52589" w:rsidRDefault="00B52589" w:rsidP="00BB0663">
      <w:pPr>
        <w:jc w:val="center"/>
        <w:rPr>
          <w:b/>
        </w:rPr>
      </w:pPr>
    </w:p>
    <w:tbl>
      <w:tblPr>
        <w:tblStyle w:val="af5"/>
        <w:tblW w:w="10075" w:type="dxa"/>
        <w:tblLook w:val="04A0" w:firstRow="1" w:lastRow="0" w:firstColumn="1" w:lastColumn="0" w:noHBand="0" w:noVBand="1"/>
      </w:tblPr>
      <w:tblGrid>
        <w:gridCol w:w="704"/>
        <w:gridCol w:w="4831"/>
        <w:gridCol w:w="929"/>
        <w:gridCol w:w="1044"/>
        <w:gridCol w:w="1008"/>
        <w:gridCol w:w="1559"/>
      </w:tblGrid>
      <w:tr w:rsidR="00B52589" w14:paraId="5E145F31" w14:textId="05CC34F8" w:rsidTr="00B36E1D">
        <w:tc>
          <w:tcPr>
            <w:tcW w:w="704" w:type="dxa"/>
          </w:tcPr>
          <w:p w14:paraId="29788D44" w14:textId="77AFAC49" w:rsidR="00B52589" w:rsidRDefault="00B52589" w:rsidP="00BB0663">
            <w:pPr>
              <w:jc w:val="center"/>
              <w:rPr>
                <w:b/>
              </w:rPr>
            </w:pPr>
            <w:r>
              <w:rPr>
                <w:b/>
              </w:rPr>
              <w:t>№</w:t>
            </w:r>
          </w:p>
        </w:tc>
        <w:tc>
          <w:tcPr>
            <w:tcW w:w="4831" w:type="dxa"/>
          </w:tcPr>
          <w:p w14:paraId="10D030AA" w14:textId="4B4CDF58" w:rsidR="00B52589" w:rsidRDefault="00B52589" w:rsidP="00BB0663">
            <w:pPr>
              <w:jc w:val="center"/>
              <w:rPr>
                <w:b/>
              </w:rPr>
            </w:pPr>
            <w:r>
              <w:rPr>
                <w:b/>
              </w:rPr>
              <w:t>Наименование</w:t>
            </w:r>
          </w:p>
        </w:tc>
        <w:tc>
          <w:tcPr>
            <w:tcW w:w="929" w:type="dxa"/>
          </w:tcPr>
          <w:p w14:paraId="1DE79DC3" w14:textId="47210860" w:rsidR="00B52589" w:rsidRDefault="00B52589" w:rsidP="00BB0663">
            <w:pPr>
              <w:jc w:val="center"/>
              <w:rPr>
                <w:b/>
              </w:rPr>
            </w:pPr>
            <w:r>
              <w:rPr>
                <w:b/>
              </w:rPr>
              <w:t>Кол-во</w:t>
            </w:r>
          </w:p>
        </w:tc>
        <w:tc>
          <w:tcPr>
            <w:tcW w:w="1044" w:type="dxa"/>
          </w:tcPr>
          <w:p w14:paraId="599BF790" w14:textId="44F63EAC" w:rsidR="00B52589" w:rsidRDefault="00B52589" w:rsidP="00BB0663">
            <w:pPr>
              <w:jc w:val="center"/>
              <w:rPr>
                <w:b/>
              </w:rPr>
            </w:pPr>
            <w:r>
              <w:rPr>
                <w:b/>
              </w:rPr>
              <w:t xml:space="preserve">Ед. </w:t>
            </w:r>
            <w:proofErr w:type="spellStart"/>
            <w:r>
              <w:rPr>
                <w:b/>
              </w:rPr>
              <w:t>изм</w:t>
            </w:r>
            <w:proofErr w:type="spellEnd"/>
          </w:p>
        </w:tc>
        <w:tc>
          <w:tcPr>
            <w:tcW w:w="1008" w:type="dxa"/>
          </w:tcPr>
          <w:p w14:paraId="4F753238" w14:textId="0DF2AC8A" w:rsidR="00B52589" w:rsidRDefault="00B52589" w:rsidP="00BB0663">
            <w:pPr>
              <w:jc w:val="center"/>
              <w:rPr>
                <w:b/>
              </w:rPr>
            </w:pPr>
            <w:r>
              <w:rPr>
                <w:b/>
              </w:rPr>
              <w:t>Цена</w:t>
            </w:r>
          </w:p>
        </w:tc>
        <w:tc>
          <w:tcPr>
            <w:tcW w:w="1559" w:type="dxa"/>
          </w:tcPr>
          <w:p w14:paraId="0618B942" w14:textId="41BD1BFE" w:rsidR="00B52589" w:rsidRDefault="00B52589" w:rsidP="00BB0663">
            <w:pPr>
              <w:jc w:val="center"/>
              <w:rPr>
                <w:b/>
              </w:rPr>
            </w:pPr>
            <w:r>
              <w:rPr>
                <w:b/>
              </w:rPr>
              <w:t>Сумма</w:t>
            </w:r>
          </w:p>
        </w:tc>
      </w:tr>
      <w:tr w:rsidR="00B52589" w14:paraId="5328524D" w14:textId="7D87BE10" w:rsidTr="00B36E1D">
        <w:tc>
          <w:tcPr>
            <w:tcW w:w="704" w:type="dxa"/>
          </w:tcPr>
          <w:p w14:paraId="4E94B444" w14:textId="6376F0ED" w:rsidR="00B52589" w:rsidRDefault="00B52589" w:rsidP="00BB0663">
            <w:pPr>
              <w:jc w:val="center"/>
              <w:rPr>
                <w:b/>
              </w:rPr>
            </w:pPr>
            <w:r>
              <w:rPr>
                <w:b/>
              </w:rPr>
              <w:t>1</w:t>
            </w:r>
          </w:p>
        </w:tc>
        <w:tc>
          <w:tcPr>
            <w:tcW w:w="4831" w:type="dxa"/>
          </w:tcPr>
          <w:p w14:paraId="39D469E6" w14:textId="359084F1" w:rsidR="00B52589" w:rsidRDefault="00B52589" w:rsidP="00B52589">
            <w:pPr>
              <w:rPr>
                <w:b/>
              </w:rPr>
            </w:pPr>
            <w:r>
              <w:rPr>
                <w:b/>
              </w:rPr>
              <w:t xml:space="preserve">Краска ВД моющаяся </w:t>
            </w:r>
            <w:proofErr w:type="spellStart"/>
            <w:r>
              <w:rPr>
                <w:b/>
              </w:rPr>
              <w:t>Солакс</w:t>
            </w:r>
            <w:proofErr w:type="spellEnd"/>
            <w:r>
              <w:rPr>
                <w:b/>
              </w:rPr>
              <w:t xml:space="preserve"> 15кг</w:t>
            </w:r>
          </w:p>
        </w:tc>
        <w:tc>
          <w:tcPr>
            <w:tcW w:w="929" w:type="dxa"/>
          </w:tcPr>
          <w:p w14:paraId="24EF6430" w14:textId="01BBD314" w:rsidR="00B52589" w:rsidRDefault="00B52589" w:rsidP="00BB0663">
            <w:pPr>
              <w:jc w:val="center"/>
              <w:rPr>
                <w:b/>
              </w:rPr>
            </w:pPr>
            <w:r>
              <w:rPr>
                <w:b/>
              </w:rPr>
              <w:t>20</w:t>
            </w:r>
          </w:p>
        </w:tc>
        <w:tc>
          <w:tcPr>
            <w:tcW w:w="1044" w:type="dxa"/>
          </w:tcPr>
          <w:p w14:paraId="0EE351CB" w14:textId="24570526" w:rsidR="00B52589" w:rsidRDefault="00B36E1D" w:rsidP="00BB0663">
            <w:pPr>
              <w:jc w:val="center"/>
              <w:rPr>
                <w:b/>
              </w:rPr>
            </w:pPr>
            <w:proofErr w:type="spellStart"/>
            <w:r>
              <w:rPr>
                <w:b/>
              </w:rPr>
              <w:t>шт</w:t>
            </w:r>
            <w:proofErr w:type="spellEnd"/>
          </w:p>
        </w:tc>
        <w:tc>
          <w:tcPr>
            <w:tcW w:w="1008" w:type="dxa"/>
          </w:tcPr>
          <w:p w14:paraId="41C58FBE" w14:textId="77777777" w:rsidR="00B52589" w:rsidRDefault="00B52589" w:rsidP="00BB0663">
            <w:pPr>
              <w:jc w:val="center"/>
              <w:rPr>
                <w:b/>
              </w:rPr>
            </w:pPr>
          </w:p>
        </w:tc>
        <w:tc>
          <w:tcPr>
            <w:tcW w:w="1559" w:type="dxa"/>
          </w:tcPr>
          <w:p w14:paraId="5B9368A4" w14:textId="77777777" w:rsidR="00B52589" w:rsidRDefault="00B52589" w:rsidP="00BB0663">
            <w:pPr>
              <w:jc w:val="center"/>
              <w:rPr>
                <w:b/>
              </w:rPr>
            </w:pPr>
          </w:p>
        </w:tc>
      </w:tr>
      <w:tr w:rsidR="00B52589" w14:paraId="3ACB0FEF" w14:textId="41224D18" w:rsidTr="00B36E1D">
        <w:tc>
          <w:tcPr>
            <w:tcW w:w="704" w:type="dxa"/>
          </w:tcPr>
          <w:p w14:paraId="4CEA2B7D" w14:textId="65059760" w:rsidR="00B52589" w:rsidRDefault="00B52589" w:rsidP="00BB0663">
            <w:pPr>
              <w:jc w:val="center"/>
              <w:rPr>
                <w:b/>
              </w:rPr>
            </w:pPr>
            <w:r>
              <w:rPr>
                <w:b/>
              </w:rPr>
              <w:t>2</w:t>
            </w:r>
          </w:p>
        </w:tc>
        <w:tc>
          <w:tcPr>
            <w:tcW w:w="4831" w:type="dxa"/>
          </w:tcPr>
          <w:p w14:paraId="4E933A3E" w14:textId="47B90C06" w:rsidR="00B52589" w:rsidRDefault="00B52589" w:rsidP="00B52589">
            <w:pPr>
              <w:rPr>
                <w:b/>
              </w:rPr>
            </w:pPr>
            <w:r>
              <w:rPr>
                <w:b/>
              </w:rPr>
              <w:t>Эмаль ПФ-115 вишневая 2,7 кг</w:t>
            </w:r>
          </w:p>
        </w:tc>
        <w:tc>
          <w:tcPr>
            <w:tcW w:w="929" w:type="dxa"/>
          </w:tcPr>
          <w:p w14:paraId="012E4294" w14:textId="1D9D4ECE" w:rsidR="00B52589" w:rsidRDefault="00B52589" w:rsidP="00BB0663">
            <w:pPr>
              <w:jc w:val="center"/>
              <w:rPr>
                <w:b/>
              </w:rPr>
            </w:pPr>
            <w:r>
              <w:rPr>
                <w:b/>
              </w:rPr>
              <w:t>5</w:t>
            </w:r>
          </w:p>
        </w:tc>
        <w:tc>
          <w:tcPr>
            <w:tcW w:w="1044" w:type="dxa"/>
          </w:tcPr>
          <w:p w14:paraId="66BCEA60" w14:textId="31E72A5E" w:rsidR="00B52589" w:rsidRDefault="00B36E1D" w:rsidP="00BB0663">
            <w:pPr>
              <w:jc w:val="center"/>
              <w:rPr>
                <w:b/>
              </w:rPr>
            </w:pPr>
            <w:proofErr w:type="spellStart"/>
            <w:r>
              <w:rPr>
                <w:b/>
              </w:rPr>
              <w:t>шт</w:t>
            </w:r>
            <w:proofErr w:type="spellEnd"/>
          </w:p>
        </w:tc>
        <w:tc>
          <w:tcPr>
            <w:tcW w:w="1008" w:type="dxa"/>
          </w:tcPr>
          <w:p w14:paraId="78785112" w14:textId="77777777" w:rsidR="00B52589" w:rsidRDefault="00B52589" w:rsidP="00BB0663">
            <w:pPr>
              <w:jc w:val="center"/>
              <w:rPr>
                <w:b/>
              </w:rPr>
            </w:pPr>
          </w:p>
        </w:tc>
        <w:tc>
          <w:tcPr>
            <w:tcW w:w="1559" w:type="dxa"/>
          </w:tcPr>
          <w:p w14:paraId="5BF472AD" w14:textId="77777777" w:rsidR="00B52589" w:rsidRDefault="00B52589" w:rsidP="00BB0663">
            <w:pPr>
              <w:jc w:val="center"/>
              <w:rPr>
                <w:b/>
              </w:rPr>
            </w:pPr>
          </w:p>
        </w:tc>
      </w:tr>
      <w:tr w:rsidR="00B36E1D" w14:paraId="55558B19" w14:textId="4BE03256" w:rsidTr="00B36E1D">
        <w:tc>
          <w:tcPr>
            <w:tcW w:w="704" w:type="dxa"/>
          </w:tcPr>
          <w:p w14:paraId="1B2F08FC" w14:textId="03BFE447" w:rsidR="00B36E1D" w:rsidRDefault="00B36E1D" w:rsidP="00B36E1D">
            <w:pPr>
              <w:jc w:val="center"/>
              <w:rPr>
                <w:b/>
              </w:rPr>
            </w:pPr>
            <w:r>
              <w:rPr>
                <w:b/>
              </w:rPr>
              <w:t>3</w:t>
            </w:r>
          </w:p>
        </w:tc>
        <w:tc>
          <w:tcPr>
            <w:tcW w:w="4831" w:type="dxa"/>
          </w:tcPr>
          <w:p w14:paraId="7678781F" w14:textId="04C29095" w:rsidR="00B36E1D" w:rsidRDefault="00B36E1D" w:rsidP="00B36E1D">
            <w:pPr>
              <w:rPr>
                <w:b/>
              </w:rPr>
            </w:pPr>
            <w:r>
              <w:rPr>
                <w:b/>
              </w:rPr>
              <w:t>Эмаль ПФ-115 белая 1,8 кг</w:t>
            </w:r>
          </w:p>
        </w:tc>
        <w:tc>
          <w:tcPr>
            <w:tcW w:w="929" w:type="dxa"/>
          </w:tcPr>
          <w:p w14:paraId="06A52F88" w14:textId="31DDDB9B" w:rsidR="00B36E1D" w:rsidRDefault="00B36E1D" w:rsidP="00B36E1D">
            <w:pPr>
              <w:jc w:val="center"/>
              <w:rPr>
                <w:b/>
              </w:rPr>
            </w:pPr>
            <w:r>
              <w:rPr>
                <w:b/>
              </w:rPr>
              <w:t>10</w:t>
            </w:r>
          </w:p>
        </w:tc>
        <w:tc>
          <w:tcPr>
            <w:tcW w:w="1044" w:type="dxa"/>
          </w:tcPr>
          <w:p w14:paraId="0A1D2809" w14:textId="39E362AD" w:rsidR="00B36E1D" w:rsidRDefault="00B36E1D" w:rsidP="00B36E1D">
            <w:pPr>
              <w:jc w:val="center"/>
              <w:rPr>
                <w:b/>
              </w:rPr>
            </w:pPr>
            <w:proofErr w:type="spellStart"/>
            <w:r w:rsidRPr="00AE6C9B">
              <w:t>шт</w:t>
            </w:r>
            <w:proofErr w:type="spellEnd"/>
          </w:p>
        </w:tc>
        <w:tc>
          <w:tcPr>
            <w:tcW w:w="1008" w:type="dxa"/>
          </w:tcPr>
          <w:p w14:paraId="1B959A84" w14:textId="77777777" w:rsidR="00B36E1D" w:rsidRDefault="00B36E1D" w:rsidP="00B36E1D">
            <w:pPr>
              <w:jc w:val="center"/>
              <w:rPr>
                <w:b/>
              </w:rPr>
            </w:pPr>
          </w:p>
        </w:tc>
        <w:tc>
          <w:tcPr>
            <w:tcW w:w="1559" w:type="dxa"/>
          </w:tcPr>
          <w:p w14:paraId="72F7DEC3" w14:textId="77777777" w:rsidR="00B36E1D" w:rsidRDefault="00B36E1D" w:rsidP="00B36E1D">
            <w:pPr>
              <w:jc w:val="center"/>
              <w:rPr>
                <w:b/>
              </w:rPr>
            </w:pPr>
          </w:p>
        </w:tc>
      </w:tr>
      <w:tr w:rsidR="00B36E1D" w14:paraId="50535527" w14:textId="2A29D0A8" w:rsidTr="00B36E1D">
        <w:tc>
          <w:tcPr>
            <w:tcW w:w="704" w:type="dxa"/>
          </w:tcPr>
          <w:p w14:paraId="4DC6336B" w14:textId="73A52379" w:rsidR="00B36E1D" w:rsidRDefault="00B36E1D" w:rsidP="00B36E1D">
            <w:pPr>
              <w:jc w:val="center"/>
              <w:rPr>
                <w:b/>
              </w:rPr>
            </w:pPr>
            <w:r>
              <w:rPr>
                <w:b/>
              </w:rPr>
              <w:t>4</w:t>
            </w:r>
          </w:p>
        </w:tc>
        <w:tc>
          <w:tcPr>
            <w:tcW w:w="4831" w:type="dxa"/>
          </w:tcPr>
          <w:p w14:paraId="47AF7AF2" w14:textId="35265118" w:rsidR="00B36E1D" w:rsidRDefault="00B36E1D" w:rsidP="00B36E1D">
            <w:pPr>
              <w:rPr>
                <w:b/>
              </w:rPr>
            </w:pPr>
            <w:r>
              <w:rPr>
                <w:b/>
              </w:rPr>
              <w:t>Лестница-стремянка сталь 7 ступ.</w:t>
            </w:r>
          </w:p>
        </w:tc>
        <w:tc>
          <w:tcPr>
            <w:tcW w:w="929" w:type="dxa"/>
          </w:tcPr>
          <w:p w14:paraId="320C5F0C" w14:textId="273EA95E" w:rsidR="00B36E1D" w:rsidRDefault="00B36E1D" w:rsidP="00B36E1D">
            <w:pPr>
              <w:jc w:val="center"/>
              <w:rPr>
                <w:b/>
              </w:rPr>
            </w:pPr>
            <w:r>
              <w:rPr>
                <w:b/>
              </w:rPr>
              <w:t>2</w:t>
            </w:r>
          </w:p>
        </w:tc>
        <w:tc>
          <w:tcPr>
            <w:tcW w:w="1044" w:type="dxa"/>
          </w:tcPr>
          <w:p w14:paraId="1FA70DA1" w14:textId="634D6C00" w:rsidR="00B36E1D" w:rsidRDefault="00B36E1D" w:rsidP="00B36E1D">
            <w:pPr>
              <w:jc w:val="center"/>
              <w:rPr>
                <w:b/>
              </w:rPr>
            </w:pPr>
            <w:proofErr w:type="spellStart"/>
            <w:r w:rsidRPr="00AE6C9B">
              <w:t>шт</w:t>
            </w:r>
            <w:proofErr w:type="spellEnd"/>
          </w:p>
        </w:tc>
        <w:tc>
          <w:tcPr>
            <w:tcW w:w="1008" w:type="dxa"/>
          </w:tcPr>
          <w:p w14:paraId="66C28ACA" w14:textId="77777777" w:rsidR="00B36E1D" w:rsidRDefault="00B36E1D" w:rsidP="00B36E1D">
            <w:pPr>
              <w:jc w:val="center"/>
              <w:rPr>
                <w:b/>
              </w:rPr>
            </w:pPr>
          </w:p>
        </w:tc>
        <w:tc>
          <w:tcPr>
            <w:tcW w:w="1559" w:type="dxa"/>
          </w:tcPr>
          <w:p w14:paraId="21369393" w14:textId="77777777" w:rsidR="00B36E1D" w:rsidRDefault="00B36E1D" w:rsidP="00B36E1D">
            <w:pPr>
              <w:jc w:val="center"/>
              <w:rPr>
                <w:b/>
              </w:rPr>
            </w:pPr>
          </w:p>
        </w:tc>
      </w:tr>
      <w:tr w:rsidR="00B36E1D" w14:paraId="5B1F5FE5" w14:textId="45C84060" w:rsidTr="00B36E1D">
        <w:tc>
          <w:tcPr>
            <w:tcW w:w="704" w:type="dxa"/>
          </w:tcPr>
          <w:p w14:paraId="27F696FB" w14:textId="214ED531" w:rsidR="00B36E1D" w:rsidRDefault="00B36E1D" w:rsidP="00B36E1D">
            <w:pPr>
              <w:jc w:val="center"/>
              <w:rPr>
                <w:b/>
              </w:rPr>
            </w:pPr>
            <w:r>
              <w:rPr>
                <w:b/>
              </w:rPr>
              <w:t>5</w:t>
            </w:r>
          </w:p>
        </w:tc>
        <w:tc>
          <w:tcPr>
            <w:tcW w:w="4831" w:type="dxa"/>
          </w:tcPr>
          <w:p w14:paraId="3A0ADE8B" w14:textId="4715A491" w:rsidR="00B36E1D" w:rsidRDefault="00B36E1D" w:rsidP="00B36E1D">
            <w:pPr>
              <w:rPr>
                <w:b/>
              </w:rPr>
            </w:pPr>
            <w:r>
              <w:rPr>
                <w:b/>
              </w:rPr>
              <w:t>Кисть плоская №2 50 мм</w:t>
            </w:r>
          </w:p>
        </w:tc>
        <w:tc>
          <w:tcPr>
            <w:tcW w:w="929" w:type="dxa"/>
          </w:tcPr>
          <w:p w14:paraId="4E085FA6" w14:textId="1CA408A3" w:rsidR="00B36E1D" w:rsidRDefault="00B36E1D" w:rsidP="00B36E1D">
            <w:pPr>
              <w:jc w:val="center"/>
              <w:rPr>
                <w:b/>
              </w:rPr>
            </w:pPr>
            <w:r>
              <w:rPr>
                <w:b/>
              </w:rPr>
              <w:t>20</w:t>
            </w:r>
          </w:p>
        </w:tc>
        <w:tc>
          <w:tcPr>
            <w:tcW w:w="1044" w:type="dxa"/>
          </w:tcPr>
          <w:p w14:paraId="324A4563" w14:textId="2C351E15" w:rsidR="00B36E1D" w:rsidRDefault="00B36E1D" w:rsidP="00B36E1D">
            <w:pPr>
              <w:jc w:val="center"/>
              <w:rPr>
                <w:b/>
              </w:rPr>
            </w:pPr>
            <w:proofErr w:type="spellStart"/>
            <w:r w:rsidRPr="00AE6C9B">
              <w:t>шт</w:t>
            </w:r>
            <w:proofErr w:type="spellEnd"/>
          </w:p>
        </w:tc>
        <w:tc>
          <w:tcPr>
            <w:tcW w:w="1008" w:type="dxa"/>
          </w:tcPr>
          <w:p w14:paraId="6654B7E3" w14:textId="77777777" w:rsidR="00B36E1D" w:rsidRDefault="00B36E1D" w:rsidP="00B36E1D">
            <w:pPr>
              <w:jc w:val="center"/>
              <w:rPr>
                <w:b/>
              </w:rPr>
            </w:pPr>
          </w:p>
        </w:tc>
        <w:tc>
          <w:tcPr>
            <w:tcW w:w="1559" w:type="dxa"/>
          </w:tcPr>
          <w:p w14:paraId="2E5A71C7" w14:textId="77777777" w:rsidR="00B36E1D" w:rsidRDefault="00B36E1D" w:rsidP="00B36E1D">
            <w:pPr>
              <w:jc w:val="center"/>
              <w:rPr>
                <w:b/>
              </w:rPr>
            </w:pPr>
          </w:p>
        </w:tc>
      </w:tr>
      <w:tr w:rsidR="00B36E1D" w14:paraId="671A39F4" w14:textId="5ECB9D08" w:rsidTr="00B36E1D">
        <w:tc>
          <w:tcPr>
            <w:tcW w:w="704" w:type="dxa"/>
          </w:tcPr>
          <w:p w14:paraId="5DAECBA0" w14:textId="68557292" w:rsidR="00B36E1D" w:rsidRDefault="00B36E1D" w:rsidP="00B36E1D">
            <w:pPr>
              <w:jc w:val="center"/>
              <w:rPr>
                <w:b/>
              </w:rPr>
            </w:pPr>
            <w:r>
              <w:rPr>
                <w:b/>
              </w:rPr>
              <w:t>6</w:t>
            </w:r>
          </w:p>
        </w:tc>
        <w:tc>
          <w:tcPr>
            <w:tcW w:w="4831" w:type="dxa"/>
          </w:tcPr>
          <w:p w14:paraId="15C6A77F" w14:textId="3CA7066E" w:rsidR="00B36E1D" w:rsidRDefault="00B36E1D" w:rsidP="00B36E1D">
            <w:pPr>
              <w:rPr>
                <w:b/>
              </w:rPr>
            </w:pPr>
            <w:r>
              <w:rPr>
                <w:b/>
              </w:rPr>
              <w:t>Кисть плоская №4 100 мм</w:t>
            </w:r>
          </w:p>
        </w:tc>
        <w:tc>
          <w:tcPr>
            <w:tcW w:w="929" w:type="dxa"/>
          </w:tcPr>
          <w:p w14:paraId="01147BF9" w14:textId="0C019E5A" w:rsidR="00B36E1D" w:rsidRDefault="00B36E1D" w:rsidP="00B36E1D">
            <w:pPr>
              <w:jc w:val="center"/>
              <w:rPr>
                <w:b/>
              </w:rPr>
            </w:pPr>
            <w:r>
              <w:rPr>
                <w:b/>
              </w:rPr>
              <w:t>20</w:t>
            </w:r>
          </w:p>
        </w:tc>
        <w:tc>
          <w:tcPr>
            <w:tcW w:w="1044" w:type="dxa"/>
          </w:tcPr>
          <w:p w14:paraId="09E4A1DA" w14:textId="0CCFDC8E" w:rsidR="00B36E1D" w:rsidRDefault="00B36E1D" w:rsidP="00B36E1D">
            <w:pPr>
              <w:jc w:val="center"/>
              <w:rPr>
                <w:b/>
              </w:rPr>
            </w:pPr>
            <w:proofErr w:type="spellStart"/>
            <w:r w:rsidRPr="00AE6C9B">
              <w:t>шт</w:t>
            </w:r>
            <w:proofErr w:type="spellEnd"/>
          </w:p>
        </w:tc>
        <w:tc>
          <w:tcPr>
            <w:tcW w:w="1008" w:type="dxa"/>
          </w:tcPr>
          <w:p w14:paraId="2321E9FC" w14:textId="77777777" w:rsidR="00B36E1D" w:rsidRDefault="00B36E1D" w:rsidP="00B36E1D">
            <w:pPr>
              <w:jc w:val="center"/>
              <w:rPr>
                <w:b/>
              </w:rPr>
            </w:pPr>
          </w:p>
        </w:tc>
        <w:tc>
          <w:tcPr>
            <w:tcW w:w="1559" w:type="dxa"/>
          </w:tcPr>
          <w:p w14:paraId="44542F85" w14:textId="77777777" w:rsidR="00B36E1D" w:rsidRDefault="00B36E1D" w:rsidP="00B36E1D">
            <w:pPr>
              <w:jc w:val="center"/>
              <w:rPr>
                <w:b/>
              </w:rPr>
            </w:pPr>
          </w:p>
        </w:tc>
      </w:tr>
      <w:tr w:rsidR="00B36E1D" w14:paraId="5AD416DB" w14:textId="6CAFE591" w:rsidTr="00B36E1D">
        <w:tc>
          <w:tcPr>
            <w:tcW w:w="704" w:type="dxa"/>
          </w:tcPr>
          <w:p w14:paraId="742E402F" w14:textId="3119269A" w:rsidR="00B36E1D" w:rsidRDefault="00B36E1D" w:rsidP="00B36E1D">
            <w:pPr>
              <w:jc w:val="center"/>
              <w:rPr>
                <w:b/>
              </w:rPr>
            </w:pPr>
            <w:r>
              <w:rPr>
                <w:b/>
              </w:rPr>
              <w:t>7</w:t>
            </w:r>
          </w:p>
        </w:tc>
        <w:tc>
          <w:tcPr>
            <w:tcW w:w="4831" w:type="dxa"/>
          </w:tcPr>
          <w:p w14:paraId="2D613ADE" w14:textId="272F9FF9" w:rsidR="00B36E1D" w:rsidRDefault="00B36E1D" w:rsidP="00B36E1D">
            <w:pPr>
              <w:rPr>
                <w:b/>
              </w:rPr>
            </w:pPr>
            <w:r>
              <w:rPr>
                <w:b/>
              </w:rPr>
              <w:t>Лента малярная 38мм*50м</w:t>
            </w:r>
          </w:p>
        </w:tc>
        <w:tc>
          <w:tcPr>
            <w:tcW w:w="929" w:type="dxa"/>
          </w:tcPr>
          <w:p w14:paraId="061C30CB" w14:textId="57F823C6" w:rsidR="00B36E1D" w:rsidRDefault="00B36E1D" w:rsidP="00B36E1D">
            <w:pPr>
              <w:jc w:val="center"/>
              <w:rPr>
                <w:b/>
              </w:rPr>
            </w:pPr>
            <w:r>
              <w:rPr>
                <w:b/>
              </w:rPr>
              <w:t>30</w:t>
            </w:r>
          </w:p>
        </w:tc>
        <w:tc>
          <w:tcPr>
            <w:tcW w:w="1044" w:type="dxa"/>
          </w:tcPr>
          <w:p w14:paraId="02887C92" w14:textId="1D4CEDA8" w:rsidR="00B36E1D" w:rsidRDefault="00B36E1D" w:rsidP="00B36E1D">
            <w:pPr>
              <w:jc w:val="center"/>
              <w:rPr>
                <w:b/>
              </w:rPr>
            </w:pPr>
            <w:proofErr w:type="spellStart"/>
            <w:r w:rsidRPr="00AE6C9B">
              <w:t>шт</w:t>
            </w:r>
            <w:proofErr w:type="spellEnd"/>
          </w:p>
        </w:tc>
        <w:tc>
          <w:tcPr>
            <w:tcW w:w="1008" w:type="dxa"/>
          </w:tcPr>
          <w:p w14:paraId="491F8F95" w14:textId="77777777" w:rsidR="00B36E1D" w:rsidRDefault="00B36E1D" w:rsidP="00B36E1D">
            <w:pPr>
              <w:jc w:val="center"/>
              <w:rPr>
                <w:b/>
              </w:rPr>
            </w:pPr>
          </w:p>
        </w:tc>
        <w:tc>
          <w:tcPr>
            <w:tcW w:w="1559" w:type="dxa"/>
          </w:tcPr>
          <w:p w14:paraId="3306ED3A" w14:textId="77777777" w:rsidR="00B36E1D" w:rsidRDefault="00B36E1D" w:rsidP="00B36E1D">
            <w:pPr>
              <w:jc w:val="center"/>
              <w:rPr>
                <w:b/>
              </w:rPr>
            </w:pPr>
          </w:p>
        </w:tc>
      </w:tr>
      <w:tr w:rsidR="00B36E1D" w14:paraId="3625E45C" w14:textId="77777777" w:rsidTr="00B36E1D">
        <w:tc>
          <w:tcPr>
            <w:tcW w:w="704" w:type="dxa"/>
          </w:tcPr>
          <w:p w14:paraId="3FC1F1F5" w14:textId="2CEABA70" w:rsidR="00B36E1D" w:rsidRDefault="00B36E1D" w:rsidP="00B36E1D">
            <w:pPr>
              <w:jc w:val="center"/>
              <w:rPr>
                <w:b/>
              </w:rPr>
            </w:pPr>
            <w:r>
              <w:rPr>
                <w:b/>
              </w:rPr>
              <w:t>8</w:t>
            </w:r>
          </w:p>
        </w:tc>
        <w:tc>
          <w:tcPr>
            <w:tcW w:w="4831" w:type="dxa"/>
          </w:tcPr>
          <w:p w14:paraId="0E6C2258" w14:textId="16B52B44" w:rsidR="00B36E1D" w:rsidRDefault="00B36E1D" w:rsidP="00B36E1D">
            <w:pPr>
              <w:rPr>
                <w:b/>
              </w:rPr>
            </w:pPr>
            <w:r>
              <w:rPr>
                <w:b/>
              </w:rPr>
              <w:t>Ведро 12л оцинкованное</w:t>
            </w:r>
          </w:p>
        </w:tc>
        <w:tc>
          <w:tcPr>
            <w:tcW w:w="929" w:type="dxa"/>
          </w:tcPr>
          <w:p w14:paraId="656E3161" w14:textId="2E6BF08B" w:rsidR="00B36E1D" w:rsidRDefault="00B36E1D" w:rsidP="00B36E1D">
            <w:pPr>
              <w:jc w:val="center"/>
              <w:rPr>
                <w:b/>
              </w:rPr>
            </w:pPr>
            <w:r>
              <w:rPr>
                <w:b/>
              </w:rPr>
              <w:t>15</w:t>
            </w:r>
          </w:p>
        </w:tc>
        <w:tc>
          <w:tcPr>
            <w:tcW w:w="1044" w:type="dxa"/>
          </w:tcPr>
          <w:p w14:paraId="4F6944E8" w14:textId="2B46171B" w:rsidR="00B36E1D" w:rsidRDefault="00B36E1D" w:rsidP="00B36E1D">
            <w:pPr>
              <w:jc w:val="center"/>
              <w:rPr>
                <w:b/>
              </w:rPr>
            </w:pPr>
            <w:proofErr w:type="spellStart"/>
            <w:r w:rsidRPr="00AE6C9B">
              <w:t>шт</w:t>
            </w:r>
            <w:proofErr w:type="spellEnd"/>
          </w:p>
        </w:tc>
        <w:tc>
          <w:tcPr>
            <w:tcW w:w="1008" w:type="dxa"/>
          </w:tcPr>
          <w:p w14:paraId="14855CFD" w14:textId="77777777" w:rsidR="00B36E1D" w:rsidRDefault="00B36E1D" w:rsidP="00B36E1D">
            <w:pPr>
              <w:jc w:val="center"/>
              <w:rPr>
                <w:b/>
              </w:rPr>
            </w:pPr>
          </w:p>
        </w:tc>
        <w:tc>
          <w:tcPr>
            <w:tcW w:w="1559" w:type="dxa"/>
          </w:tcPr>
          <w:p w14:paraId="5B4D0E2E" w14:textId="77777777" w:rsidR="00B36E1D" w:rsidRDefault="00B36E1D" w:rsidP="00B36E1D">
            <w:pPr>
              <w:jc w:val="center"/>
              <w:rPr>
                <w:b/>
              </w:rPr>
            </w:pPr>
          </w:p>
        </w:tc>
      </w:tr>
      <w:tr w:rsidR="00B52589" w14:paraId="5DC50D12" w14:textId="77777777" w:rsidTr="00B36E1D">
        <w:tc>
          <w:tcPr>
            <w:tcW w:w="704" w:type="dxa"/>
          </w:tcPr>
          <w:p w14:paraId="66B67B9B" w14:textId="77777777" w:rsidR="00B52589" w:rsidRDefault="00B52589" w:rsidP="00BB0663">
            <w:pPr>
              <w:jc w:val="center"/>
              <w:rPr>
                <w:b/>
              </w:rPr>
            </w:pPr>
          </w:p>
        </w:tc>
        <w:tc>
          <w:tcPr>
            <w:tcW w:w="4831" w:type="dxa"/>
          </w:tcPr>
          <w:p w14:paraId="01B0CF84" w14:textId="77777777" w:rsidR="00B52589" w:rsidRDefault="00B52589" w:rsidP="00B52589">
            <w:pPr>
              <w:rPr>
                <w:b/>
              </w:rPr>
            </w:pPr>
          </w:p>
        </w:tc>
        <w:tc>
          <w:tcPr>
            <w:tcW w:w="929" w:type="dxa"/>
          </w:tcPr>
          <w:p w14:paraId="7715A522" w14:textId="77777777" w:rsidR="00B52589" w:rsidRDefault="00B52589" w:rsidP="00BB0663">
            <w:pPr>
              <w:jc w:val="center"/>
              <w:rPr>
                <w:b/>
              </w:rPr>
            </w:pPr>
          </w:p>
        </w:tc>
        <w:tc>
          <w:tcPr>
            <w:tcW w:w="1044" w:type="dxa"/>
          </w:tcPr>
          <w:p w14:paraId="146D13AD" w14:textId="77777777" w:rsidR="00B52589" w:rsidRDefault="00B52589" w:rsidP="00BB0663">
            <w:pPr>
              <w:jc w:val="center"/>
              <w:rPr>
                <w:b/>
              </w:rPr>
            </w:pPr>
          </w:p>
        </w:tc>
        <w:tc>
          <w:tcPr>
            <w:tcW w:w="1008" w:type="dxa"/>
          </w:tcPr>
          <w:p w14:paraId="379883E1" w14:textId="77777777" w:rsidR="00B52589" w:rsidRDefault="00B52589" w:rsidP="00BB0663">
            <w:pPr>
              <w:jc w:val="center"/>
              <w:rPr>
                <w:b/>
              </w:rPr>
            </w:pPr>
          </w:p>
        </w:tc>
        <w:tc>
          <w:tcPr>
            <w:tcW w:w="1559" w:type="dxa"/>
          </w:tcPr>
          <w:p w14:paraId="710812C5" w14:textId="77777777" w:rsidR="00B52589" w:rsidRDefault="00B52589" w:rsidP="00BB0663">
            <w:pPr>
              <w:jc w:val="center"/>
              <w:rPr>
                <w:b/>
              </w:rPr>
            </w:pPr>
          </w:p>
        </w:tc>
      </w:tr>
      <w:tr w:rsidR="00B52589" w14:paraId="449A613A" w14:textId="77777777" w:rsidTr="00B36E1D">
        <w:tc>
          <w:tcPr>
            <w:tcW w:w="704" w:type="dxa"/>
          </w:tcPr>
          <w:p w14:paraId="6B934EF7" w14:textId="77777777" w:rsidR="00B52589" w:rsidRDefault="00B52589" w:rsidP="00BB0663">
            <w:pPr>
              <w:jc w:val="center"/>
              <w:rPr>
                <w:b/>
              </w:rPr>
            </w:pPr>
          </w:p>
        </w:tc>
        <w:tc>
          <w:tcPr>
            <w:tcW w:w="4831" w:type="dxa"/>
          </w:tcPr>
          <w:p w14:paraId="0D495B5C" w14:textId="77777777" w:rsidR="00B52589" w:rsidRDefault="00B52589" w:rsidP="00B52589">
            <w:pPr>
              <w:rPr>
                <w:b/>
              </w:rPr>
            </w:pPr>
          </w:p>
        </w:tc>
        <w:tc>
          <w:tcPr>
            <w:tcW w:w="929" w:type="dxa"/>
          </w:tcPr>
          <w:p w14:paraId="52429530" w14:textId="77777777" w:rsidR="00B52589" w:rsidRDefault="00B52589" w:rsidP="00BB0663">
            <w:pPr>
              <w:jc w:val="center"/>
              <w:rPr>
                <w:b/>
              </w:rPr>
            </w:pPr>
          </w:p>
        </w:tc>
        <w:tc>
          <w:tcPr>
            <w:tcW w:w="1044" w:type="dxa"/>
          </w:tcPr>
          <w:p w14:paraId="5F623830" w14:textId="77777777" w:rsidR="00B52589" w:rsidRDefault="00B52589" w:rsidP="00BB0663">
            <w:pPr>
              <w:jc w:val="center"/>
              <w:rPr>
                <w:b/>
              </w:rPr>
            </w:pPr>
          </w:p>
        </w:tc>
        <w:tc>
          <w:tcPr>
            <w:tcW w:w="1008" w:type="dxa"/>
          </w:tcPr>
          <w:p w14:paraId="56127CE7" w14:textId="77777777" w:rsidR="00B52589" w:rsidRDefault="00B52589" w:rsidP="00BB0663">
            <w:pPr>
              <w:jc w:val="center"/>
              <w:rPr>
                <w:b/>
              </w:rPr>
            </w:pPr>
          </w:p>
        </w:tc>
        <w:tc>
          <w:tcPr>
            <w:tcW w:w="1559" w:type="dxa"/>
          </w:tcPr>
          <w:p w14:paraId="1E4E803D" w14:textId="77777777" w:rsidR="00B52589" w:rsidRDefault="00B52589" w:rsidP="00BB0663">
            <w:pPr>
              <w:jc w:val="center"/>
              <w:rPr>
                <w:b/>
              </w:rPr>
            </w:pPr>
          </w:p>
        </w:tc>
      </w:tr>
      <w:tr w:rsidR="00B52589" w14:paraId="169BF84E" w14:textId="77777777" w:rsidTr="00B36E1D">
        <w:tc>
          <w:tcPr>
            <w:tcW w:w="704" w:type="dxa"/>
          </w:tcPr>
          <w:p w14:paraId="7190C955" w14:textId="77777777" w:rsidR="00B52589" w:rsidRDefault="00B52589" w:rsidP="00BB0663">
            <w:pPr>
              <w:jc w:val="center"/>
              <w:rPr>
                <w:b/>
              </w:rPr>
            </w:pPr>
          </w:p>
        </w:tc>
        <w:tc>
          <w:tcPr>
            <w:tcW w:w="4831" w:type="dxa"/>
          </w:tcPr>
          <w:p w14:paraId="5A88A4DC" w14:textId="1D38D140" w:rsidR="00B52589" w:rsidRDefault="00B36E1D" w:rsidP="00B52589">
            <w:pPr>
              <w:rPr>
                <w:b/>
              </w:rPr>
            </w:pPr>
            <w:r>
              <w:rPr>
                <w:b/>
              </w:rPr>
              <w:t>Итого</w:t>
            </w:r>
          </w:p>
        </w:tc>
        <w:tc>
          <w:tcPr>
            <w:tcW w:w="929" w:type="dxa"/>
          </w:tcPr>
          <w:p w14:paraId="472963D0" w14:textId="77777777" w:rsidR="00B52589" w:rsidRDefault="00B52589" w:rsidP="00BB0663">
            <w:pPr>
              <w:jc w:val="center"/>
              <w:rPr>
                <w:b/>
              </w:rPr>
            </w:pPr>
          </w:p>
        </w:tc>
        <w:tc>
          <w:tcPr>
            <w:tcW w:w="1044" w:type="dxa"/>
          </w:tcPr>
          <w:p w14:paraId="19E6FEE0" w14:textId="77777777" w:rsidR="00B52589" w:rsidRDefault="00B52589" w:rsidP="00BB0663">
            <w:pPr>
              <w:jc w:val="center"/>
              <w:rPr>
                <w:b/>
              </w:rPr>
            </w:pPr>
          </w:p>
        </w:tc>
        <w:tc>
          <w:tcPr>
            <w:tcW w:w="1008" w:type="dxa"/>
          </w:tcPr>
          <w:p w14:paraId="4DCCA8D2" w14:textId="77777777" w:rsidR="00B52589" w:rsidRDefault="00B52589" w:rsidP="00BB0663">
            <w:pPr>
              <w:jc w:val="center"/>
              <w:rPr>
                <w:b/>
              </w:rPr>
            </w:pPr>
          </w:p>
        </w:tc>
        <w:tc>
          <w:tcPr>
            <w:tcW w:w="1559" w:type="dxa"/>
          </w:tcPr>
          <w:p w14:paraId="3F756B23" w14:textId="77777777" w:rsidR="00B52589" w:rsidRDefault="00B52589" w:rsidP="00BB0663">
            <w:pPr>
              <w:jc w:val="center"/>
              <w:rPr>
                <w:b/>
              </w:rPr>
            </w:pPr>
          </w:p>
        </w:tc>
      </w:tr>
    </w:tbl>
    <w:p w14:paraId="5386A9FE" w14:textId="7034594D" w:rsidR="00B52589" w:rsidRDefault="00B52589" w:rsidP="00BB0663">
      <w:pPr>
        <w:jc w:val="center"/>
        <w:rPr>
          <w:b/>
        </w:rPr>
      </w:pPr>
    </w:p>
    <w:p w14:paraId="2352CB9F" w14:textId="3A5A54ED" w:rsidR="00B52589" w:rsidRDefault="00B52589" w:rsidP="00BB0663">
      <w:pPr>
        <w:jc w:val="center"/>
        <w:rPr>
          <w:b/>
        </w:rPr>
      </w:pPr>
    </w:p>
    <w:p w14:paraId="3678CA7C" w14:textId="77777777" w:rsidR="00B52589" w:rsidRPr="0009472A" w:rsidRDefault="00B52589" w:rsidP="00BB0663">
      <w:pPr>
        <w:jc w:val="center"/>
        <w:rPr>
          <w:b/>
        </w:rPr>
      </w:pPr>
    </w:p>
    <w:p w14:paraId="59900D0F" w14:textId="77777777" w:rsidR="00DB7DD8" w:rsidRPr="0009472A" w:rsidRDefault="00DB7DD8" w:rsidP="00386054">
      <w:pPr>
        <w:rPr>
          <w:b/>
        </w:rPr>
      </w:pPr>
    </w:p>
    <w:p w14:paraId="679323B3" w14:textId="6831973D" w:rsidR="00F123E3" w:rsidRPr="0009472A" w:rsidRDefault="00B3293B" w:rsidP="00B3293B">
      <w:pPr>
        <w:rPr>
          <w:bCs/>
        </w:rPr>
      </w:pPr>
      <w:r w:rsidRPr="0009472A">
        <w:rPr>
          <w:bCs/>
        </w:rPr>
        <w:t>Общая с</w:t>
      </w:r>
      <w:r w:rsidR="00F123E3" w:rsidRPr="0009472A">
        <w:rPr>
          <w:bCs/>
        </w:rPr>
        <w:t>тоимость товара по спецификации</w:t>
      </w:r>
      <w:r w:rsidRPr="0009472A">
        <w:rPr>
          <w:bCs/>
        </w:rPr>
        <w:t xml:space="preserve"> составляет </w:t>
      </w:r>
      <w:r w:rsidR="00485C88">
        <w:rPr>
          <w:bCs/>
        </w:rPr>
        <w:t>____________</w:t>
      </w:r>
      <w:r w:rsidR="00F123E3" w:rsidRPr="0009472A">
        <w:rPr>
          <w:bCs/>
        </w:rPr>
        <w:t>руб. (</w:t>
      </w:r>
      <w:r w:rsidR="00485C88">
        <w:rPr>
          <w:bCs/>
        </w:rPr>
        <w:t>_________________</w:t>
      </w:r>
      <w:r w:rsidR="00F123E3" w:rsidRPr="0009472A">
        <w:rPr>
          <w:bCs/>
        </w:rPr>
        <w:t>).</w:t>
      </w:r>
    </w:p>
    <w:p w14:paraId="4F3CC38D" w14:textId="0C19086A" w:rsidR="00B3293B" w:rsidRPr="0009472A" w:rsidRDefault="00B3293B" w:rsidP="00B3293B">
      <w:pPr>
        <w:rPr>
          <w:bCs/>
        </w:rPr>
      </w:pPr>
      <w:r w:rsidRPr="0009472A">
        <w:rPr>
          <w:bCs/>
        </w:rPr>
        <w:t xml:space="preserve">Условие доставки: до адреса </w:t>
      </w:r>
      <w:r w:rsidR="00F123E3" w:rsidRPr="0009472A">
        <w:rPr>
          <w:bCs/>
        </w:rPr>
        <w:t>Заказчика</w:t>
      </w:r>
      <w:r w:rsidRPr="0009472A">
        <w:rPr>
          <w:bCs/>
        </w:rPr>
        <w:t xml:space="preserve"> за счет Поставщика.</w:t>
      </w:r>
    </w:p>
    <w:p w14:paraId="0651E061" w14:textId="11650A72" w:rsidR="00DB7DD8" w:rsidRPr="0009472A" w:rsidRDefault="00B3293B" w:rsidP="00B3293B">
      <w:pPr>
        <w:rPr>
          <w:bCs/>
        </w:rPr>
      </w:pPr>
      <w:r w:rsidRPr="0009472A">
        <w:rPr>
          <w:bCs/>
        </w:rPr>
        <w:t xml:space="preserve">Разгрузка, сборка (установка) осуществляется силами </w:t>
      </w:r>
      <w:r w:rsidR="00485C88">
        <w:rPr>
          <w:bCs/>
        </w:rPr>
        <w:t>Поставщика</w:t>
      </w:r>
      <w:r w:rsidRPr="0009472A">
        <w:rPr>
          <w:bCs/>
        </w:rPr>
        <w:t>.</w:t>
      </w:r>
    </w:p>
    <w:p w14:paraId="605BCEA9" w14:textId="77777777" w:rsidR="00BB0663" w:rsidRPr="0009472A" w:rsidRDefault="00BB0663" w:rsidP="00BB0663"/>
    <w:p w14:paraId="3D1400C3" w14:textId="77777777" w:rsidR="00127D9F" w:rsidRPr="0009472A" w:rsidRDefault="00127D9F" w:rsidP="00BB0663">
      <w:pPr>
        <w:tabs>
          <w:tab w:val="left" w:pos="1276"/>
        </w:tabs>
        <w:ind w:firstLine="567"/>
        <w:rPr>
          <w:b/>
          <w:i/>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4785"/>
        <w:gridCol w:w="4786"/>
      </w:tblGrid>
      <w:tr w:rsidR="00E82572" w:rsidRPr="0009472A" w14:paraId="37B5D515" w14:textId="77777777" w:rsidTr="00A96293">
        <w:tc>
          <w:tcPr>
            <w:tcW w:w="4785" w:type="dxa"/>
            <w:tcBorders>
              <w:top w:val="nil"/>
              <w:left w:val="nil"/>
              <w:bottom w:val="nil"/>
              <w:right w:val="nil"/>
            </w:tcBorders>
            <w:tcMar>
              <w:top w:w="0" w:type="dxa"/>
              <w:left w:w="108" w:type="dxa"/>
              <w:bottom w:w="0" w:type="dxa"/>
              <w:right w:w="108" w:type="dxa"/>
            </w:tcMar>
          </w:tcPr>
          <w:p w14:paraId="436E0ABD" w14:textId="77777777" w:rsidR="00E82572" w:rsidRPr="0009472A" w:rsidRDefault="00E82572" w:rsidP="00A96293">
            <w:pPr>
              <w:jc w:val="center"/>
              <w:rPr>
                <w:b/>
              </w:rPr>
            </w:pPr>
            <w:r w:rsidRPr="0009472A">
              <w:rPr>
                <w:b/>
              </w:rPr>
              <w:t>Заказчик</w:t>
            </w:r>
          </w:p>
        </w:tc>
        <w:tc>
          <w:tcPr>
            <w:tcW w:w="4786" w:type="dxa"/>
            <w:tcBorders>
              <w:top w:val="nil"/>
              <w:left w:val="nil"/>
              <w:bottom w:val="nil"/>
              <w:right w:val="nil"/>
            </w:tcBorders>
            <w:tcMar>
              <w:top w:w="0" w:type="dxa"/>
              <w:left w:w="108" w:type="dxa"/>
              <w:bottom w:w="0" w:type="dxa"/>
              <w:right w:w="108" w:type="dxa"/>
            </w:tcMar>
          </w:tcPr>
          <w:p w14:paraId="6F9EBC97" w14:textId="77777777" w:rsidR="00E82572" w:rsidRPr="0009472A" w:rsidRDefault="00E82572" w:rsidP="00A96293">
            <w:pPr>
              <w:jc w:val="center"/>
              <w:rPr>
                <w:b/>
              </w:rPr>
            </w:pPr>
            <w:r w:rsidRPr="0009472A">
              <w:rPr>
                <w:b/>
              </w:rPr>
              <w:t>Поставщик</w:t>
            </w:r>
          </w:p>
        </w:tc>
      </w:tr>
      <w:tr w:rsidR="00E82572" w14:paraId="64B8ACA8" w14:textId="77777777" w:rsidTr="00A96293">
        <w:tc>
          <w:tcPr>
            <w:tcW w:w="4785" w:type="dxa"/>
            <w:tcBorders>
              <w:top w:val="nil"/>
              <w:left w:val="nil"/>
              <w:bottom w:val="nil"/>
              <w:right w:val="nil"/>
            </w:tcBorders>
            <w:tcMar>
              <w:top w:w="0" w:type="dxa"/>
              <w:left w:w="108" w:type="dxa"/>
              <w:bottom w:w="0" w:type="dxa"/>
              <w:right w:w="108" w:type="dxa"/>
            </w:tcMar>
          </w:tcPr>
          <w:p w14:paraId="55BC5394" w14:textId="77777777" w:rsidR="00E82572" w:rsidRPr="0009472A" w:rsidRDefault="00E82572" w:rsidP="00A96293">
            <w:pPr>
              <w:rPr>
                <w:b/>
              </w:rPr>
            </w:pPr>
            <w:r w:rsidRPr="0009472A">
              <w:rPr>
                <w:b/>
              </w:rPr>
              <w:t>МБОУ «СОШ № 106 г. Челябинска»</w:t>
            </w:r>
          </w:p>
          <w:p w14:paraId="34DF4383" w14:textId="77777777" w:rsidR="00E82572" w:rsidRPr="0009472A" w:rsidRDefault="00E82572" w:rsidP="00A96293"/>
          <w:p w14:paraId="742DBDE5" w14:textId="77777777" w:rsidR="00E82572" w:rsidRPr="0009472A" w:rsidRDefault="00E82572" w:rsidP="00A96293">
            <w:r w:rsidRPr="0009472A">
              <w:t xml:space="preserve">Директор </w:t>
            </w:r>
          </w:p>
          <w:p w14:paraId="19DAFB12" w14:textId="77777777" w:rsidR="00E82572" w:rsidRPr="0009472A" w:rsidRDefault="00E82572" w:rsidP="00A96293"/>
          <w:p w14:paraId="00DEA534" w14:textId="7DCD76CA" w:rsidR="00E82572" w:rsidRPr="0009472A" w:rsidRDefault="00E82572" w:rsidP="00A96293">
            <w:r w:rsidRPr="0009472A">
              <w:t>___________</w:t>
            </w:r>
            <w:r w:rsidR="00E670D3" w:rsidRPr="0009472A">
              <w:t>___</w:t>
            </w:r>
            <w:r w:rsidRPr="0009472A">
              <w:t xml:space="preserve">_ </w:t>
            </w:r>
            <w:r w:rsidR="00E670D3" w:rsidRPr="0009472A">
              <w:t>(</w:t>
            </w:r>
            <w:r w:rsidRPr="0009472A">
              <w:t>Е.А. Дудкина</w:t>
            </w:r>
            <w:r w:rsidR="00E670D3" w:rsidRPr="0009472A">
              <w:t>)</w:t>
            </w:r>
          </w:p>
        </w:tc>
        <w:tc>
          <w:tcPr>
            <w:tcW w:w="4786" w:type="dxa"/>
            <w:tcBorders>
              <w:top w:val="nil"/>
              <w:left w:val="nil"/>
              <w:bottom w:val="nil"/>
              <w:right w:val="nil"/>
            </w:tcBorders>
            <w:tcMar>
              <w:top w:w="0" w:type="dxa"/>
              <w:left w:w="108" w:type="dxa"/>
              <w:bottom w:w="0" w:type="dxa"/>
              <w:right w:w="108" w:type="dxa"/>
            </w:tcMar>
          </w:tcPr>
          <w:p w14:paraId="7FF3D69E" w14:textId="77777777" w:rsidR="00B65833" w:rsidRPr="0009472A" w:rsidRDefault="00B65833" w:rsidP="00A96293"/>
          <w:p w14:paraId="3CBF1BBE" w14:textId="5CC44D00" w:rsidR="00E670D3" w:rsidRDefault="00E670D3" w:rsidP="00A96293"/>
          <w:p w14:paraId="28457B7E" w14:textId="77777777" w:rsidR="00F15B9D" w:rsidRPr="0009472A" w:rsidRDefault="00F15B9D" w:rsidP="00A96293"/>
          <w:p w14:paraId="0E6D8682" w14:textId="4EC7A9A7" w:rsidR="00E82572" w:rsidRDefault="004342AD" w:rsidP="00A96293">
            <w:pPr>
              <w:rPr>
                <w:b/>
              </w:rPr>
            </w:pPr>
            <w:r w:rsidRPr="0009472A">
              <w:t>_________________</w:t>
            </w:r>
            <w:r w:rsidR="00E670D3" w:rsidRPr="0009472A">
              <w:t>_(</w:t>
            </w:r>
            <w:r w:rsidR="00F15B9D">
              <w:t>_____________</w:t>
            </w:r>
            <w:r w:rsidRPr="0009472A">
              <w:t>)</w:t>
            </w:r>
          </w:p>
          <w:p w14:paraId="1ACDD031" w14:textId="77777777" w:rsidR="00E82572" w:rsidRDefault="00E82572" w:rsidP="00A96293">
            <w:pPr>
              <w:jc w:val="center"/>
              <w:rPr>
                <w:b/>
              </w:rPr>
            </w:pPr>
          </w:p>
        </w:tc>
      </w:tr>
    </w:tbl>
    <w:p w14:paraId="1BC4A677" w14:textId="77777777" w:rsidR="0036028B" w:rsidRPr="000A49D7" w:rsidRDefault="0036028B" w:rsidP="009777D4">
      <w:pPr>
        <w:tabs>
          <w:tab w:val="left" w:pos="1276"/>
        </w:tabs>
        <w:rPr>
          <w:b/>
        </w:rPr>
      </w:pPr>
    </w:p>
    <w:sectPr w:rsidR="0036028B" w:rsidRPr="000A49D7" w:rsidSect="005171EF">
      <w:headerReference w:type="even" r:id="rId27"/>
      <w:footerReference w:type="even" r:id="rId28"/>
      <w:footerReference w:type="default" r:id="rId29"/>
      <w:pgSz w:w="11906" w:h="16838"/>
      <w:pgMar w:top="709" w:right="85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2D909" w14:textId="77777777" w:rsidR="001523C1" w:rsidRDefault="001523C1" w:rsidP="00A6328A">
      <w:r>
        <w:separator/>
      </w:r>
    </w:p>
  </w:endnote>
  <w:endnote w:type="continuationSeparator" w:id="0">
    <w:p w14:paraId="5BC9AA8D" w14:textId="77777777" w:rsidR="001523C1" w:rsidRDefault="001523C1" w:rsidP="00A6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99EB8" w14:textId="77777777" w:rsidR="001B6F29" w:rsidRDefault="006F21BC" w:rsidP="00A6328A">
    <w:pPr>
      <w:pStyle w:val="a4"/>
      <w:framePr w:wrap="around" w:vAnchor="text" w:hAnchor="margin" w:xAlign="right" w:y="1"/>
      <w:rPr>
        <w:rStyle w:val="a3"/>
      </w:rPr>
    </w:pPr>
    <w:r>
      <w:rPr>
        <w:rStyle w:val="a3"/>
      </w:rPr>
      <w:fldChar w:fldCharType="begin"/>
    </w:r>
    <w:r w:rsidR="001B6F29">
      <w:rPr>
        <w:rStyle w:val="a3"/>
      </w:rPr>
      <w:instrText xml:space="preserve">PAGE  </w:instrText>
    </w:r>
    <w:r>
      <w:rPr>
        <w:rStyle w:val="a3"/>
      </w:rPr>
      <w:fldChar w:fldCharType="end"/>
    </w:r>
  </w:p>
  <w:p w14:paraId="62DADDFF" w14:textId="77777777" w:rsidR="001B6F29" w:rsidRDefault="001B6F29" w:rsidP="00A6328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63809" w14:textId="77777777" w:rsidR="001B6F29" w:rsidRDefault="006F21BC" w:rsidP="00A6328A">
    <w:pPr>
      <w:pStyle w:val="a4"/>
      <w:framePr w:wrap="around" w:vAnchor="text" w:hAnchor="margin" w:xAlign="right" w:y="1"/>
      <w:rPr>
        <w:rStyle w:val="a3"/>
      </w:rPr>
    </w:pPr>
    <w:r>
      <w:rPr>
        <w:rStyle w:val="a3"/>
      </w:rPr>
      <w:fldChar w:fldCharType="begin"/>
    </w:r>
    <w:r w:rsidR="001B6F29">
      <w:rPr>
        <w:rStyle w:val="a3"/>
      </w:rPr>
      <w:instrText xml:space="preserve">PAGE  </w:instrText>
    </w:r>
    <w:r>
      <w:rPr>
        <w:rStyle w:val="a3"/>
      </w:rPr>
      <w:fldChar w:fldCharType="end"/>
    </w:r>
  </w:p>
  <w:p w14:paraId="3FC0A0EA" w14:textId="77777777" w:rsidR="001B6F29" w:rsidRDefault="001B6F29" w:rsidP="00A6328A">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98FC8" w14:textId="77777777" w:rsidR="001B6F29" w:rsidRDefault="001B6F29" w:rsidP="00A6328A">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1F239" w14:textId="77777777" w:rsidR="001523C1" w:rsidRDefault="001523C1" w:rsidP="00A6328A">
      <w:r>
        <w:separator/>
      </w:r>
    </w:p>
  </w:footnote>
  <w:footnote w:type="continuationSeparator" w:id="0">
    <w:p w14:paraId="1B786B20" w14:textId="77777777" w:rsidR="001523C1" w:rsidRDefault="001523C1" w:rsidP="00A63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1E2D3" w14:textId="77777777" w:rsidR="001B6F29" w:rsidRDefault="006F21BC" w:rsidP="00A6328A">
    <w:pPr>
      <w:pStyle w:val="a6"/>
      <w:framePr w:wrap="around" w:vAnchor="text" w:hAnchor="margin" w:xAlign="center" w:y="1"/>
      <w:rPr>
        <w:rStyle w:val="a3"/>
      </w:rPr>
    </w:pPr>
    <w:r>
      <w:rPr>
        <w:rStyle w:val="a3"/>
      </w:rPr>
      <w:fldChar w:fldCharType="begin"/>
    </w:r>
    <w:r w:rsidR="001B6F29">
      <w:rPr>
        <w:rStyle w:val="a3"/>
      </w:rPr>
      <w:instrText xml:space="preserve">PAGE  </w:instrText>
    </w:r>
    <w:r>
      <w:rPr>
        <w:rStyle w:val="a3"/>
      </w:rPr>
      <w:fldChar w:fldCharType="end"/>
    </w:r>
  </w:p>
  <w:p w14:paraId="3637A66C" w14:textId="77777777" w:rsidR="001B6F29" w:rsidRDefault="001B6F2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A0C5" w14:textId="77777777" w:rsidR="001B6F29" w:rsidRDefault="006F21BC" w:rsidP="00A6328A">
    <w:pPr>
      <w:pStyle w:val="a6"/>
      <w:framePr w:wrap="around" w:vAnchor="text" w:hAnchor="margin" w:xAlign="center" w:y="1"/>
      <w:rPr>
        <w:rStyle w:val="a3"/>
      </w:rPr>
    </w:pPr>
    <w:r>
      <w:rPr>
        <w:rStyle w:val="a3"/>
      </w:rPr>
      <w:fldChar w:fldCharType="begin"/>
    </w:r>
    <w:r w:rsidR="001B6F29">
      <w:rPr>
        <w:rStyle w:val="a3"/>
      </w:rPr>
      <w:instrText xml:space="preserve">PAGE  </w:instrText>
    </w:r>
    <w:r>
      <w:rPr>
        <w:rStyle w:val="a3"/>
      </w:rPr>
      <w:fldChar w:fldCharType="end"/>
    </w:r>
  </w:p>
  <w:p w14:paraId="054C5FA4" w14:textId="77777777" w:rsidR="001B6F29" w:rsidRDefault="001B6F2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149"/>
    <w:multiLevelType w:val="hybridMultilevel"/>
    <w:tmpl w:val="214A5B96"/>
    <w:lvl w:ilvl="0" w:tplc="3B00E224">
      <w:start w:val="1"/>
      <w:numFmt w:val="decimal"/>
      <w:lvlText w:val="6.%1."/>
      <w:lvlJc w:val="lef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25406AF"/>
    <w:multiLevelType w:val="multilevel"/>
    <w:tmpl w:val="642C7F8C"/>
    <w:lvl w:ilvl="0">
      <w:start w:val="2"/>
      <w:numFmt w:val="decimal"/>
      <w:lvlText w:val="%1."/>
      <w:lvlJc w:val="left"/>
      <w:pPr>
        <w:ind w:left="360" w:hanging="360"/>
      </w:pPr>
      <w:rPr>
        <w:rFonts w:cs="Times New Roman" w:hint="default"/>
        <w:b/>
        <w:u w:val="none"/>
      </w:rPr>
    </w:lvl>
    <w:lvl w:ilvl="1">
      <w:start w:val="9"/>
      <w:numFmt w:val="decimal"/>
      <w:lvlText w:val="%1.%2."/>
      <w:lvlJc w:val="left"/>
      <w:pPr>
        <w:ind w:left="1020" w:hanging="360"/>
      </w:pPr>
      <w:rPr>
        <w:rFonts w:cs="Times New Roman" w:hint="default"/>
        <w:u w:val="none"/>
      </w:rPr>
    </w:lvl>
    <w:lvl w:ilvl="2">
      <w:start w:val="1"/>
      <w:numFmt w:val="decimal"/>
      <w:lvlText w:val="%1.%2.%3."/>
      <w:lvlJc w:val="left"/>
      <w:pPr>
        <w:ind w:left="2040" w:hanging="720"/>
      </w:pPr>
      <w:rPr>
        <w:rFonts w:cs="Times New Roman" w:hint="default"/>
        <w:u w:val="none"/>
      </w:rPr>
    </w:lvl>
    <w:lvl w:ilvl="3">
      <w:start w:val="1"/>
      <w:numFmt w:val="decimal"/>
      <w:lvlText w:val="%1.%2.%3.%4."/>
      <w:lvlJc w:val="left"/>
      <w:pPr>
        <w:ind w:left="2700" w:hanging="720"/>
      </w:pPr>
      <w:rPr>
        <w:rFonts w:cs="Times New Roman" w:hint="default"/>
        <w:u w:val="none"/>
      </w:rPr>
    </w:lvl>
    <w:lvl w:ilvl="4">
      <w:start w:val="1"/>
      <w:numFmt w:val="decimal"/>
      <w:lvlText w:val="%1.%2.%3.%4.%5."/>
      <w:lvlJc w:val="left"/>
      <w:pPr>
        <w:ind w:left="3720" w:hanging="1080"/>
      </w:pPr>
      <w:rPr>
        <w:rFonts w:cs="Times New Roman" w:hint="default"/>
        <w:u w:val="none"/>
      </w:rPr>
    </w:lvl>
    <w:lvl w:ilvl="5">
      <w:start w:val="1"/>
      <w:numFmt w:val="decimal"/>
      <w:lvlText w:val="%1.%2.%3.%4.%5.%6."/>
      <w:lvlJc w:val="left"/>
      <w:pPr>
        <w:ind w:left="4380" w:hanging="1080"/>
      </w:pPr>
      <w:rPr>
        <w:rFonts w:cs="Times New Roman" w:hint="default"/>
        <w:u w:val="none"/>
      </w:rPr>
    </w:lvl>
    <w:lvl w:ilvl="6">
      <w:start w:val="1"/>
      <w:numFmt w:val="decimal"/>
      <w:lvlText w:val="%1.%2.%3.%4.%5.%6.%7."/>
      <w:lvlJc w:val="left"/>
      <w:pPr>
        <w:ind w:left="5400" w:hanging="1440"/>
      </w:pPr>
      <w:rPr>
        <w:rFonts w:cs="Times New Roman" w:hint="default"/>
        <w:u w:val="none"/>
      </w:rPr>
    </w:lvl>
    <w:lvl w:ilvl="7">
      <w:start w:val="1"/>
      <w:numFmt w:val="decimal"/>
      <w:lvlText w:val="%1.%2.%3.%4.%5.%6.%7.%8."/>
      <w:lvlJc w:val="left"/>
      <w:pPr>
        <w:ind w:left="6060" w:hanging="1440"/>
      </w:pPr>
      <w:rPr>
        <w:rFonts w:cs="Times New Roman" w:hint="default"/>
        <w:u w:val="none"/>
      </w:rPr>
    </w:lvl>
    <w:lvl w:ilvl="8">
      <w:start w:val="1"/>
      <w:numFmt w:val="decimal"/>
      <w:lvlText w:val="%1.%2.%3.%4.%5.%6.%7.%8.%9."/>
      <w:lvlJc w:val="left"/>
      <w:pPr>
        <w:ind w:left="7080" w:hanging="1800"/>
      </w:pPr>
      <w:rPr>
        <w:rFonts w:cs="Times New Roman" w:hint="default"/>
        <w:u w:val="none"/>
      </w:rPr>
    </w:lvl>
  </w:abstractNum>
  <w:abstractNum w:abstractNumId="2" w15:restartNumberingAfterBreak="0">
    <w:nsid w:val="097F04D9"/>
    <w:multiLevelType w:val="multilevel"/>
    <w:tmpl w:val="3B0CB888"/>
    <w:lvl w:ilvl="0">
      <w:start w:val="4"/>
      <w:numFmt w:val="decimal"/>
      <w:lvlText w:val="%1."/>
      <w:lvlJc w:val="left"/>
      <w:pPr>
        <w:ind w:left="480" w:hanging="480"/>
      </w:pPr>
      <w:rPr>
        <w:rFonts w:hint="default"/>
      </w:rPr>
    </w:lvl>
    <w:lvl w:ilvl="1">
      <w:start w:val="16"/>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DB33BE1"/>
    <w:multiLevelType w:val="multilevel"/>
    <w:tmpl w:val="EE1E970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567"/>
        </w:tabs>
        <w:ind w:left="1567" w:hanging="432"/>
      </w:pPr>
      <w:rPr>
        <w:rFonts w:cs="Times New Roman" w:hint="default"/>
        <w:b w:val="0"/>
      </w:rPr>
    </w:lvl>
    <w:lvl w:ilvl="2">
      <w:start w:val="1"/>
      <w:numFmt w:val="decimal"/>
      <w:lvlText w:val="%1.%2.%3."/>
      <w:lvlJc w:val="left"/>
      <w:pPr>
        <w:tabs>
          <w:tab w:val="num" w:pos="1134"/>
        </w:tabs>
        <w:ind w:firstLine="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E4933B3"/>
    <w:multiLevelType w:val="multilevel"/>
    <w:tmpl w:val="423C7D76"/>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F0978A5"/>
    <w:multiLevelType w:val="multilevel"/>
    <w:tmpl w:val="75DACBE0"/>
    <w:lvl w:ilvl="0">
      <w:start w:val="6"/>
      <w:numFmt w:val="decimal"/>
      <w:lvlText w:val="%1."/>
      <w:lvlJc w:val="left"/>
      <w:pPr>
        <w:ind w:left="360" w:hanging="360"/>
      </w:pPr>
      <w:rPr>
        <w:rFonts w:hint="default"/>
        <w:sz w:val="22"/>
      </w:rPr>
    </w:lvl>
    <w:lvl w:ilvl="1">
      <w:start w:val="9"/>
      <w:numFmt w:val="decimal"/>
      <w:lvlText w:val="%1.%2."/>
      <w:lvlJc w:val="left"/>
      <w:pPr>
        <w:ind w:left="928" w:hanging="360"/>
      </w:pPr>
      <w:rPr>
        <w:rFonts w:hint="default"/>
        <w:sz w:val="18"/>
        <w:szCs w:val="18"/>
      </w:rPr>
    </w:lvl>
    <w:lvl w:ilvl="2">
      <w:start w:val="1"/>
      <w:numFmt w:val="decimal"/>
      <w:lvlText w:val="%1.%2.%3."/>
      <w:lvlJc w:val="left"/>
      <w:pPr>
        <w:ind w:left="2140" w:hanging="720"/>
      </w:pPr>
      <w:rPr>
        <w:rFonts w:hint="default"/>
        <w:sz w:val="22"/>
      </w:rPr>
    </w:lvl>
    <w:lvl w:ilvl="3">
      <w:start w:val="1"/>
      <w:numFmt w:val="decimal"/>
      <w:lvlText w:val="%1.%2.%3.%4."/>
      <w:lvlJc w:val="left"/>
      <w:pPr>
        <w:ind w:left="2850" w:hanging="720"/>
      </w:pPr>
      <w:rPr>
        <w:rFonts w:hint="default"/>
        <w:sz w:val="22"/>
      </w:rPr>
    </w:lvl>
    <w:lvl w:ilvl="4">
      <w:start w:val="1"/>
      <w:numFmt w:val="decimal"/>
      <w:lvlText w:val="%1.%2.%3.%4.%5."/>
      <w:lvlJc w:val="left"/>
      <w:pPr>
        <w:ind w:left="3920" w:hanging="1080"/>
      </w:pPr>
      <w:rPr>
        <w:rFonts w:hint="default"/>
        <w:sz w:val="22"/>
      </w:rPr>
    </w:lvl>
    <w:lvl w:ilvl="5">
      <w:start w:val="1"/>
      <w:numFmt w:val="decimal"/>
      <w:lvlText w:val="%1.%2.%3.%4.%5.%6."/>
      <w:lvlJc w:val="left"/>
      <w:pPr>
        <w:ind w:left="4630" w:hanging="1080"/>
      </w:pPr>
      <w:rPr>
        <w:rFonts w:hint="default"/>
        <w:sz w:val="22"/>
      </w:rPr>
    </w:lvl>
    <w:lvl w:ilvl="6">
      <w:start w:val="1"/>
      <w:numFmt w:val="decimal"/>
      <w:lvlText w:val="%1.%2.%3.%4.%5.%6.%7."/>
      <w:lvlJc w:val="left"/>
      <w:pPr>
        <w:ind w:left="5700" w:hanging="1440"/>
      </w:pPr>
      <w:rPr>
        <w:rFonts w:hint="default"/>
        <w:sz w:val="22"/>
      </w:rPr>
    </w:lvl>
    <w:lvl w:ilvl="7">
      <w:start w:val="1"/>
      <w:numFmt w:val="decimal"/>
      <w:lvlText w:val="%1.%2.%3.%4.%5.%6.%7.%8."/>
      <w:lvlJc w:val="left"/>
      <w:pPr>
        <w:ind w:left="6410" w:hanging="1440"/>
      </w:pPr>
      <w:rPr>
        <w:rFonts w:hint="default"/>
        <w:sz w:val="22"/>
      </w:rPr>
    </w:lvl>
    <w:lvl w:ilvl="8">
      <w:start w:val="1"/>
      <w:numFmt w:val="decimal"/>
      <w:lvlText w:val="%1.%2.%3.%4.%5.%6.%7.%8.%9."/>
      <w:lvlJc w:val="left"/>
      <w:pPr>
        <w:ind w:left="7480" w:hanging="1800"/>
      </w:pPr>
      <w:rPr>
        <w:rFonts w:hint="default"/>
        <w:sz w:val="22"/>
      </w:rPr>
    </w:lvl>
  </w:abstractNum>
  <w:abstractNum w:abstractNumId="6" w15:restartNumberingAfterBreak="0">
    <w:nsid w:val="13BF3713"/>
    <w:multiLevelType w:val="multilevel"/>
    <w:tmpl w:val="C1C66060"/>
    <w:lvl w:ilvl="0">
      <w:start w:val="10"/>
      <w:numFmt w:val="decimal"/>
      <w:lvlText w:val="%1."/>
      <w:lvlJc w:val="left"/>
      <w:pPr>
        <w:ind w:left="1572" w:hanging="360"/>
      </w:pPr>
      <w:rPr>
        <w:rFonts w:hint="default"/>
      </w:rPr>
    </w:lvl>
    <w:lvl w:ilvl="1">
      <w:start w:val="2"/>
      <w:numFmt w:val="decimal"/>
      <w:isLgl/>
      <w:lvlText w:val="%1.%2."/>
      <w:lvlJc w:val="left"/>
      <w:pPr>
        <w:ind w:left="1692" w:hanging="48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7" w15:restartNumberingAfterBreak="0">
    <w:nsid w:val="17A43484"/>
    <w:multiLevelType w:val="multilevel"/>
    <w:tmpl w:val="DBF2953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4"/>
        </w:tabs>
        <w:ind w:left="1284" w:hanging="432"/>
      </w:pPr>
      <w:rPr>
        <w:rFonts w:cs="Times New Roman" w:hint="default"/>
        <w:b w:val="0"/>
      </w:rPr>
    </w:lvl>
    <w:lvl w:ilvl="2">
      <w:start w:val="1"/>
      <w:numFmt w:val="decimal"/>
      <w:lvlText w:val="%1.%2.%3."/>
      <w:lvlJc w:val="left"/>
      <w:pPr>
        <w:tabs>
          <w:tab w:val="num" w:pos="1134"/>
        </w:tabs>
        <w:ind w:firstLine="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EA42DC3"/>
    <w:multiLevelType w:val="multilevel"/>
    <w:tmpl w:val="76AE5044"/>
    <w:lvl w:ilvl="0">
      <w:start w:val="9"/>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242B300E"/>
    <w:multiLevelType w:val="multilevel"/>
    <w:tmpl w:val="ADC85CE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17631B1"/>
    <w:multiLevelType w:val="multilevel"/>
    <w:tmpl w:val="158E60D0"/>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35C03ED"/>
    <w:multiLevelType w:val="multilevel"/>
    <w:tmpl w:val="84485B40"/>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5F063A1"/>
    <w:multiLevelType w:val="hybridMultilevel"/>
    <w:tmpl w:val="27125C6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9844CC"/>
    <w:multiLevelType w:val="multilevel"/>
    <w:tmpl w:val="5338EADA"/>
    <w:lvl w:ilvl="0">
      <w:start w:val="4"/>
      <w:numFmt w:val="decimal"/>
      <w:lvlText w:val="%1."/>
      <w:lvlJc w:val="left"/>
      <w:pPr>
        <w:ind w:left="360" w:hanging="360"/>
      </w:pPr>
      <w:rPr>
        <w:rFonts w:cs="Times New Roman" w:hint="default"/>
        <w:b/>
        <w:u w:val="none"/>
      </w:rPr>
    </w:lvl>
    <w:lvl w:ilvl="1">
      <w:start w:val="1"/>
      <w:numFmt w:val="decimal"/>
      <w:lvlText w:val="%1.%2."/>
      <w:lvlJc w:val="left"/>
      <w:pPr>
        <w:ind w:left="7874" w:hanging="360"/>
      </w:pPr>
      <w:rPr>
        <w:rFonts w:cs="Times New Roman" w:hint="default"/>
        <w:b w:val="0"/>
        <w:u w:val="none"/>
      </w:rPr>
    </w:lvl>
    <w:lvl w:ilvl="2">
      <w:start w:val="1"/>
      <w:numFmt w:val="decimal"/>
      <w:lvlText w:val="%1.%2.%3."/>
      <w:lvlJc w:val="left"/>
      <w:pPr>
        <w:ind w:left="2040" w:hanging="720"/>
      </w:pPr>
      <w:rPr>
        <w:rFonts w:cs="Times New Roman" w:hint="default"/>
        <w:u w:val="none"/>
      </w:rPr>
    </w:lvl>
    <w:lvl w:ilvl="3">
      <w:start w:val="1"/>
      <w:numFmt w:val="decimal"/>
      <w:lvlText w:val="%1.%2.%3.%4."/>
      <w:lvlJc w:val="left"/>
      <w:pPr>
        <w:ind w:left="2700" w:hanging="720"/>
      </w:pPr>
      <w:rPr>
        <w:rFonts w:cs="Times New Roman" w:hint="default"/>
        <w:u w:val="none"/>
      </w:rPr>
    </w:lvl>
    <w:lvl w:ilvl="4">
      <w:start w:val="1"/>
      <w:numFmt w:val="decimal"/>
      <w:lvlText w:val="%1.%2.%3.%4.%5."/>
      <w:lvlJc w:val="left"/>
      <w:pPr>
        <w:ind w:left="3720" w:hanging="1080"/>
      </w:pPr>
      <w:rPr>
        <w:rFonts w:cs="Times New Roman" w:hint="default"/>
        <w:u w:val="none"/>
      </w:rPr>
    </w:lvl>
    <w:lvl w:ilvl="5">
      <w:start w:val="1"/>
      <w:numFmt w:val="decimal"/>
      <w:lvlText w:val="%1.%2.%3.%4.%5.%6."/>
      <w:lvlJc w:val="left"/>
      <w:pPr>
        <w:ind w:left="4380" w:hanging="1080"/>
      </w:pPr>
      <w:rPr>
        <w:rFonts w:cs="Times New Roman" w:hint="default"/>
        <w:u w:val="none"/>
      </w:rPr>
    </w:lvl>
    <w:lvl w:ilvl="6">
      <w:start w:val="1"/>
      <w:numFmt w:val="decimal"/>
      <w:lvlText w:val="%1.%2.%3.%4.%5.%6.%7."/>
      <w:lvlJc w:val="left"/>
      <w:pPr>
        <w:ind w:left="5400" w:hanging="1440"/>
      </w:pPr>
      <w:rPr>
        <w:rFonts w:cs="Times New Roman" w:hint="default"/>
        <w:u w:val="none"/>
      </w:rPr>
    </w:lvl>
    <w:lvl w:ilvl="7">
      <w:start w:val="1"/>
      <w:numFmt w:val="decimal"/>
      <w:lvlText w:val="%1.%2.%3.%4.%5.%6.%7.%8."/>
      <w:lvlJc w:val="left"/>
      <w:pPr>
        <w:ind w:left="6060" w:hanging="1440"/>
      </w:pPr>
      <w:rPr>
        <w:rFonts w:cs="Times New Roman" w:hint="default"/>
        <w:u w:val="none"/>
      </w:rPr>
    </w:lvl>
    <w:lvl w:ilvl="8">
      <w:start w:val="1"/>
      <w:numFmt w:val="decimal"/>
      <w:lvlText w:val="%1.%2.%3.%4.%5.%6.%7.%8.%9."/>
      <w:lvlJc w:val="left"/>
      <w:pPr>
        <w:ind w:left="7080" w:hanging="1800"/>
      </w:pPr>
      <w:rPr>
        <w:rFonts w:cs="Times New Roman" w:hint="default"/>
        <w:u w:val="none"/>
      </w:rPr>
    </w:lvl>
  </w:abstractNum>
  <w:abstractNum w:abstractNumId="14" w15:restartNumberingAfterBreak="0">
    <w:nsid w:val="44D0146F"/>
    <w:multiLevelType w:val="hybridMultilevel"/>
    <w:tmpl w:val="075CB680"/>
    <w:lvl w:ilvl="0" w:tplc="E7346682">
      <w:start w:val="1"/>
      <w:numFmt w:val="decimal"/>
      <w:lvlText w:val="10.%1."/>
      <w:lvlJc w:val="left"/>
      <w:pPr>
        <w:ind w:left="108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C556B4"/>
    <w:multiLevelType w:val="multilevel"/>
    <w:tmpl w:val="06B84256"/>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546A1EDD"/>
    <w:multiLevelType w:val="hybridMultilevel"/>
    <w:tmpl w:val="16B0D56C"/>
    <w:lvl w:ilvl="0" w:tplc="0419000F">
      <w:start w:val="8"/>
      <w:numFmt w:val="decimal"/>
      <w:lvlText w:val="%1."/>
      <w:lvlJc w:val="left"/>
      <w:pPr>
        <w:ind w:left="121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0A72A90"/>
    <w:multiLevelType w:val="hybridMultilevel"/>
    <w:tmpl w:val="7B9C6D4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66132EE8"/>
    <w:multiLevelType w:val="multilevel"/>
    <w:tmpl w:val="6F3CEBDC"/>
    <w:lvl w:ilvl="0">
      <w:start w:val="6"/>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D360613"/>
    <w:multiLevelType w:val="multilevel"/>
    <w:tmpl w:val="6090DB3C"/>
    <w:lvl w:ilvl="0">
      <w:start w:val="10"/>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7E3212F4"/>
    <w:multiLevelType w:val="hybridMultilevel"/>
    <w:tmpl w:val="B1CC8FA2"/>
    <w:lvl w:ilvl="0" w:tplc="0EB81CCA">
      <w:start w:val="1"/>
      <w:numFmt w:val="decimal"/>
      <w:lvlText w:val="3.%1"/>
      <w:lvlJc w:val="left"/>
      <w:pPr>
        <w:ind w:left="107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F19486A"/>
    <w:multiLevelType w:val="hybridMultilevel"/>
    <w:tmpl w:val="C29EC450"/>
    <w:lvl w:ilvl="0" w:tplc="AA02C250">
      <w:start w:val="1"/>
      <w:numFmt w:val="decimal"/>
      <w:lvlText w:val="7.%1."/>
      <w:lvlJc w:val="left"/>
      <w:pPr>
        <w:ind w:left="108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0"/>
  </w:num>
  <w:num w:numId="3">
    <w:abstractNumId w:val="21"/>
  </w:num>
  <w:num w:numId="4">
    <w:abstractNumId w:val="15"/>
  </w:num>
  <w:num w:numId="5">
    <w:abstractNumId w:val="16"/>
  </w:num>
  <w:num w:numId="6">
    <w:abstractNumId w:val="8"/>
  </w:num>
  <w:num w:numId="7">
    <w:abstractNumId w:val="14"/>
  </w:num>
  <w:num w:numId="8">
    <w:abstractNumId w:val="7"/>
  </w:num>
  <w:num w:numId="9">
    <w:abstractNumId w:val="1"/>
  </w:num>
  <w:num w:numId="10">
    <w:abstractNumId w:val="13"/>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2"/>
  </w:num>
  <w:num w:numId="18">
    <w:abstractNumId w:val="4"/>
  </w:num>
  <w:num w:numId="19">
    <w:abstractNumId w:val="9"/>
  </w:num>
  <w:num w:numId="20">
    <w:abstractNumId w:val="12"/>
  </w:num>
  <w:num w:numId="21">
    <w:abstractNumId w:val="6"/>
  </w:num>
  <w:num w:numId="22">
    <w:abstractNumId w:val="10"/>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04"/>
    <w:rsid w:val="00002464"/>
    <w:rsid w:val="000039B9"/>
    <w:rsid w:val="000078A9"/>
    <w:rsid w:val="00010D8D"/>
    <w:rsid w:val="000140D5"/>
    <w:rsid w:val="00021042"/>
    <w:rsid w:val="00023BA9"/>
    <w:rsid w:val="0002514C"/>
    <w:rsid w:val="00026BC0"/>
    <w:rsid w:val="00030004"/>
    <w:rsid w:val="00036420"/>
    <w:rsid w:val="0003724C"/>
    <w:rsid w:val="00037D44"/>
    <w:rsid w:val="0004140E"/>
    <w:rsid w:val="00041B9E"/>
    <w:rsid w:val="000429FC"/>
    <w:rsid w:val="000435AD"/>
    <w:rsid w:val="00045C48"/>
    <w:rsid w:val="00046388"/>
    <w:rsid w:val="00046996"/>
    <w:rsid w:val="00047176"/>
    <w:rsid w:val="00051EEC"/>
    <w:rsid w:val="00052795"/>
    <w:rsid w:val="00052D79"/>
    <w:rsid w:val="00056263"/>
    <w:rsid w:val="00057688"/>
    <w:rsid w:val="00057B32"/>
    <w:rsid w:val="00060B8B"/>
    <w:rsid w:val="00065B11"/>
    <w:rsid w:val="00066EDC"/>
    <w:rsid w:val="00070EE3"/>
    <w:rsid w:val="00072077"/>
    <w:rsid w:val="00072F52"/>
    <w:rsid w:val="00073786"/>
    <w:rsid w:val="000738DA"/>
    <w:rsid w:val="000802DB"/>
    <w:rsid w:val="00081FE1"/>
    <w:rsid w:val="00085953"/>
    <w:rsid w:val="0009152B"/>
    <w:rsid w:val="000929E0"/>
    <w:rsid w:val="0009472A"/>
    <w:rsid w:val="000A0764"/>
    <w:rsid w:val="000A2228"/>
    <w:rsid w:val="000A2572"/>
    <w:rsid w:val="000A49D7"/>
    <w:rsid w:val="000B11BF"/>
    <w:rsid w:val="000B3292"/>
    <w:rsid w:val="000B67D7"/>
    <w:rsid w:val="000C0DDE"/>
    <w:rsid w:val="000C2BF5"/>
    <w:rsid w:val="000C2DB8"/>
    <w:rsid w:val="000C39EC"/>
    <w:rsid w:val="000D2A31"/>
    <w:rsid w:val="000D4E17"/>
    <w:rsid w:val="000D6E56"/>
    <w:rsid w:val="000E0CAC"/>
    <w:rsid w:val="000E2461"/>
    <w:rsid w:val="000E5BBC"/>
    <w:rsid w:val="000E67C7"/>
    <w:rsid w:val="000E73C0"/>
    <w:rsid w:val="000F27A7"/>
    <w:rsid w:val="0010079F"/>
    <w:rsid w:val="0010205D"/>
    <w:rsid w:val="0010421D"/>
    <w:rsid w:val="00106FBA"/>
    <w:rsid w:val="00110AD3"/>
    <w:rsid w:val="001115E2"/>
    <w:rsid w:val="00111634"/>
    <w:rsid w:val="001126FD"/>
    <w:rsid w:val="00112D44"/>
    <w:rsid w:val="00113B53"/>
    <w:rsid w:val="00114867"/>
    <w:rsid w:val="00122A2B"/>
    <w:rsid w:val="001261EB"/>
    <w:rsid w:val="00127D9F"/>
    <w:rsid w:val="00131B4E"/>
    <w:rsid w:val="00132DB9"/>
    <w:rsid w:val="00137B1D"/>
    <w:rsid w:val="00140395"/>
    <w:rsid w:val="00142BA4"/>
    <w:rsid w:val="001446EB"/>
    <w:rsid w:val="00144E08"/>
    <w:rsid w:val="00147510"/>
    <w:rsid w:val="001523C1"/>
    <w:rsid w:val="00152AA0"/>
    <w:rsid w:val="001536C0"/>
    <w:rsid w:val="00153FF8"/>
    <w:rsid w:val="00154AE2"/>
    <w:rsid w:val="001550CD"/>
    <w:rsid w:val="00157082"/>
    <w:rsid w:val="00161070"/>
    <w:rsid w:val="001627E5"/>
    <w:rsid w:val="00166EC2"/>
    <w:rsid w:val="00167FFA"/>
    <w:rsid w:val="00174125"/>
    <w:rsid w:val="00174A32"/>
    <w:rsid w:val="00183BCB"/>
    <w:rsid w:val="00185A8B"/>
    <w:rsid w:val="00186F9D"/>
    <w:rsid w:val="0019427C"/>
    <w:rsid w:val="001945E4"/>
    <w:rsid w:val="0019512A"/>
    <w:rsid w:val="001951BC"/>
    <w:rsid w:val="00196CD8"/>
    <w:rsid w:val="00197256"/>
    <w:rsid w:val="001A1A00"/>
    <w:rsid w:val="001A3B2F"/>
    <w:rsid w:val="001A50DA"/>
    <w:rsid w:val="001A5F70"/>
    <w:rsid w:val="001B2D6E"/>
    <w:rsid w:val="001B6F29"/>
    <w:rsid w:val="001B79F6"/>
    <w:rsid w:val="001C1E09"/>
    <w:rsid w:val="001C2106"/>
    <w:rsid w:val="001C28EB"/>
    <w:rsid w:val="001C3A12"/>
    <w:rsid w:val="001C43EF"/>
    <w:rsid w:val="001C5D06"/>
    <w:rsid w:val="001C6DA2"/>
    <w:rsid w:val="001C7BA3"/>
    <w:rsid w:val="001D009C"/>
    <w:rsid w:val="001D0D40"/>
    <w:rsid w:val="001D1EC4"/>
    <w:rsid w:val="001D205D"/>
    <w:rsid w:val="001D2713"/>
    <w:rsid w:val="001D29CD"/>
    <w:rsid w:val="001D2CCF"/>
    <w:rsid w:val="001D4BC8"/>
    <w:rsid w:val="001F1182"/>
    <w:rsid w:val="001F1CC5"/>
    <w:rsid w:val="001F3286"/>
    <w:rsid w:val="001F5852"/>
    <w:rsid w:val="002046E2"/>
    <w:rsid w:val="00214178"/>
    <w:rsid w:val="00230F9F"/>
    <w:rsid w:val="002352D1"/>
    <w:rsid w:val="002359F5"/>
    <w:rsid w:val="00235ABA"/>
    <w:rsid w:val="0023658E"/>
    <w:rsid w:val="00240BD9"/>
    <w:rsid w:val="002427E5"/>
    <w:rsid w:val="002428A6"/>
    <w:rsid w:val="00245A3A"/>
    <w:rsid w:val="00247545"/>
    <w:rsid w:val="00250CC4"/>
    <w:rsid w:val="00254DF4"/>
    <w:rsid w:val="00257E52"/>
    <w:rsid w:val="002601FF"/>
    <w:rsid w:val="00260AA4"/>
    <w:rsid w:val="00260FB7"/>
    <w:rsid w:val="002625BE"/>
    <w:rsid w:val="0026339E"/>
    <w:rsid w:val="00263587"/>
    <w:rsid w:val="00267066"/>
    <w:rsid w:val="002672C9"/>
    <w:rsid w:val="00270ACF"/>
    <w:rsid w:val="00271A6D"/>
    <w:rsid w:val="00273532"/>
    <w:rsid w:val="00273FE4"/>
    <w:rsid w:val="0028172E"/>
    <w:rsid w:val="002833F7"/>
    <w:rsid w:val="002839A2"/>
    <w:rsid w:val="00283BE5"/>
    <w:rsid w:val="00284934"/>
    <w:rsid w:val="00284A03"/>
    <w:rsid w:val="002911EC"/>
    <w:rsid w:val="00293B87"/>
    <w:rsid w:val="00294162"/>
    <w:rsid w:val="002A5834"/>
    <w:rsid w:val="002A63D4"/>
    <w:rsid w:val="002A64FD"/>
    <w:rsid w:val="002A6CEF"/>
    <w:rsid w:val="002B22F7"/>
    <w:rsid w:val="002B409F"/>
    <w:rsid w:val="002C0724"/>
    <w:rsid w:val="002C229F"/>
    <w:rsid w:val="002C3A21"/>
    <w:rsid w:val="002D14A1"/>
    <w:rsid w:val="002D16E9"/>
    <w:rsid w:val="002D2B57"/>
    <w:rsid w:val="002D354B"/>
    <w:rsid w:val="002D45DD"/>
    <w:rsid w:val="002D5809"/>
    <w:rsid w:val="002D69A3"/>
    <w:rsid w:val="002E0954"/>
    <w:rsid w:val="002E1991"/>
    <w:rsid w:val="002E4C10"/>
    <w:rsid w:val="002E626E"/>
    <w:rsid w:val="002F131E"/>
    <w:rsid w:val="002F1853"/>
    <w:rsid w:val="002F2E17"/>
    <w:rsid w:val="002F4DE2"/>
    <w:rsid w:val="00303F2A"/>
    <w:rsid w:val="00304914"/>
    <w:rsid w:val="00307DB8"/>
    <w:rsid w:val="003124F2"/>
    <w:rsid w:val="003204A9"/>
    <w:rsid w:val="0032269E"/>
    <w:rsid w:val="0032423E"/>
    <w:rsid w:val="0032526A"/>
    <w:rsid w:val="00330620"/>
    <w:rsid w:val="00331981"/>
    <w:rsid w:val="00337247"/>
    <w:rsid w:val="0034018E"/>
    <w:rsid w:val="00340F6E"/>
    <w:rsid w:val="00343859"/>
    <w:rsid w:val="003443A4"/>
    <w:rsid w:val="003457C1"/>
    <w:rsid w:val="00351368"/>
    <w:rsid w:val="00354BA7"/>
    <w:rsid w:val="00357D8F"/>
    <w:rsid w:val="00357ED8"/>
    <w:rsid w:val="0036028B"/>
    <w:rsid w:val="00362689"/>
    <w:rsid w:val="003631E2"/>
    <w:rsid w:val="00363993"/>
    <w:rsid w:val="00365A94"/>
    <w:rsid w:val="00367234"/>
    <w:rsid w:val="00372AD6"/>
    <w:rsid w:val="0037675D"/>
    <w:rsid w:val="003773B3"/>
    <w:rsid w:val="0037764B"/>
    <w:rsid w:val="003817C2"/>
    <w:rsid w:val="00381894"/>
    <w:rsid w:val="00381EBD"/>
    <w:rsid w:val="00381FD5"/>
    <w:rsid w:val="00386054"/>
    <w:rsid w:val="00394751"/>
    <w:rsid w:val="00395EAF"/>
    <w:rsid w:val="003A0D7B"/>
    <w:rsid w:val="003A3CD4"/>
    <w:rsid w:val="003A4168"/>
    <w:rsid w:val="003A4C75"/>
    <w:rsid w:val="003A5767"/>
    <w:rsid w:val="003A5854"/>
    <w:rsid w:val="003A5F23"/>
    <w:rsid w:val="003B1D99"/>
    <w:rsid w:val="003B5DCF"/>
    <w:rsid w:val="003B61B4"/>
    <w:rsid w:val="003B7451"/>
    <w:rsid w:val="003B7ACC"/>
    <w:rsid w:val="003C242D"/>
    <w:rsid w:val="003C56FF"/>
    <w:rsid w:val="003D2A68"/>
    <w:rsid w:val="003D2E2A"/>
    <w:rsid w:val="003D58FD"/>
    <w:rsid w:val="003D5B6B"/>
    <w:rsid w:val="003D5E38"/>
    <w:rsid w:val="003D5FD6"/>
    <w:rsid w:val="003D6DA7"/>
    <w:rsid w:val="003E3890"/>
    <w:rsid w:val="003E58AE"/>
    <w:rsid w:val="003F1C38"/>
    <w:rsid w:val="003F51B1"/>
    <w:rsid w:val="003F5DCB"/>
    <w:rsid w:val="003F634A"/>
    <w:rsid w:val="004042C2"/>
    <w:rsid w:val="00406FDC"/>
    <w:rsid w:val="00410DA7"/>
    <w:rsid w:val="00412295"/>
    <w:rsid w:val="004164D0"/>
    <w:rsid w:val="00417A34"/>
    <w:rsid w:val="0042406D"/>
    <w:rsid w:val="004245A5"/>
    <w:rsid w:val="00425604"/>
    <w:rsid w:val="0042592C"/>
    <w:rsid w:val="004273D9"/>
    <w:rsid w:val="00427EDC"/>
    <w:rsid w:val="00430159"/>
    <w:rsid w:val="004302AF"/>
    <w:rsid w:val="0043180E"/>
    <w:rsid w:val="00431FBF"/>
    <w:rsid w:val="00432690"/>
    <w:rsid w:val="00433DC9"/>
    <w:rsid w:val="00434004"/>
    <w:rsid w:val="004342AD"/>
    <w:rsid w:val="00451071"/>
    <w:rsid w:val="00452C11"/>
    <w:rsid w:val="0045466F"/>
    <w:rsid w:val="00454988"/>
    <w:rsid w:val="00457D33"/>
    <w:rsid w:val="00460466"/>
    <w:rsid w:val="00462A68"/>
    <w:rsid w:val="004651C5"/>
    <w:rsid w:val="0046544B"/>
    <w:rsid w:val="004666F4"/>
    <w:rsid w:val="00470388"/>
    <w:rsid w:val="004746F9"/>
    <w:rsid w:val="00474946"/>
    <w:rsid w:val="00474BAF"/>
    <w:rsid w:val="0048087F"/>
    <w:rsid w:val="00481DD7"/>
    <w:rsid w:val="004841A0"/>
    <w:rsid w:val="0048448A"/>
    <w:rsid w:val="00484676"/>
    <w:rsid w:val="00485C88"/>
    <w:rsid w:val="00485CAC"/>
    <w:rsid w:val="004868AF"/>
    <w:rsid w:val="0049111C"/>
    <w:rsid w:val="00491FE6"/>
    <w:rsid w:val="0049792E"/>
    <w:rsid w:val="004A2507"/>
    <w:rsid w:val="004A6CCB"/>
    <w:rsid w:val="004A7ACD"/>
    <w:rsid w:val="004B049D"/>
    <w:rsid w:val="004B0555"/>
    <w:rsid w:val="004B25F2"/>
    <w:rsid w:val="004B32AD"/>
    <w:rsid w:val="004B439A"/>
    <w:rsid w:val="004B4681"/>
    <w:rsid w:val="004B78A8"/>
    <w:rsid w:val="004C0920"/>
    <w:rsid w:val="004C2542"/>
    <w:rsid w:val="004C2D96"/>
    <w:rsid w:val="004C2EB6"/>
    <w:rsid w:val="004C3CEC"/>
    <w:rsid w:val="004C4DBE"/>
    <w:rsid w:val="004C6B33"/>
    <w:rsid w:val="004C7492"/>
    <w:rsid w:val="004D0284"/>
    <w:rsid w:val="004D0CE1"/>
    <w:rsid w:val="004D18AD"/>
    <w:rsid w:val="004D1C1B"/>
    <w:rsid w:val="004D1DA1"/>
    <w:rsid w:val="004D233E"/>
    <w:rsid w:val="004D387E"/>
    <w:rsid w:val="004D3F58"/>
    <w:rsid w:val="004D5811"/>
    <w:rsid w:val="004D673C"/>
    <w:rsid w:val="004D68D5"/>
    <w:rsid w:val="004E165B"/>
    <w:rsid w:val="004E1E49"/>
    <w:rsid w:val="004E2856"/>
    <w:rsid w:val="004E3204"/>
    <w:rsid w:val="004E330E"/>
    <w:rsid w:val="004E3CF5"/>
    <w:rsid w:val="004E48E0"/>
    <w:rsid w:val="004E764F"/>
    <w:rsid w:val="004F1AC0"/>
    <w:rsid w:val="004F3F01"/>
    <w:rsid w:val="005007EB"/>
    <w:rsid w:val="00501534"/>
    <w:rsid w:val="00502C20"/>
    <w:rsid w:val="00505A15"/>
    <w:rsid w:val="0050775F"/>
    <w:rsid w:val="00507F77"/>
    <w:rsid w:val="005171EF"/>
    <w:rsid w:val="005221FA"/>
    <w:rsid w:val="005237EC"/>
    <w:rsid w:val="00523C04"/>
    <w:rsid w:val="00524EEF"/>
    <w:rsid w:val="00526789"/>
    <w:rsid w:val="005327D5"/>
    <w:rsid w:val="00532EA5"/>
    <w:rsid w:val="00532F07"/>
    <w:rsid w:val="00533120"/>
    <w:rsid w:val="00533406"/>
    <w:rsid w:val="005347AE"/>
    <w:rsid w:val="00534B04"/>
    <w:rsid w:val="00535B60"/>
    <w:rsid w:val="00536791"/>
    <w:rsid w:val="00541829"/>
    <w:rsid w:val="00545E4A"/>
    <w:rsid w:val="00546049"/>
    <w:rsid w:val="0055450C"/>
    <w:rsid w:val="00555CF3"/>
    <w:rsid w:val="00555F71"/>
    <w:rsid w:val="00556F1B"/>
    <w:rsid w:val="00562844"/>
    <w:rsid w:val="00565077"/>
    <w:rsid w:val="00565C30"/>
    <w:rsid w:val="005663A8"/>
    <w:rsid w:val="00566C8C"/>
    <w:rsid w:val="005674AA"/>
    <w:rsid w:val="005705E7"/>
    <w:rsid w:val="005714CD"/>
    <w:rsid w:val="0058004B"/>
    <w:rsid w:val="00580950"/>
    <w:rsid w:val="00580B31"/>
    <w:rsid w:val="00582207"/>
    <w:rsid w:val="00582506"/>
    <w:rsid w:val="00592298"/>
    <w:rsid w:val="005A0497"/>
    <w:rsid w:val="005A04D9"/>
    <w:rsid w:val="005A1673"/>
    <w:rsid w:val="005A2894"/>
    <w:rsid w:val="005A32A2"/>
    <w:rsid w:val="005A582A"/>
    <w:rsid w:val="005A5E7A"/>
    <w:rsid w:val="005A7BC8"/>
    <w:rsid w:val="005B081D"/>
    <w:rsid w:val="005B13B2"/>
    <w:rsid w:val="005B30FD"/>
    <w:rsid w:val="005B3A02"/>
    <w:rsid w:val="005C0E6C"/>
    <w:rsid w:val="005C3CBB"/>
    <w:rsid w:val="005C3E17"/>
    <w:rsid w:val="005C56F9"/>
    <w:rsid w:val="005C5B61"/>
    <w:rsid w:val="005D1588"/>
    <w:rsid w:val="005D24E9"/>
    <w:rsid w:val="005D3221"/>
    <w:rsid w:val="005D47BB"/>
    <w:rsid w:val="005D47E6"/>
    <w:rsid w:val="005D4EA5"/>
    <w:rsid w:val="005D7663"/>
    <w:rsid w:val="005E0E70"/>
    <w:rsid w:val="005E249C"/>
    <w:rsid w:val="005E2DF4"/>
    <w:rsid w:val="005E468B"/>
    <w:rsid w:val="005E47AE"/>
    <w:rsid w:val="005E5D7B"/>
    <w:rsid w:val="005E7743"/>
    <w:rsid w:val="005E7DE2"/>
    <w:rsid w:val="005F3C82"/>
    <w:rsid w:val="005F43FE"/>
    <w:rsid w:val="00600E67"/>
    <w:rsid w:val="00602072"/>
    <w:rsid w:val="006055AE"/>
    <w:rsid w:val="006072D9"/>
    <w:rsid w:val="006073D9"/>
    <w:rsid w:val="00614A70"/>
    <w:rsid w:val="006205DF"/>
    <w:rsid w:val="00623A0A"/>
    <w:rsid w:val="006240BC"/>
    <w:rsid w:val="0062673A"/>
    <w:rsid w:val="00626DDC"/>
    <w:rsid w:val="00627CF5"/>
    <w:rsid w:val="006374E7"/>
    <w:rsid w:val="0063798A"/>
    <w:rsid w:val="0064432F"/>
    <w:rsid w:val="006471EB"/>
    <w:rsid w:val="006506DD"/>
    <w:rsid w:val="0065261F"/>
    <w:rsid w:val="00652EF5"/>
    <w:rsid w:val="006544ED"/>
    <w:rsid w:val="00657F7F"/>
    <w:rsid w:val="00660E82"/>
    <w:rsid w:val="00661284"/>
    <w:rsid w:val="00667170"/>
    <w:rsid w:val="00672222"/>
    <w:rsid w:val="0067325F"/>
    <w:rsid w:val="00673EF5"/>
    <w:rsid w:val="006759C4"/>
    <w:rsid w:val="006770F8"/>
    <w:rsid w:val="00677269"/>
    <w:rsid w:val="0068173A"/>
    <w:rsid w:val="00681859"/>
    <w:rsid w:val="006818B2"/>
    <w:rsid w:val="0069143C"/>
    <w:rsid w:val="006922CD"/>
    <w:rsid w:val="00692822"/>
    <w:rsid w:val="006954C1"/>
    <w:rsid w:val="0069596F"/>
    <w:rsid w:val="00696D19"/>
    <w:rsid w:val="006A018F"/>
    <w:rsid w:val="006A11F5"/>
    <w:rsid w:val="006A724F"/>
    <w:rsid w:val="006B2A85"/>
    <w:rsid w:val="006B4D6F"/>
    <w:rsid w:val="006B6087"/>
    <w:rsid w:val="006C2FC2"/>
    <w:rsid w:val="006C70A3"/>
    <w:rsid w:val="006D1065"/>
    <w:rsid w:val="006D1C19"/>
    <w:rsid w:val="006D51A7"/>
    <w:rsid w:val="006D6AC8"/>
    <w:rsid w:val="006E05D5"/>
    <w:rsid w:val="006E42FA"/>
    <w:rsid w:val="006E5EC2"/>
    <w:rsid w:val="006E60E5"/>
    <w:rsid w:val="006F1E35"/>
    <w:rsid w:val="006F21BC"/>
    <w:rsid w:val="006F24B0"/>
    <w:rsid w:val="006F5174"/>
    <w:rsid w:val="00701868"/>
    <w:rsid w:val="00702EE2"/>
    <w:rsid w:val="00702F04"/>
    <w:rsid w:val="0070354F"/>
    <w:rsid w:val="0070587A"/>
    <w:rsid w:val="00705EC0"/>
    <w:rsid w:val="00710FF1"/>
    <w:rsid w:val="007112B9"/>
    <w:rsid w:val="00711BC0"/>
    <w:rsid w:val="007138C9"/>
    <w:rsid w:val="00714B04"/>
    <w:rsid w:val="00725408"/>
    <w:rsid w:val="007307E7"/>
    <w:rsid w:val="00730BAD"/>
    <w:rsid w:val="00735BC1"/>
    <w:rsid w:val="00737E1C"/>
    <w:rsid w:val="0074104F"/>
    <w:rsid w:val="00742012"/>
    <w:rsid w:val="007450CE"/>
    <w:rsid w:val="007457B2"/>
    <w:rsid w:val="00747011"/>
    <w:rsid w:val="0075278E"/>
    <w:rsid w:val="007528E5"/>
    <w:rsid w:val="00752F04"/>
    <w:rsid w:val="00754D41"/>
    <w:rsid w:val="00756BB5"/>
    <w:rsid w:val="00761B69"/>
    <w:rsid w:val="007739DE"/>
    <w:rsid w:val="00780AB7"/>
    <w:rsid w:val="007821E9"/>
    <w:rsid w:val="00785387"/>
    <w:rsid w:val="007876B7"/>
    <w:rsid w:val="00790EF3"/>
    <w:rsid w:val="00792F98"/>
    <w:rsid w:val="00793864"/>
    <w:rsid w:val="007A23A6"/>
    <w:rsid w:val="007A31EE"/>
    <w:rsid w:val="007B0D65"/>
    <w:rsid w:val="007B1320"/>
    <w:rsid w:val="007B252D"/>
    <w:rsid w:val="007C27F2"/>
    <w:rsid w:val="007C5F27"/>
    <w:rsid w:val="007C6668"/>
    <w:rsid w:val="007C736D"/>
    <w:rsid w:val="007D2E0C"/>
    <w:rsid w:val="007D4877"/>
    <w:rsid w:val="007D73EB"/>
    <w:rsid w:val="007E3C6E"/>
    <w:rsid w:val="007E3C7C"/>
    <w:rsid w:val="007E4FC7"/>
    <w:rsid w:val="007E566F"/>
    <w:rsid w:val="007E7A69"/>
    <w:rsid w:val="007E7F25"/>
    <w:rsid w:val="007E7F74"/>
    <w:rsid w:val="007F013A"/>
    <w:rsid w:val="007F133D"/>
    <w:rsid w:val="007F1B39"/>
    <w:rsid w:val="007F3546"/>
    <w:rsid w:val="007F46A8"/>
    <w:rsid w:val="007F5D9A"/>
    <w:rsid w:val="007F731B"/>
    <w:rsid w:val="008000C4"/>
    <w:rsid w:val="00801AFF"/>
    <w:rsid w:val="00804FDB"/>
    <w:rsid w:val="008057C6"/>
    <w:rsid w:val="00807F2E"/>
    <w:rsid w:val="00810170"/>
    <w:rsid w:val="0081544F"/>
    <w:rsid w:val="00816E8C"/>
    <w:rsid w:val="00816ED7"/>
    <w:rsid w:val="008254C8"/>
    <w:rsid w:val="00826837"/>
    <w:rsid w:val="0082776D"/>
    <w:rsid w:val="00830FF6"/>
    <w:rsid w:val="00831337"/>
    <w:rsid w:val="00833283"/>
    <w:rsid w:val="0083566F"/>
    <w:rsid w:val="0084148D"/>
    <w:rsid w:val="0084281E"/>
    <w:rsid w:val="0084389D"/>
    <w:rsid w:val="00845100"/>
    <w:rsid w:val="00845AC9"/>
    <w:rsid w:val="008500F0"/>
    <w:rsid w:val="00851AE0"/>
    <w:rsid w:val="00851FFC"/>
    <w:rsid w:val="00853049"/>
    <w:rsid w:val="008536D6"/>
    <w:rsid w:val="008549FF"/>
    <w:rsid w:val="00855480"/>
    <w:rsid w:val="00855928"/>
    <w:rsid w:val="00857711"/>
    <w:rsid w:val="0086038C"/>
    <w:rsid w:val="00860BD8"/>
    <w:rsid w:val="00862855"/>
    <w:rsid w:val="008640F3"/>
    <w:rsid w:val="0086688D"/>
    <w:rsid w:val="008709A8"/>
    <w:rsid w:val="00870E0C"/>
    <w:rsid w:val="00872952"/>
    <w:rsid w:val="00872E32"/>
    <w:rsid w:val="008765B8"/>
    <w:rsid w:val="00881E10"/>
    <w:rsid w:val="0088301B"/>
    <w:rsid w:val="008926A5"/>
    <w:rsid w:val="00894113"/>
    <w:rsid w:val="008973F7"/>
    <w:rsid w:val="008A532B"/>
    <w:rsid w:val="008A5B7D"/>
    <w:rsid w:val="008A6AE5"/>
    <w:rsid w:val="008B4C01"/>
    <w:rsid w:val="008B6366"/>
    <w:rsid w:val="008C1DD8"/>
    <w:rsid w:val="008C4286"/>
    <w:rsid w:val="008C5552"/>
    <w:rsid w:val="008C6D90"/>
    <w:rsid w:val="008D1FDC"/>
    <w:rsid w:val="008D5349"/>
    <w:rsid w:val="008E0F20"/>
    <w:rsid w:val="008E2204"/>
    <w:rsid w:val="008E4617"/>
    <w:rsid w:val="008E4D1C"/>
    <w:rsid w:val="008E7BC3"/>
    <w:rsid w:val="008F10C1"/>
    <w:rsid w:val="008F1BE2"/>
    <w:rsid w:val="008F2BEA"/>
    <w:rsid w:val="008F431D"/>
    <w:rsid w:val="008F7605"/>
    <w:rsid w:val="00900F29"/>
    <w:rsid w:val="00902777"/>
    <w:rsid w:val="00902BE4"/>
    <w:rsid w:val="009076EF"/>
    <w:rsid w:val="009235D9"/>
    <w:rsid w:val="00923F9B"/>
    <w:rsid w:val="00925751"/>
    <w:rsid w:val="009267EB"/>
    <w:rsid w:val="00926DAB"/>
    <w:rsid w:val="00927164"/>
    <w:rsid w:val="009305C0"/>
    <w:rsid w:val="009310C3"/>
    <w:rsid w:val="0093199B"/>
    <w:rsid w:val="00931B28"/>
    <w:rsid w:val="0093352C"/>
    <w:rsid w:val="00934BFC"/>
    <w:rsid w:val="00935E8B"/>
    <w:rsid w:val="009367BF"/>
    <w:rsid w:val="00937D7F"/>
    <w:rsid w:val="00942C7C"/>
    <w:rsid w:val="00944C73"/>
    <w:rsid w:val="00945CF1"/>
    <w:rsid w:val="00945F2B"/>
    <w:rsid w:val="0095211F"/>
    <w:rsid w:val="00957604"/>
    <w:rsid w:val="00957DA6"/>
    <w:rsid w:val="00957E01"/>
    <w:rsid w:val="00963657"/>
    <w:rsid w:val="0096452D"/>
    <w:rsid w:val="00966557"/>
    <w:rsid w:val="00967891"/>
    <w:rsid w:val="009700DF"/>
    <w:rsid w:val="0097086B"/>
    <w:rsid w:val="00970875"/>
    <w:rsid w:val="00971255"/>
    <w:rsid w:val="00971D48"/>
    <w:rsid w:val="00973FD0"/>
    <w:rsid w:val="00975277"/>
    <w:rsid w:val="0097696B"/>
    <w:rsid w:val="009777D4"/>
    <w:rsid w:val="00980C31"/>
    <w:rsid w:val="00980C50"/>
    <w:rsid w:val="00980E7F"/>
    <w:rsid w:val="00981185"/>
    <w:rsid w:val="009900AA"/>
    <w:rsid w:val="0099025D"/>
    <w:rsid w:val="00990C51"/>
    <w:rsid w:val="00992D72"/>
    <w:rsid w:val="00995D50"/>
    <w:rsid w:val="00996081"/>
    <w:rsid w:val="009A314D"/>
    <w:rsid w:val="009A3EBB"/>
    <w:rsid w:val="009A4C0F"/>
    <w:rsid w:val="009A7F75"/>
    <w:rsid w:val="009B4AB6"/>
    <w:rsid w:val="009B4F42"/>
    <w:rsid w:val="009C0039"/>
    <w:rsid w:val="009C02FE"/>
    <w:rsid w:val="009C08AC"/>
    <w:rsid w:val="009D0C4C"/>
    <w:rsid w:val="009D0CA9"/>
    <w:rsid w:val="009D1138"/>
    <w:rsid w:val="009D274B"/>
    <w:rsid w:val="009D274F"/>
    <w:rsid w:val="009D42AD"/>
    <w:rsid w:val="009D53D8"/>
    <w:rsid w:val="009E275A"/>
    <w:rsid w:val="009E5769"/>
    <w:rsid w:val="009E6908"/>
    <w:rsid w:val="009E6D24"/>
    <w:rsid w:val="00A04B81"/>
    <w:rsid w:val="00A1072E"/>
    <w:rsid w:val="00A133E8"/>
    <w:rsid w:val="00A15D30"/>
    <w:rsid w:val="00A16456"/>
    <w:rsid w:val="00A20935"/>
    <w:rsid w:val="00A23F50"/>
    <w:rsid w:val="00A24A78"/>
    <w:rsid w:val="00A30FE8"/>
    <w:rsid w:val="00A316F7"/>
    <w:rsid w:val="00A31EF2"/>
    <w:rsid w:val="00A320F8"/>
    <w:rsid w:val="00A32DA9"/>
    <w:rsid w:val="00A336C1"/>
    <w:rsid w:val="00A3405C"/>
    <w:rsid w:val="00A356C0"/>
    <w:rsid w:val="00A36641"/>
    <w:rsid w:val="00A37AD2"/>
    <w:rsid w:val="00A40146"/>
    <w:rsid w:val="00A44257"/>
    <w:rsid w:val="00A444F6"/>
    <w:rsid w:val="00A46760"/>
    <w:rsid w:val="00A46E46"/>
    <w:rsid w:val="00A47B5B"/>
    <w:rsid w:val="00A51BA5"/>
    <w:rsid w:val="00A5236E"/>
    <w:rsid w:val="00A53A1F"/>
    <w:rsid w:val="00A570AA"/>
    <w:rsid w:val="00A60663"/>
    <w:rsid w:val="00A62608"/>
    <w:rsid w:val="00A62A32"/>
    <w:rsid w:val="00A6328A"/>
    <w:rsid w:val="00A66D69"/>
    <w:rsid w:val="00A66E3D"/>
    <w:rsid w:val="00A70D8A"/>
    <w:rsid w:val="00A712B1"/>
    <w:rsid w:val="00A80A97"/>
    <w:rsid w:val="00A83C3C"/>
    <w:rsid w:val="00A878B3"/>
    <w:rsid w:val="00A90F24"/>
    <w:rsid w:val="00A93593"/>
    <w:rsid w:val="00A9632B"/>
    <w:rsid w:val="00AA1155"/>
    <w:rsid w:val="00AA4008"/>
    <w:rsid w:val="00AA50C3"/>
    <w:rsid w:val="00AA58FA"/>
    <w:rsid w:val="00AA5C37"/>
    <w:rsid w:val="00AA6AB3"/>
    <w:rsid w:val="00AB059D"/>
    <w:rsid w:val="00AB0701"/>
    <w:rsid w:val="00AB567E"/>
    <w:rsid w:val="00AB5BE3"/>
    <w:rsid w:val="00AB70B0"/>
    <w:rsid w:val="00AB7314"/>
    <w:rsid w:val="00AC1921"/>
    <w:rsid w:val="00AC237D"/>
    <w:rsid w:val="00AC6A02"/>
    <w:rsid w:val="00AC7ADE"/>
    <w:rsid w:val="00AD1EB0"/>
    <w:rsid w:val="00AD497D"/>
    <w:rsid w:val="00AD6D48"/>
    <w:rsid w:val="00AD7AD1"/>
    <w:rsid w:val="00AE0686"/>
    <w:rsid w:val="00AE2AD6"/>
    <w:rsid w:val="00AE5857"/>
    <w:rsid w:val="00AF0745"/>
    <w:rsid w:val="00AF1790"/>
    <w:rsid w:val="00AF2597"/>
    <w:rsid w:val="00AF4551"/>
    <w:rsid w:val="00AF493D"/>
    <w:rsid w:val="00AF73C2"/>
    <w:rsid w:val="00B01A7B"/>
    <w:rsid w:val="00B07EA2"/>
    <w:rsid w:val="00B1094A"/>
    <w:rsid w:val="00B10EFD"/>
    <w:rsid w:val="00B1110C"/>
    <w:rsid w:val="00B11227"/>
    <w:rsid w:val="00B16A81"/>
    <w:rsid w:val="00B20F2E"/>
    <w:rsid w:val="00B224BA"/>
    <w:rsid w:val="00B2329A"/>
    <w:rsid w:val="00B23F96"/>
    <w:rsid w:val="00B26F13"/>
    <w:rsid w:val="00B2710A"/>
    <w:rsid w:val="00B272B6"/>
    <w:rsid w:val="00B275B9"/>
    <w:rsid w:val="00B27A26"/>
    <w:rsid w:val="00B30944"/>
    <w:rsid w:val="00B3236B"/>
    <w:rsid w:val="00B32593"/>
    <w:rsid w:val="00B3293B"/>
    <w:rsid w:val="00B352B0"/>
    <w:rsid w:val="00B355ED"/>
    <w:rsid w:val="00B36E1D"/>
    <w:rsid w:val="00B41465"/>
    <w:rsid w:val="00B42051"/>
    <w:rsid w:val="00B42776"/>
    <w:rsid w:val="00B43809"/>
    <w:rsid w:val="00B43CCB"/>
    <w:rsid w:val="00B44827"/>
    <w:rsid w:val="00B45B83"/>
    <w:rsid w:val="00B46D45"/>
    <w:rsid w:val="00B479A3"/>
    <w:rsid w:val="00B50028"/>
    <w:rsid w:val="00B511AE"/>
    <w:rsid w:val="00B52589"/>
    <w:rsid w:val="00B53CEA"/>
    <w:rsid w:val="00B56C10"/>
    <w:rsid w:val="00B641DA"/>
    <w:rsid w:val="00B65833"/>
    <w:rsid w:val="00B70DC6"/>
    <w:rsid w:val="00B73D58"/>
    <w:rsid w:val="00B74334"/>
    <w:rsid w:val="00B752F1"/>
    <w:rsid w:val="00B757A2"/>
    <w:rsid w:val="00B84D27"/>
    <w:rsid w:val="00B90B63"/>
    <w:rsid w:val="00B9582C"/>
    <w:rsid w:val="00B9731E"/>
    <w:rsid w:val="00B9739C"/>
    <w:rsid w:val="00B97D52"/>
    <w:rsid w:val="00BA1204"/>
    <w:rsid w:val="00BA4460"/>
    <w:rsid w:val="00BA4786"/>
    <w:rsid w:val="00BA57B0"/>
    <w:rsid w:val="00BB0663"/>
    <w:rsid w:val="00BB1A63"/>
    <w:rsid w:val="00BB380D"/>
    <w:rsid w:val="00BB50FD"/>
    <w:rsid w:val="00BB65F5"/>
    <w:rsid w:val="00BB72B8"/>
    <w:rsid w:val="00BC11D7"/>
    <w:rsid w:val="00BD0965"/>
    <w:rsid w:val="00BD0B24"/>
    <w:rsid w:val="00BD2803"/>
    <w:rsid w:val="00BD3CA6"/>
    <w:rsid w:val="00BD45EB"/>
    <w:rsid w:val="00BD5AD2"/>
    <w:rsid w:val="00BE0673"/>
    <w:rsid w:val="00BE33E9"/>
    <w:rsid w:val="00BE3972"/>
    <w:rsid w:val="00BE3BA1"/>
    <w:rsid w:val="00BE53B7"/>
    <w:rsid w:val="00BE6758"/>
    <w:rsid w:val="00BF1FCA"/>
    <w:rsid w:val="00BF2B1F"/>
    <w:rsid w:val="00BF33A7"/>
    <w:rsid w:val="00BF6874"/>
    <w:rsid w:val="00C0504B"/>
    <w:rsid w:val="00C05CAB"/>
    <w:rsid w:val="00C06D41"/>
    <w:rsid w:val="00C110FB"/>
    <w:rsid w:val="00C12FDC"/>
    <w:rsid w:val="00C13A4A"/>
    <w:rsid w:val="00C13F09"/>
    <w:rsid w:val="00C16EAB"/>
    <w:rsid w:val="00C21035"/>
    <w:rsid w:val="00C229DA"/>
    <w:rsid w:val="00C23009"/>
    <w:rsid w:val="00C23A98"/>
    <w:rsid w:val="00C245C5"/>
    <w:rsid w:val="00C34524"/>
    <w:rsid w:val="00C354B7"/>
    <w:rsid w:val="00C35676"/>
    <w:rsid w:val="00C3724D"/>
    <w:rsid w:val="00C37E6E"/>
    <w:rsid w:val="00C40321"/>
    <w:rsid w:val="00C415A4"/>
    <w:rsid w:val="00C43ED1"/>
    <w:rsid w:val="00C46809"/>
    <w:rsid w:val="00C51188"/>
    <w:rsid w:val="00C53EC2"/>
    <w:rsid w:val="00C54D1D"/>
    <w:rsid w:val="00C61314"/>
    <w:rsid w:val="00C6192C"/>
    <w:rsid w:val="00C62B42"/>
    <w:rsid w:val="00C70039"/>
    <w:rsid w:val="00C7172B"/>
    <w:rsid w:val="00C7538D"/>
    <w:rsid w:val="00C77E5F"/>
    <w:rsid w:val="00C8012E"/>
    <w:rsid w:val="00C815C2"/>
    <w:rsid w:val="00C81616"/>
    <w:rsid w:val="00C8367F"/>
    <w:rsid w:val="00C90942"/>
    <w:rsid w:val="00C91738"/>
    <w:rsid w:val="00C91960"/>
    <w:rsid w:val="00C943AB"/>
    <w:rsid w:val="00C9779C"/>
    <w:rsid w:val="00CA6992"/>
    <w:rsid w:val="00CB0404"/>
    <w:rsid w:val="00CB101F"/>
    <w:rsid w:val="00CB1819"/>
    <w:rsid w:val="00CB2128"/>
    <w:rsid w:val="00CB302E"/>
    <w:rsid w:val="00CB3ED5"/>
    <w:rsid w:val="00CB4D54"/>
    <w:rsid w:val="00CB570D"/>
    <w:rsid w:val="00CB6B65"/>
    <w:rsid w:val="00CC02EC"/>
    <w:rsid w:val="00CC42A6"/>
    <w:rsid w:val="00CC4BAF"/>
    <w:rsid w:val="00CC4D5A"/>
    <w:rsid w:val="00CD044C"/>
    <w:rsid w:val="00CD1A32"/>
    <w:rsid w:val="00CD26A6"/>
    <w:rsid w:val="00CD52AA"/>
    <w:rsid w:val="00CD56EC"/>
    <w:rsid w:val="00CD711E"/>
    <w:rsid w:val="00CE03DB"/>
    <w:rsid w:val="00CE3932"/>
    <w:rsid w:val="00CE4499"/>
    <w:rsid w:val="00CE5F0E"/>
    <w:rsid w:val="00CE64A9"/>
    <w:rsid w:val="00CF3152"/>
    <w:rsid w:val="00CF39E9"/>
    <w:rsid w:val="00CF78ED"/>
    <w:rsid w:val="00CF7C07"/>
    <w:rsid w:val="00CF7D72"/>
    <w:rsid w:val="00D00EC0"/>
    <w:rsid w:val="00D04B57"/>
    <w:rsid w:val="00D05845"/>
    <w:rsid w:val="00D0604C"/>
    <w:rsid w:val="00D1226B"/>
    <w:rsid w:val="00D1300C"/>
    <w:rsid w:val="00D16BD2"/>
    <w:rsid w:val="00D2232C"/>
    <w:rsid w:val="00D23891"/>
    <w:rsid w:val="00D246AC"/>
    <w:rsid w:val="00D26928"/>
    <w:rsid w:val="00D30D2A"/>
    <w:rsid w:val="00D341E2"/>
    <w:rsid w:val="00D350BE"/>
    <w:rsid w:val="00D41627"/>
    <w:rsid w:val="00D4445D"/>
    <w:rsid w:val="00D44B64"/>
    <w:rsid w:val="00D46CC6"/>
    <w:rsid w:val="00D47830"/>
    <w:rsid w:val="00D53DAB"/>
    <w:rsid w:val="00D54567"/>
    <w:rsid w:val="00D54D8D"/>
    <w:rsid w:val="00D574C9"/>
    <w:rsid w:val="00D57C7F"/>
    <w:rsid w:val="00D66040"/>
    <w:rsid w:val="00D676D3"/>
    <w:rsid w:val="00D71AFF"/>
    <w:rsid w:val="00D72538"/>
    <w:rsid w:val="00D7254A"/>
    <w:rsid w:val="00D763FA"/>
    <w:rsid w:val="00D8013F"/>
    <w:rsid w:val="00D819C4"/>
    <w:rsid w:val="00D8220E"/>
    <w:rsid w:val="00D824A1"/>
    <w:rsid w:val="00D85C4D"/>
    <w:rsid w:val="00D87CF0"/>
    <w:rsid w:val="00D94A3C"/>
    <w:rsid w:val="00D95B4A"/>
    <w:rsid w:val="00D97A99"/>
    <w:rsid w:val="00DA19B3"/>
    <w:rsid w:val="00DA2A42"/>
    <w:rsid w:val="00DA3853"/>
    <w:rsid w:val="00DA5418"/>
    <w:rsid w:val="00DA66AF"/>
    <w:rsid w:val="00DA6D83"/>
    <w:rsid w:val="00DB28AF"/>
    <w:rsid w:val="00DB6507"/>
    <w:rsid w:val="00DB76BA"/>
    <w:rsid w:val="00DB7B21"/>
    <w:rsid w:val="00DB7DD8"/>
    <w:rsid w:val="00DC1BBB"/>
    <w:rsid w:val="00DC238A"/>
    <w:rsid w:val="00DC4096"/>
    <w:rsid w:val="00DC43B2"/>
    <w:rsid w:val="00DC605C"/>
    <w:rsid w:val="00DC6F7E"/>
    <w:rsid w:val="00DD152E"/>
    <w:rsid w:val="00DD1791"/>
    <w:rsid w:val="00DD56B5"/>
    <w:rsid w:val="00DD710B"/>
    <w:rsid w:val="00DE03DA"/>
    <w:rsid w:val="00DE3160"/>
    <w:rsid w:val="00DE367A"/>
    <w:rsid w:val="00DE3AF6"/>
    <w:rsid w:val="00DE409D"/>
    <w:rsid w:val="00DE4241"/>
    <w:rsid w:val="00DE6276"/>
    <w:rsid w:val="00DE6905"/>
    <w:rsid w:val="00DE74F3"/>
    <w:rsid w:val="00DF2CC3"/>
    <w:rsid w:val="00DF6FC8"/>
    <w:rsid w:val="00E032B1"/>
    <w:rsid w:val="00E050DB"/>
    <w:rsid w:val="00E05133"/>
    <w:rsid w:val="00E05263"/>
    <w:rsid w:val="00E1219D"/>
    <w:rsid w:val="00E13131"/>
    <w:rsid w:val="00E218C5"/>
    <w:rsid w:val="00E220A2"/>
    <w:rsid w:val="00E319A6"/>
    <w:rsid w:val="00E37A65"/>
    <w:rsid w:val="00E41A46"/>
    <w:rsid w:val="00E42C31"/>
    <w:rsid w:val="00E42FB8"/>
    <w:rsid w:val="00E45EF8"/>
    <w:rsid w:val="00E47489"/>
    <w:rsid w:val="00E578A9"/>
    <w:rsid w:val="00E642F3"/>
    <w:rsid w:val="00E65717"/>
    <w:rsid w:val="00E65D38"/>
    <w:rsid w:val="00E670D3"/>
    <w:rsid w:val="00E70984"/>
    <w:rsid w:val="00E73737"/>
    <w:rsid w:val="00E73DB5"/>
    <w:rsid w:val="00E7469F"/>
    <w:rsid w:val="00E82572"/>
    <w:rsid w:val="00E8514A"/>
    <w:rsid w:val="00E852B2"/>
    <w:rsid w:val="00E85712"/>
    <w:rsid w:val="00E858BF"/>
    <w:rsid w:val="00E85E58"/>
    <w:rsid w:val="00E878DA"/>
    <w:rsid w:val="00E87BB5"/>
    <w:rsid w:val="00E90A0D"/>
    <w:rsid w:val="00E9419B"/>
    <w:rsid w:val="00E96A71"/>
    <w:rsid w:val="00EA1360"/>
    <w:rsid w:val="00EA1A48"/>
    <w:rsid w:val="00EA1FEF"/>
    <w:rsid w:val="00EA2D41"/>
    <w:rsid w:val="00EA5475"/>
    <w:rsid w:val="00EA5ED6"/>
    <w:rsid w:val="00EB05E5"/>
    <w:rsid w:val="00EB23C6"/>
    <w:rsid w:val="00EB3C41"/>
    <w:rsid w:val="00EB43C1"/>
    <w:rsid w:val="00EB450B"/>
    <w:rsid w:val="00EC41B0"/>
    <w:rsid w:val="00ED2C6A"/>
    <w:rsid w:val="00ED39C5"/>
    <w:rsid w:val="00EE2851"/>
    <w:rsid w:val="00EE2B17"/>
    <w:rsid w:val="00EF5704"/>
    <w:rsid w:val="00EF5974"/>
    <w:rsid w:val="00EF6619"/>
    <w:rsid w:val="00EF769A"/>
    <w:rsid w:val="00F00D40"/>
    <w:rsid w:val="00F01FF9"/>
    <w:rsid w:val="00F03B67"/>
    <w:rsid w:val="00F03E52"/>
    <w:rsid w:val="00F04993"/>
    <w:rsid w:val="00F05069"/>
    <w:rsid w:val="00F061E6"/>
    <w:rsid w:val="00F06ECF"/>
    <w:rsid w:val="00F123E3"/>
    <w:rsid w:val="00F138EA"/>
    <w:rsid w:val="00F14A50"/>
    <w:rsid w:val="00F15901"/>
    <w:rsid w:val="00F15B9D"/>
    <w:rsid w:val="00F23185"/>
    <w:rsid w:val="00F23D6A"/>
    <w:rsid w:val="00F26B78"/>
    <w:rsid w:val="00F30B12"/>
    <w:rsid w:val="00F31714"/>
    <w:rsid w:val="00F33220"/>
    <w:rsid w:val="00F33346"/>
    <w:rsid w:val="00F35B3E"/>
    <w:rsid w:val="00F36790"/>
    <w:rsid w:val="00F37C0A"/>
    <w:rsid w:val="00F40540"/>
    <w:rsid w:val="00F41CF6"/>
    <w:rsid w:val="00F51118"/>
    <w:rsid w:val="00F51559"/>
    <w:rsid w:val="00F52F0B"/>
    <w:rsid w:val="00F53864"/>
    <w:rsid w:val="00F5655D"/>
    <w:rsid w:val="00F622A8"/>
    <w:rsid w:val="00F630FD"/>
    <w:rsid w:val="00F644C7"/>
    <w:rsid w:val="00F65C83"/>
    <w:rsid w:val="00F70F9C"/>
    <w:rsid w:val="00F74950"/>
    <w:rsid w:val="00F7539E"/>
    <w:rsid w:val="00F766FE"/>
    <w:rsid w:val="00F76E36"/>
    <w:rsid w:val="00F8681C"/>
    <w:rsid w:val="00F87F53"/>
    <w:rsid w:val="00F909C1"/>
    <w:rsid w:val="00FA2833"/>
    <w:rsid w:val="00FA5DEA"/>
    <w:rsid w:val="00FA6D71"/>
    <w:rsid w:val="00FA725B"/>
    <w:rsid w:val="00FA788D"/>
    <w:rsid w:val="00FB3080"/>
    <w:rsid w:val="00FB38C9"/>
    <w:rsid w:val="00FB4E58"/>
    <w:rsid w:val="00FB5CCE"/>
    <w:rsid w:val="00FC150D"/>
    <w:rsid w:val="00FC2487"/>
    <w:rsid w:val="00FC2960"/>
    <w:rsid w:val="00FC5DC0"/>
    <w:rsid w:val="00FD028A"/>
    <w:rsid w:val="00FD0772"/>
    <w:rsid w:val="00FD0865"/>
    <w:rsid w:val="00FD1583"/>
    <w:rsid w:val="00FD1E25"/>
    <w:rsid w:val="00FD2655"/>
    <w:rsid w:val="00FD5498"/>
    <w:rsid w:val="00FE171E"/>
    <w:rsid w:val="00FE1EF0"/>
    <w:rsid w:val="00FE2D0D"/>
    <w:rsid w:val="00FE3D20"/>
    <w:rsid w:val="00FE4ED7"/>
    <w:rsid w:val="00FE6CAC"/>
    <w:rsid w:val="00FF26F3"/>
    <w:rsid w:val="00FF5D7B"/>
    <w:rsid w:val="00FF608F"/>
    <w:rsid w:val="00FF61A8"/>
    <w:rsid w:val="00FF7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9650BD"/>
  <w15:docId w15:val="{D6C9BE9A-276C-4093-83E2-18EDB170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7A99"/>
    <w:rPr>
      <w:rFonts w:ascii="Times New Roman" w:eastAsia="Times New Roman" w:hAnsi="Times New Roman"/>
      <w:sz w:val="24"/>
      <w:szCs w:val="24"/>
    </w:rPr>
  </w:style>
  <w:style w:type="paragraph" w:styleId="1">
    <w:name w:val="heading 1"/>
    <w:basedOn w:val="a"/>
    <w:next w:val="a"/>
    <w:link w:val="10"/>
    <w:uiPriority w:val="99"/>
    <w:qFormat/>
    <w:rsid w:val="00EF6619"/>
    <w:pPr>
      <w:keepNext/>
      <w:keepLines/>
      <w:spacing w:before="480" w:line="276" w:lineRule="auto"/>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F6619"/>
    <w:rPr>
      <w:rFonts w:ascii="Cambria" w:hAnsi="Cambria"/>
      <w:b/>
      <w:color w:val="365F91"/>
      <w:sz w:val="28"/>
      <w:lang w:eastAsia="ru-RU"/>
    </w:rPr>
  </w:style>
  <w:style w:type="character" w:styleId="a3">
    <w:name w:val="page number"/>
    <w:uiPriority w:val="99"/>
    <w:rsid w:val="00425604"/>
    <w:rPr>
      <w:rFonts w:cs="Times New Roman"/>
    </w:rPr>
  </w:style>
  <w:style w:type="paragraph" w:styleId="a4">
    <w:name w:val="footer"/>
    <w:aliases w:val="Знак4"/>
    <w:basedOn w:val="a"/>
    <w:link w:val="a5"/>
    <w:uiPriority w:val="99"/>
    <w:rsid w:val="00425604"/>
    <w:pPr>
      <w:tabs>
        <w:tab w:val="center" w:pos="4677"/>
        <w:tab w:val="right" w:pos="9355"/>
      </w:tabs>
    </w:pPr>
    <w:rPr>
      <w:rFonts w:eastAsia="Calibri"/>
    </w:rPr>
  </w:style>
  <w:style w:type="character" w:customStyle="1" w:styleId="a5">
    <w:name w:val="Нижний колонтитул Знак"/>
    <w:aliases w:val="Знак4 Знак"/>
    <w:link w:val="a4"/>
    <w:uiPriority w:val="99"/>
    <w:locked/>
    <w:rsid w:val="00425604"/>
    <w:rPr>
      <w:rFonts w:ascii="Times New Roman" w:hAnsi="Times New Roman"/>
      <w:sz w:val="24"/>
      <w:lang w:eastAsia="ru-RU"/>
    </w:rPr>
  </w:style>
  <w:style w:type="paragraph" w:customStyle="1" w:styleId="11">
    <w:name w:val="Обычный1"/>
    <w:link w:val="12"/>
    <w:uiPriority w:val="99"/>
    <w:rsid w:val="00425604"/>
    <w:pPr>
      <w:autoSpaceDE w:val="0"/>
      <w:autoSpaceDN w:val="0"/>
      <w:jc w:val="both"/>
    </w:pPr>
    <w:rPr>
      <w:rFonts w:ascii="TimesET" w:hAnsi="TimesET"/>
      <w:sz w:val="24"/>
      <w:szCs w:val="22"/>
    </w:rPr>
  </w:style>
  <w:style w:type="character" w:customStyle="1" w:styleId="12">
    <w:name w:val="Обычный1 Знак"/>
    <w:link w:val="11"/>
    <w:uiPriority w:val="99"/>
    <w:locked/>
    <w:rsid w:val="00425604"/>
    <w:rPr>
      <w:rFonts w:ascii="TimesET" w:hAnsi="TimesET"/>
      <w:sz w:val="24"/>
      <w:szCs w:val="22"/>
      <w:lang w:val="ru-RU" w:eastAsia="ru-RU" w:bidi="ar-SA"/>
    </w:rPr>
  </w:style>
  <w:style w:type="paragraph" w:styleId="a6">
    <w:name w:val="header"/>
    <w:basedOn w:val="a"/>
    <w:link w:val="a7"/>
    <w:uiPriority w:val="99"/>
    <w:rsid w:val="00425604"/>
    <w:pPr>
      <w:tabs>
        <w:tab w:val="center" w:pos="4677"/>
        <w:tab w:val="right" w:pos="9355"/>
      </w:tabs>
    </w:pPr>
    <w:rPr>
      <w:rFonts w:eastAsia="Calibri"/>
    </w:rPr>
  </w:style>
  <w:style w:type="character" w:customStyle="1" w:styleId="a7">
    <w:name w:val="Верхний колонтитул Знак"/>
    <w:link w:val="a6"/>
    <w:uiPriority w:val="99"/>
    <w:locked/>
    <w:rsid w:val="00425604"/>
    <w:rPr>
      <w:rFonts w:ascii="Times New Roman" w:hAnsi="Times New Roman"/>
      <w:sz w:val="24"/>
      <w:lang w:eastAsia="ru-RU"/>
    </w:rPr>
  </w:style>
  <w:style w:type="paragraph" w:customStyle="1" w:styleId="2">
    <w:name w:val="Без интервала2"/>
    <w:uiPriority w:val="99"/>
    <w:rsid w:val="00425604"/>
    <w:rPr>
      <w:rFonts w:cs="Calibri"/>
      <w:sz w:val="22"/>
      <w:szCs w:val="22"/>
    </w:rPr>
  </w:style>
  <w:style w:type="paragraph" w:styleId="a8">
    <w:name w:val="List Paragraph"/>
    <w:basedOn w:val="a"/>
    <w:uiPriority w:val="34"/>
    <w:qFormat/>
    <w:rsid w:val="00065B11"/>
    <w:pPr>
      <w:ind w:left="720"/>
      <w:contextualSpacing/>
    </w:pPr>
  </w:style>
  <w:style w:type="paragraph" w:customStyle="1" w:styleId="ConsPlusNormal">
    <w:name w:val="ConsPlusNormal"/>
    <w:link w:val="ConsPlusNormal0"/>
    <w:rsid w:val="004B25F2"/>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F14A50"/>
    <w:rPr>
      <w:rFonts w:ascii="Arial" w:hAnsi="Arial"/>
      <w:sz w:val="22"/>
      <w:szCs w:val="22"/>
      <w:lang w:eastAsia="ru-RU" w:bidi="ar-SA"/>
    </w:rPr>
  </w:style>
  <w:style w:type="paragraph" w:styleId="a9">
    <w:name w:val="Body Text"/>
    <w:basedOn w:val="a"/>
    <w:link w:val="aa"/>
    <w:uiPriority w:val="99"/>
    <w:rsid w:val="004B25F2"/>
    <w:rPr>
      <w:rFonts w:eastAsia="Calibri"/>
      <w:bCs/>
    </w:rPr>
  </w:style>
  <w:style w:type="character" w:customStyle="1" w:styleId="aa">
    <w:name w:val="Основной текст Знак"/>
    <w:link w:val="a9"/>
    <w:uiPriority w:val="99"/>
    <w:locked/>
    <w:rsid w:val="004B25F2"/>
    <w:rPr>
      <w:rFonts w:ascii="Times New Roman" w:hAnsi="Times New Roman"/>
      <w:sz w:val="24"/>
      <w:lang w:eastAsia="ru-RU"/>
    </w:rPr>
  </w:style>
  <w:style w:type="paragraph" w:styleId="ab">
    <w:name w:val="Balloon Text"/>
    <w:basedOn w:val="a"/>
    <w:link w:val="ac"/>
    <w:uiPriority w:val="99"/>
    <w:semiHidden/>
    <w:rsid w:val="00A6328A"/>
    <w:rPr>
      <w:rFonts w:ascii="Tahoma" w:eastAsia="Calibri" w:hAnsi="Tahoma"/>
      <w:sz w:val="16"/>
      <w:szCs w:val="16"/>
    </w:rPr>
  </w:style>
  <w:style w:type="character" w:customStyle="1" w:styleId="ac">
    <w:name w:val="Текст выноски Знак"/>
    <w:link w:val="ab"/>
    <w:uiPriority w:val="99"/>
    <w:semiHidden/>
    <w:locked/>
    <w:rsid w:val="00A6328A"/>
    <w:rPr>
      <w:rFonts w:ascii="Tahoma" w:hAnsi="Tahoma"/>
      <w:sz w:val="16"/>
      <w:lang w:eastAsia="ru-RU"/>
    </w:rPr>
  </w:style>
  <w:style w:type="paragraph" w:customStyle="1" w:styleId="13">
    <w:name w:val="Без интервала1"/>
    <w:uiPriority w:val="99"/>
    <w:rsid w:val="00523C04"/>
    <w:rPr>
      <w:sz w:val="22"/>
      <w:szCs w:val="22"/>
    </w:rPr>
  </w:style>
  <w:style w:type="character" w:styleId="ad">
    <w:name w:val="Emphasis"/>
    <w:uiPriority w:val="99"/>
    <w:qFormat/>
    <w:rsid w:val="007F5D9A"/>
    <w:rPr>
      <w:rFonts w:ascii="Times New Roman" w:hAnsi="Times New Roman" w:cs="Times New Roman"/>
      <w:i/>
    </w:rPr>
  </w:style>
  <w:style w:type="character" w:customStyle="1" w:styleId="st">
    <w:name w:val="st"/>
    <w:uiPriority w:val="99"/>
    <w:rsid w:val="007F5D9A"/>
  </w:style>
  <w:style w:type="paragraph" w:customStyle="1" w:styleId="ConsPlusNonformat">
    <w:name w:val="ConsPlusNonformat"/>
    <w:rsid w:val="008000C4"/>
    <w:pPr>
      <w:widowControl w:val="0"/>
      <w:autoSpaceDE w:val="0"/>
      <w:autoSpaceDN w:val="0"/>
      <w:adjustRightInd w:val="0"/>
    </w:pPr>
    <w:rPr>
      <w:rFonts w:ascii="Courier New" w:eastAsia="Times New Roman" w:hAnsi="Courier New" w:cs="Courier New"/>
    </w:rPr>
  </w:style>
  <w:style w:type="paragraph" w:customStyle="1" w:styleId="ae">
    <w:name w:val="Цитаты"/>
    <w:basedOn w:val="a"/>
    <w:uiPriority w:val="99"/>
    <w:rsid w:val="00F14A50"/>
    <w:pPr>
      <w:autoSpaceDE w:val="0"/>
      <w:autoSpaceDN w:val="0"/>
      <w:spacing w:before="100" w:after="100"/>
      <w:ind w:left="360" w:right="360"/>
    </w:pPr>
    <w:rPr>
      <w:sz w:val="20"/>
    </w:rPr>
  </w:style>
  <w:style w:type="paragraph" w:customStyle="1" w:styleId="af">
    <w:name w:val="Íîðìàëüíûé"/>
    <w:uiPriority w:val="99"/>
    <w:rsid w:val="002F4DE2"/>
    <w:rPr>
      <w:rFonts w:ascii="Courier" w:hAnsi="Courier"/>
      <w:sz w:val="24"/>
      <w:szCs w:val="24"/>
      <w:lang w:val="en-GB"/>
    </w:rPr>
  </w:style>
  <w:style w:type="character" w:customStyle="1" w:styleId="apple-converted-space">
    <w:name w:val="apple-converted-space"/>
    <w:uiPriority w:val="99"/>
    <w:rsid w:val="002F4DE2"/>
  </w:style>
  <w:style w:type="paragraph" w:styleId="af0">
    <w:name w:val="No Spacing"/>
    <w:uiPriority w:val="99"/>
    <w:qFormat/>
    <w:rsid w:val="008A532B"/>
    <w:rPr>
      <w:rFonts w:eastAsia="Times New Roman"/>
      <w:sz w:val="22"/>
      <w:szCs w:val="22"/>
    </w:rPr>
  </w:style>
  <w:style w:type="paragraph" w:styleId="af1">
    <w:name w:val="Normal (Web)"/>
    <w:basedOn w:val="a"/>
    <w:uiPriority w:val="99"/>
    <w:semiHidden/>
    <w:rsid w:val="00996081"/>
    <w:pPr>
      <w:spacing w:before="100" w:beforeAutospacing="1" w:after="100" w:afterAutospacing="1"/>
    </w:pPr>
  </w:style>
  <w:style w:type="character" w:styleId="af2">
    <w:name w:val="Hyperlink"/>
    <w:basedOn w:val="a0"/>
    <w:uiPriority w:val="99"/>
    <w:unhideWhenUsed/>
    <w:rsid w:val="006F1E35"/>
    <w:rPr>
      <w:color w:val="0000FF"/>
      <w:u w:val="single"/>
    </w:rPr>
  </w:style>
  <w:style w:type="paragraph" w:customStyle="1" w:styleId="ConsNormal">
    <w:name w:val="ConsNormal"/>
    <w:link w:val="ConsNormal0"/>
    <w:uiPriority w:val="99"/>
    <w:rsid w:val="000E5BBC"/>
    <w:pPr>
      <w:widowControl w:val="0"/>
      <w:ind w:firstLine="720"/>
    </w:pPr>
    <w:rPr>
      <w:rFonts w:ascii="Arial" w:eastAsia="Times New Roman" w:hAnsi="Arial"/>
    </w:rPr>
  </w:style>
  <w:style w:type="character" w:customStyle="1" w:styleId="ConsNormal0">
    <w:name w:val="ConsNormal Знак"/>
    <w:link w:val="ConsNormal"/>
    <w:uiPriority w:val="99"/>
    <w:locked/>
    <w:rsid w:val="008765B8"/>
    <w:rPr>
      <w:rFonts w:ascii="Arial" w:eastAsia="Times New Roman" w:hAnsi="Arial"/>
    </w:rPr>
  </w:style>
  <w:style w:type="paragraph" w:customStyle="1" w:styleId="ConsNonformat">
    <w:name w:val="ConsNonformat"/>
    <w:uiPriority w:val="99"/>
    <w:rsid w:val="008765B8"/>
    <w:pPr>
      <w:widowControl w:val="0"/>
      <w:overflowPunct w:val="0"/>
      <w:autoSpaceDE w:val="0"/>
      <w:autoSpaceDN w:val="0"/>
      <w:adjustRightInd w:val="0"/>
      <w:ind w:right="19772"/>
    </w:pPr>
    <w:rPr>
      <w:rFonts w:ascii="Courier New" w:eastAsia="Times New Roman" w:hAnsi="Courier New"/>
    </w:rPr>
  </w:style>
  <w:style w:type="character" w:styleId="af3">
    <w:name w:val="footnote reference"/>
    <w:aliases w:val="Знак сноски-FN,Ciae niinee-FN,Ссылка на сноску 45"/>
    <w:unhideWhenUsed/>
    <w:rsid w:val="007F731B"/>
    <w:rPr>
      <w:vertAlign w:val="superscript"/>
    </w:rPr>
  </w:style>
  <w:style w:type="character" w:styleId="af4">
    <w:name w:val="Strong"/>
    <w:basedOn w:val="a0"/>
    <w:uiPriority w:val="22"/>
    <w:qFormat/>
    <w:locked/>
    <w:rsid w:val="00AF4551"/>
    <w:rPr>
      <w:b/>
      <w:bCs/>
    </w:rPr>
  </w:style>
  <w:style w:type="character" w:customStyle="1" w:styleId="14">
    <w:name w:val="Неразрешенное упоминание1"/>
    <w:basedOn w:val="a0"/>
    <w:uiPriority w:val="99"/>
    <w:semiHidden/>
    <w:unhideWhenUsed/>
    <w:rsid w:val="00DD56B5"/>
    <w:rPr>
      <w:color w:val="605E5C"/>
      <w:shd w:val="clear" w:color="auto" w:fill="E1DFDD"/>
    </w:rPr>
  </w:style>
  <w:style w:type="character" w:customStyle="1" w:styleId="layout">
    <w:name w:val="layout"/>
    <w:basedOn w:val="a0"/>
    <w:rsid w:val="00340F6E"/>
  </w:style>
  <w:style w:type="character" w:customStyle="1" w:styleId="20">
    <w:name w:val="Неразрешенное упоминание2"/>
    <w:basedOn w:val="a0"/>
    <w:uiPriority w:val="99"/>
    <w:semiHidden/>
    <w:unhideWhenUsed/>
    <w:rsid w:val="00A20935"/>
    <w:rPr>
      <w:color w:val="605E5C"/>
      <w:shd w:val="clear" w:color="auto" w:fill="E1DFDD"/>
    </w:rPr>
  </w:style>
  <w:style w:type="table" w:styleId="af5">
    <w:name w:val="Table Grid"/>
    <w:basedOn w:val="a1"/>
    <w:uiPriority w:val="59"/>
    <w:locked/>
    <w:rsid w:val="00B52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472">
      <w:bodyDiv w:val="1"/>
      <w:marLeft w:val="0"/>
      <w:marRight w:val="0"/>
      <w:marTop w:val="0"/>
      <w:marBottom w:val="0"/>
      <w:divBdr>
        <w:top w:val="none" w:sz="0" w:space="0" w:color="auto"/>
        <w:left w:val="none" w:sz="0" w:space="0" w:color="auto"/>
        <w:bottom w:val="none" w:sz="0" w:space="0" w:color="auto"/>
        <w:right w:val="none" w:sz="0" w:space="0" w:color="auto"/>
      </w:divBdr>
    </w:div>
    <w:div w:id="5834685">
      <w:bodyDiv w:val="1"/>
      <w:marLeft w:val="0"/>
      <w:marRight w:val="0"/>
      <w:marTop w:val="0"/>
      <w:marBottom w:val="0"/>
      <w:divBdr>
        <w:top w:val="none" w:sz="0" w:space="0" w:color="auto"/>
        <w:left w:val="none" w:sz="0" w:space="0" w:color="auto"/>
        <w:bottom w:val="none" w:sz="0" w:space="0" w:color="auto"/>
        <w:right w:val="none" w:sz="0" w:space="0" w:color="auto"/>
      </w:divBdr>
    </w:div>
    <w:div w:id="112211602">
      <w:bodyDiv w:val="1"/>
      <w:marLeft w:val="0"/>
      <w:marRight w:val="0"/>
      <w:marTop w:val="0"/>
      <w:marBottom w:val="0"/>
      <w:divBdr>
        <w:top w:val="none" w:sz="0" w:space="0" w:color="auto"/>
        <w:left w:val="none" w:sz="0" w:space="0" w:color="auto"/>
        <w:bottom w:val="none" w:sz="0" w:space="0" w:color="auto"/>
        <w:right w:val="none" w:sz="0" w:space="0" w:color="auto"/>
      </w:divBdr>
    </w:div>
    <w:div w:id="345328741">
      <w:bodyDiv w:val="1"/>
      <w:marLeft w:val="0"/>
      <w:marRight w:val="0"/>
      <w:marTop w:val="0"/>
      <w:marBottom w:val="0"/>
      <w:divBdr>
        <w:top w:val="none" w:sz="0" w:space="0" w:color="auto"/>
        <w:left w:val="none" w:sz="0" w:space="0" w:color="auto"/>
        <w:bottom w:val="none" w:sz="0" w:space="0" w:color="auto"/>
        <w:right w:val="none" w:sz="0" w:space="0" w:color="auto"/>
      </w:divBdr>
    </w:div>
    <w:div w:id="355431023">
      <w:bodyDiv w:val="1"/>
      <w:marLeft w:val="0"/>
      <w:marRight w:val="0"/>
      <w:marTop w:val="0"/>
      <w:marBottom w:val="0"/>
      <w:divBdr>
        <w:top w:val="none" w:sz="0" w:space="0" w:color="auto"/>
        <w:left w:val="none" w:sz="0" w:space="0" w:color="auto"/>
        <w:bottom w:val="none" w:sz="0" w:space="0" w:color="auto"/>
        <w:right w:val="none" w:sz="0" w:space="0" w:color="auto"/>
      </w:divBdr>
    </w:div>
    <w:div w:id="656999585">
      <w:bodyDiv w:val="1"/>
      <w:marLeft w:val="0"/>
      <w:marRight w:val="0"/>
      <w:marTop w:val="0"/>
      <w:marBottom w:val="0"/>
      <w:divBdr>
        <w:top w:val="none" w:sz="0" w:space="0" w:color="auto"/>
        <w:left w:val="none" w:sz="0" w:space="0" w:color="auto"/>
        <w:bottom w:val="none" w:sz="0" w:space="0" w:color="auto"/>
        <w:right w:val="none" w:sz="0" w:space="0" w:color="auto"/>
      </w:divBdr>
    </w:div>
    <w:div w:id="666593144">
      <w:bodyDiv w:val="1"/>
      <w:marLeft w:val="0"/>
      <w:marRight w:val="0"/>
      <w:marTop w:val="0"/>
      <w:marBottom w:val="0"/>
      <w:divBdr>
        <w:top w:val="none" w:sz="0" w:space="0" w:color="auto"/>
        <w:left w:val="none" w:sz="0" w:space="0" w:color="auto"/>
        <w:bottom w:val="none" w:sz="0" w:space="0" w:color="auto"/>
        <w:right w:val="none" w:sz="0" w:space="0" w:color="auto"/>
      </w:divBdr>
    </w:div>
    <w:div w:id="1147933910">
      <w:bodyDiv w:val="1"/>
      <w:marLeft w:val="0"/>
      <w:marRight w:val="0"/>
      <w:marTop w:val="0"/>
      <w:marBottom w:val="0"/>
      <w:divBdr>
        <w:top w:val="none" w:sz="0" w:space="0" w:color="auto"/>
        <w:left w:val="none" w:sz="0" w:space="0" w:color="auto"/>
        <w:bottom w:val="none" w:sz="0" w:space="0" w:color="auto"/>
        <w:right w:val="none" w:sz="0" w:space="0" w:color="auto"/>
      </w:divBdr>
    </w:div>
    <w:div w:id="1619725489">
      <w:bodyDiv w:val="1"/>
      <w:marLeft w:val="0"/>
      <w:marRight w:val="0"/>
      <w:marTop w:val="0"/>
      <w:marBottom w:val="0"/>
      <w:divBdr>
        <w:top w:val="none" w:sz="0" w:space="0" w:color="auto"/>
        <w:left w:val="none" w:sz="0" w:space="0" w:color="auto"/>
        <w:bottom w:val="none" w:sz="0" w:space="0" w:color="auto"/>
        <w:right w:val="none" w:sz="0" w:space="0" w:color="auto"/>
      </w:divBdr>
    </w:div>
    <w:div w:id="1672218369">
      <w:marLeft w:val="0"/>
      <w:marRight w:val="0"/>
      <w:marTop w:val="0"/>
      <w:marBottom w:val="0"/>
      <w:divBdr>
        <w:top w:val="none" w:sz="0" w:space="0" w:color="auto"/>
        <w:left w:val="none" w:sz="0" w:space="0" w:color="auto"/>
        <w:bottom w:val="none" w:sz="0" w:space="0" w:color="auto"/>
        <w:right w:val="none" w:sz="0" w:space="0" w:color="auto"/>
      </w:divBdr>
    </w:div>
    <w:div w:id="1672218370">
      <w:marLeft w:val="0"/>
      <w:marRight w:val="0"/>
      <w:marTop w:val="0"/>
      <w:marBottom w:val="0"/>
      <w:divBdr>
        <w:top w:val="none" w:sz="0" w:space="0" w:color="auto"/>
        <w:left w:val="none" w:sz="0" w:space="0" w:color="auto"/>
        <w:bottom w:val="none" w:sz="0" w:space="0" w:color="auto"/>
        <w:right w:val="none" w:sz="0" w:space="0" w:color="auto"/>
      </w:divBdr>
    </w:div>
    <w:div w:id="1672218371">
      <w:marLeft w:val="0"/>
      <w:marRight w:val="0"/>
      <w:marTop w:val="0"/>
      <w:marBottom w:val="0"/>
      <w:divBdr>
        <w:top w:val="none" w:sz="0" w:space="0" w:color="auto"/>
        <w:left w:val="none" w:sz="0" w:space="0" w:color="auto"/>
        <w:bottom w:val="none" w:sz="0" w:space="0" w:color="auto"/>
        <w:right w:val="none" w:sz="0" w:space="0" w:color="auto"/>
      </w:divBdr>
    </w:div>
    <w:div w:id="1672218372">
      <w:marLeft w:val="0"/>
      <w:marRight w:val="0"/>
      <w:marTop w:val="0"/>
      <w:marBottom w:val="0"/>
      <w:divBdr>
        <w:top w:val="none" w:sz="0" w:space="0" w:color="auto"/>
        <w:left w:val="none" w:sz="0" w:space="0" w:color="auto"/>
        <w:bottom w:val="none" w:sz="0" w:space="0" w:color="auto"/>
        <w:right w:val="none" w:sz="0" w:space="0" w:color="auto"/>
      </w:divBdr>
    </w:div>
    <w:div w:id="1672218373">
      <w:marLeft w:val="0"/>
      <w:marRight w:val="0"/>
      <w:marTop w:val="0"/>
      <w:marBottom w:val="0"/>
      <w:divBdr>
        <w:top w:val="none" w:sz="0" w:space="0" w:color="auto"/>
        <w:left w:val="none" w:sz="0" w:space="0" w:color="auto"/>
        <w:bottom w:val="none" w:sz="0" w:space="0" w:color="auto"/>
        <w:right w:val="none" w:sz="0" w:space="0" w:color="auto"/>
      </w:divBdr>
    </w:div>
    <w:div w:id="1672218374">
      <w:marLeft w:val="0"/>
      <w:marRight w:val="0"/>
      <w:marTop w:val="0"/>
      <w:marBottom w:val="0"/>
      <w:divBdr>
        <w:top w:val="none" w:sz="0" w:space="0" w:color="auto"/>
        <w:left w:val="none" w:sz="0" w:space="0" w:color="auto"/>
        <w:bottom w:val="none" w:sz="0" w:space="0" w:color="auto"/>
        <w:right w:val="none" w:sz="0" w:space="0" w:color="auto"/>
      </w:divBdr>
    </w:div>
    <w:div w:id="1672218375">
      <w:marLeft w:val="0"/>
      <w:marRight w:val="0"/>
      <w:marTop w:val="0"/>
      <w:marBottom w:val="0"/>
      <w:divBdr>
        <w:top w:val="none" w:sz="0" w:space="0" w:color="auto"/>
        <w:left w:val="none" w:sz="0" w:space="0" w:color="auto"/>
        <w:bottom w:val="none" w:sz="0" w:space="0" w:color="auto"/>
        <w:right w:val="none" w:sz="0" w:space="0" w:color="auto"/>
      </w:divBdr>
    </w:div>
    <w:div w:id="1791972693">
      <w:bodyDiv w:val="1"/>
      <w:marLeft w:val="0"/>
      <w:marRight w:val="0"/>
      <w:marTop w:val="0"/>
      <w:marBottom w:val="0"/>
      <w:divBdr>
        <w:top w:val="none" w:sz="0" w:space="0" w:color="auto"/>
        <w:left w:val="none" w:sz="0" w:space="0" w:color="auto"/>
        <w:bottom w:val="none" w:sz="0" w:space="0" w:color="auto"/>
        <w:right w:val="none" w:sz="0" w:space="0" w:color="auto"/>
      </w:divBdr>
    </w:div>
    <w:div w:id="213047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AD67E402ED20060E019E87ED8AEA82D2AC403C2DE59EA72F7423EF841E92830D02FF05B5831C4A8F1CD4C9C3N0KDE" TargetMode="External"/><Relationship Id="rId13" Type="http://schemas.openxmlformats.org/officeDocument/2006/relationships/hyperlink" Target="consultantplus://offline/ref=B5FCB9E5094EC2B5C5F9F0AA003C98CBAFE0571E742BEA2A4404314D102B15F84338AF563ED5C89C71CE015FA8667B7BE76BFAD4EF8D401925B2J" TargetMode="External"/><Relationship Id="rId18" Type="http://schemas.openxmlformats.org/officeDocument/2006/relationships/hyperlink" Target="consultantplus://offline/ref=99AD67E402ED20060E019E87ED8AEA82D2AC403C2DE59EA72F7423EF841E92831F02A709B780014E880982988651751C4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99AD67E402ED20060E019E87ED8AEA82D2AC403C2DE59EA72F7423EF841E92831F02A709B780014A810982988651751C4A" TargetMode="External"/><Relationship Id="rId7" Type="http://schemas.openxmlformats.org/officeDocument/2006/relationships/endnotes" Target="endnotes.xml"/><Relationship Id="rId12" Type="http://schemas.openxmlformats.org/officeDocument/2006/relationships/hyperlink" Target="consultantplus://offline/ref=99AD67E402ED20060E019E87ED8AEA82D2AC403C2DE59EA72F7423EF841E92830D02FF05B5831C4A8F1CD4C9C3N0KDE" TargetMode="External"/><Relationship Id="rId17" Type="http://schemas.openxmlformats.org/officeDocument/2006/relationships/hyperlink" Target="consultantplus://offline/ref=99AD67E402ED20060E019E87ED8AEA82D2AC403C2DE59EA72F7423EF841E92831F02A709B78005438C0982988651751C4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9AD67E402ED20060E019E87ED8AEA82D2AC403C2DE59EA72F7423EF841E92831F02A709B78005438C0982988651751C4A" TargetMode="External"/><Relationship Id="rId20" Type="http://schemas.openxmlformats.org/officeDocument/2006/relationships/hyperlink" Target="consultantplus://offline/ref=99AD67E402ED20060E019E87ED8AEA82D2AC403C2DE59EA72F7423EF841E92831F02A709B780014E880982988651751C4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9AD67E402ED20060E019E87ED8AEA82D2AC403C2DE59EA72F7423EF841E92830D02FF05B5831C4A8F1CD4C9C3N0KDE" TargetMode="External"/><Relationship Id="rId24" Type="http://schemas.openxmlformats.org/officeDocument/2006/relationships/hyperlink" Target="consultantplus://offline/ref=99AD67E402ED20060E019E87ED8AEA82D2AC403C2DE59EA72F7423EF841E92831F02A709B780014A810982988651751C4A" TargetMode="External"/><Relationship Id="rId5" Type="http://schemas.openxmlformats.org/officeDocument/2006/relationships/webSettings" Target="webSettings.xml"/><Relationship Id="rId15" Type="http://schemas.openxmlformats.org/officeDocument/2006/relationships/hyperlink" Target="consultantplus://offline/ref=5C1E74638F32AFF3663297EDA85B68C2FC99CDF0D8819769B15A091C82E9F29A6004249B37131C01568A9C506D686DC8AA" TargetMode="External"/><Relationship Id="rId23" Type="http://schemas.openxmlformats.org/officeDocument/2006/relationships/hyperlink" Target="consultantplus://offline/ref=99AD67E402ED20060E019E87ED8AEA82D2AC403C2DE59EA72F7423EF841E92831F02A709B780014A810982988651751C4A" TargetMode="External"/><Relationship Id="rId28" Type="http://schemas.openxmlformats.org/officeDocument/2006/relationships/footer" Target="footer2.xml"/><Relationship Id="rId10" Type="http://schemas.openxmlformats.org/officeDocument/2006/relationships/hyperlink" Target="consultantplus://offline/ref=99AD67E402ED20060E019E87ED8AEA82D2AC403C2DE59EA72F7423EF841E92830D02FF05B5831C4A8F1CD4C9C3N0KDE" TargetMode="External"/><Relationship Id="rId19" Type="http://schemas.openxmlformats.org/officeDocument/2006/relationships/hyperlink" Target="consultantplus://offline/ref=99AD67E402ED20060E019E87ED8AEA82D2AC403C2DE59EA72F7423EF841E92831F02A709B780014E880982988651751C4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1050;&#1080;&#1088;&#1080;&#1083;&#1083;\Downloads\l" TargetMode="External"/><Relationship Id="rId14" Type="http://schemas.openxmlformats.org/officeDocument/2006/relationships/hyperlink" Target="consultantplus://offline/ref=5C1E74638F32AFF3663297EDA85B68C2FC99CDF0D8819769B15A091C82E9F29A6004249B37131C01568A9C506D686DC8AA" TargetMode="External"/><Relationship Id="rId22" Type="http://schemas.openxmlformats.org/officeDocument/2006/relationships/hyperlink" Target="consultantplus://offline/ref=99AD67E402ED20060E019E87ED8AEA82D2AC403C2DE59EA72F7423EF841E92831F02A709B780014A810982988651751C4A"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685E9-1118-4772-B41E-590BFEDB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3983</Words>
  <Characters>22707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dc:creator>
  <cp:lastModifiedBy>Пользователь</cp:lastModifiedBy>
  <cp:revision>17</cp:revision>
  <cp:lastPrinted>2022-05-23T10:29:00Z</cp:lastPrinted>
  <dcterms:created xsi:type="dcterms:W3CDTF">2025-06-30T19:16:00Z</dcterms:created>
  <dcterms:modified xsi:type="dcterms:W3CDTF">2025-07-04T10:22:00Z</dcterms:modified>
</cp:coreProperties>
</file>