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28" w:rsidRDefault="00336028">
      <w:pPr>
        <w:spacing w:line="1" w:lineRule="exact"/>
      </w:pPr>
    </w:p>
    <w:p w:rsidR="00336028" w:rsidRDefault="00336028">
      <w:pPr>
        <w:framePr w:wrap="none" w:vAnchor="page" w:hAnchor="page" w:x="2729" w:y="346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1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08"/>
        <w:gridCol w:w="3403"/>
        <w:gridCol w:w="1133"/>
        <w:gridCol w:w="1804"/>
        <w:gridCol w:w="955"/>
        <w:gridCol w:w="850"/>
      </w:tblGrid>
      <w:tr w:rsidR="00095380" w:rsidTr="00095380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spacing w:line="266" w:lineRule="auto"/>
            </w:pPr>
            <w:r>
              <w:rPr>
                <w:rFonts w:ascii="Georgia" w:eastAsia="Georgia" w:hAnsi="Georgia" w:cs="Georgia"/>
              </w:rPr>
              <w:t>Каталожный номер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</w:pPr>
            <w: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spacing w:line="262" w:lineRule="auto"/>
            </w:pPr>
            <w:r>
              <w:t xml:space="preserve">Кол-во тестов в </w:t>
            </w:r>
            <w:proofErr w:type="spellStart"/>
            <w:r>
              <w:t>наб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t>Фасовка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</w:pPr>
            <w:r>
              <w:t>Кол-</w:t>
            </w:r>
          </w:p>
          <w:p w:rsidR="00095380" w:rsidRDefault="00095380" w:rsidP="00095380">
            <w:pPr>
              <w:pStyle w:val="a7"/>
              <w:shd w:val="clear" w:color="auto" w:fill="auto"/>
            </w:pPr>
            <w:r>
              <w:t>во</w:t>
            </w:r>
          </w:p>
        </w:tc>
      </w:tr>
      <w:tr w:rsidR="00095380" w:rsidTr="00095380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</w:pPr>
            <w:r>
              <w:t>105-000868-00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380" w:rsidRDefault="00095380" w:rsidP="00095380">
            <w:pPr>
              <w:pStyle w:val="a7"/>
              <w:shd w:val="clear" w:color="auto" w:fill="auto"/>
              <w:spacing w:line="259" w:lineRule="auto"/>
            </w:pPr>
            <w:r>
              <w:t xml:space="preserve">Набор для определения </w:t>
            </w:r>
            <w:proofErr w:type="spellStart"/>
            <w:r>
              <w:t>креатинина</w:t>
            </w:r>
            <w:proofErr w:type="spellEnd"/>
            <w:r>
              <w:t xml:space="preserve">, Ферментативный метод с </w:t>
            </w:r>
            <w:proofErr w:type="spellStart"/>
            <w:r>
              <w:t>саркозиноксидазой</w:t>
            </w:r>
            <w:proofErr w:type="spellEnd"/>
            <w:r>
              <w:t xml:space="preserve"> </w:t>
            </w:r>
            <w:r w:rsidRPr="00095380">
              <w:rPr>
                <w:lang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Creatinine</w:t>
            </w:r>
            <w:proofErr w:type="spellEnd"/>
            <w:r w:rsidRPr="00095380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Kit</w:t>
            </w:r>
            <w:r w:rsidRPr="00095380">
              <w:rPr>
                <w:lang w:eastAsia="en-US" w:bidi="en-US"/>
              </w:rPr>
              <w:t xml:space="preserve">, </w:t>
            </w:r>
            <w:proofErr w:type="spellStart"/>
            <w:r>
              <w:rPr>
                <w:lang w:val="en-US" w:eastAsia="en-US" w:bidi="en-US"/>
              </w:rPr>
              <w:t>Sarcosine</w:t>
            </w:r>
            <w:proofErr w:type="spellEnd"/>
            <w:r w:rsidRPr="00095380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Oxidase</w:t>
            </w:r>
            <w:proofErr w:type="spellEnd"/>
            <w:r w:rsidRPr="00095380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Method</w:t>
            </w:r>
            <w:r w:rsidRPr="00095380">
              <w:rPr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t>908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4x40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+ </w:t>
            </w:r>
            <w:r>
              <w:rPr>
                <w:lang w:val="en-US" w:eastAsia="en-US" w:bidi="en-US"/>
              </w:rPr>
              <w:t xml:space="preserve">R2 2x28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lang w:val="en-US" w:eastAsia="en-US" w:bidi="en-US"/>
              </w:rPr>
              <w:t>2</w:t>
            </w:r>
          </w:p>
        </w:tc>
      </w:tr>
      <w:tr w:rsidR="00095380" w:rsidTr="0009538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</w:pPr>
            <w:r>
              <w:t>105-000888-00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380" w:rsidRDefault="00095380" w:rsidP="00095380">
            <w:pPr>
              <w:pStyle w:val="a7"/>
              <w:shd w:val="clear" w:color="auto" w:fill="auto"/>
              <w:spacing w:line="257" w:lineRule="auto"/>
            </w:pPr>
            <w:r>
              <w:t xml:space="preserve">Набор для определения глюкозы, </w:t>
            </w:r>
            <w:proofErr w:type="spellStart"/>
            <w:r>
              <w:t>Глюкозооксидазный</w:t>
            </w:r>
            <w:proofErr w:type="spellEnd"/>
            <w:r>
              <w:t xml:space="preserve"> метод </w:t>
            </w:r>
            <w:r w:rsidRPr="00095380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Glucose</w:t>
            </w:r>
            <w:r w:rsidRPr="00095380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Kit</w:t>
            </w:r>
            <w:r w:rsidRPr="00095380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GOD</w:t>
            </w:r>
            <w:r w:rsidRPr="0009538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POD</w:t>
            </w:r>
            <w:r w:rsidRPr="00095380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method</w:t>
            </w:r>
            <w:r w:rsidRPr="00095380">
              <w:rPr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t>754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4x40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+ R2 2x20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lang w:val="en-US" w:eastAsia="en-US" w:bidi="en-US"/>
              </w:rPr>
              <w:t>2</w:t>
            </w:r>
          </w:p>
        </w:tc>
      </w:tr>
      <w:tr w:rsidR="00095380" w:rsidTr="00095380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</w:pPr>
            <w:r>
              <w:t>105-000856-00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380" w:rsidRDefault="00095380" w:rsidP="00095380">
            <w:pPr>
              <w:pStyle w:val="a7"/>
              <w:shd w:val="clear" w:color="auto" w:fill="auto"/>
              <w:spacing w:line="259" w:lineRule="auto"/>
            </w:pPr>
            <w:r>
              <w:t>Набор реагентов для определения гамм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глутамилтрансферазы</w:t>
            </w:r>
            <w:proofErr w:type="spellEnd"/>
            <w:r>
              <w:t xml:space="preserve">, </w:t>
            </w:r>
            <w:proofErr w:type="spellStart"/>
            <w:r>
              <w:t>Зейц</w:t>
            </w:r>
            <w:proofErr w:type="spellEnd"/>
            <w:r w:rsidRPr="00095380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IFCC</w:t>
            </w:r>
            <w:r w:rsidRPr="00095380">
              <w:rPr>
                <w:lang w:eastAsia="en-US" w:bidi="en-US"/>
              </w:rPr>
              <w:t xml:space="preserve"> </w:t>
            </w:r>
            <w:r>
              <w:t xml:space="preserve">метод </w:t>
            </w:r>
            <w:r w:rsidRPr="00095380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Gamma</w:t>
            </w:r>
            <w:r w:rsidRPr="00095380">
              <w:rPr>
                <w:lang w:eastAsia="en-US" w:bidi="en-US"/>
              </w:rPr>
              <w:softHyphen/>
            </w:r>
          </w:p>
          <w:p w:rsidR="00095380" w:rsidRPr="00095380" w:rsidRDefault="00095380" w:rsidP="00095380">
            <w:pPr>
              <w:pStyle w:val="a7"/>
              <w:shd w:val="clear" w:color="auto" w:fill="auto"/>
              <w:spacing w:line="259" w:lineRule="auto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Glutamyltransferase</w:t>
            </w:r>
            <w:proofErr w:type="spellEnd"/>
            <w:r>
              <w:rPr>
                <w:lang w:val="en-US" w:eastAsia="en-US" w:bidi="en-US"/>
              </w:rPr>
              <w:t xml:space="preserve"> Kit, </w:t>
            </w:r>
            <w:proofErr w:type="spellStart"/>
            <w:r>
              <w:rPr>
                <w:lang w:val="en-US" w:eastAsia="en-US" w:bidi="en-US"/>
              </w:rPr>
              <w:t>Szasz</w:t>
            </w:r>
            <w:proofErr w:type="spellEnd"/>
            <w:r>
              <w:rPr>
                <w:lang w:val="en-US" w:eastAsia="en-US" w:bidi="en-US"/>
              </w:rPr>
              <w:t xml:space="preserve"> Method/IFCC stand)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t>1160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6x40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+ R2 2x32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</w:tr>
      <w:tr w:rsidR="00095380" w:rsidTr="00095380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</w:pPr>
            <w:r>
              <w:t>105-000859-00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spacing w:line="257" w:lineRule="auto"/>
            </w:pPr>
            <w:r>
              <w:t>Набор для определения общего холестерина,</w:t>
            </w:r>
          </w:p>
          <w:p w:rsidR="00095380" w:rsidRPr="00095380" w:rsidRDefault="00095380" w:rsidP="00095380">
            <w:pPr>
              <w:pStyle w:val="a7"/>
              <w:shd w:val="clear" w:color="auto" w:fill="auto"/>
              <w:spacing w:line="257" w:lineRule="auto"/>
              <w:rPr>
                <w:lang w:val="en-US"/>
              </w:rPr>
            </w:pPr>
            <w:proofErr w:type="spellStart"/>
            <w:r>
              <w:t>Холестеролоксидаза</w:t>
            </w:r>
            <w:proofErr w:type="spellEnd"/>
            <w:r w:rsidRPr="00095380">
              <w:rPr>
                <w:lang w:val="en-US"/>
              </w:rPr>
              <w:t>-</w:t>
            </w:r>
            <w:proofErr w:type="spellStart"/>
            <w:r>
              <w:t>пероксидаза</w:t>
            </w:r>
            <w:proofErr w:type="spellEnd"/>
          </w:p>
          <w:p w:rsidR="00095380" w:rsidRPr="00095380" w:rsidRDefault="00095380" w:rsidP="00095380">
            <w:pPr>
              <w:pStyle w:val="a7"/>
              <w:shd w:val="clear" w:color="auto" w:fill="auto"/>
              <w:spacing w:line="257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(Total Cholesterol Kit, CHOD- POD Method)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t>1080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 6x40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lang w:val="en-US" w:eastAsia="en-US" w:bidi="en-US"/>
              </w:rPr>
              <w:t>2</w:t>
            </w:r>
          </w:p>
        </w:tc>
      </w:tr>
      <w:tr w:rsidR="00095380" w:rsidTr="0009538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</w:pPr>
            <w:r>
              <w:t>105-000886-00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380" w:rsidRDefault="00095380" w:rsidP="00095380">
            <w:pPr>
              <w:pStyle w:val="a7"/>
              <w:shd w:val="clear" w:color="auto" w:fill="auto"/>
              <w:spacing w:line="259" w:lineRule="auto"/>
            </w:pPr>
            <w:r>
              <w:t xml:space="preserve">Набор реагентов для определения </w:t>
            </w:r>
            <w:proofErr w:type="spellStart"/>
            <w:proofErr w:type="gramStart"/>
            <w:r>
              <w:t>а-амилазы</w:t>
            </w:r>
            <w:proofErr w:type="spellEnd"/>
            <w:proofErr w:type="gramEnd"/>
            <w:r>
              <w:t xml:space="preserve">, </w:t>
            </w:r>
            <w:r>
              <w:rPr>
                <w:lang w:val="en-US" w:eastAsia="en-US" w:bidi="en-US"/>
              </w:rPr>
              <w:t>IFCC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t>254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4x20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+ R2 2x10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96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3260"/>
        <w:gridCol w:w="1134"/>
        <w:gridCol w:w="1843"/>
        <w:gridCol w:w="850"/>
        <w:gridCol w:w="851"/>
      </w:tblGrid>
      <w:tr w:rsidR="00095380" w:rsidRPr="00095380" w:rsidTr="00FE33EE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Pr="00095380" w:rsidRDefault="00095380" w:rsidP="00095380">
            <w:pPr>
              <w:pStyle w:val="a7"/>
              <w:shd w:val="clear" w:color="auto" w:fill="auto"/>
              <w:rPr>
                <w:lang w:val="en-US"/>
              </w:rPr>
            </w:pPr>
            <w:proofErr w:type="gramStart"/>
            <w:r>
              <w:t>метод</w:t>
            </w:r>
            <w:r w:rsidRPr="00095380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(a-Amylase Kit, IFCC</w:t>
            </w:r>
            <w:proofErr w:type="gramEnd"/>
          </w:p>
          <w:p w:rsidR="00095380" w:rsidRPr="00095380" w:rsidRDefault="00095380" w:rsidP="00095380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Method)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Pr="00095380" w:rsidRDefault="00095380" w:rsidP="0009538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Pr="00095380" w:rsidRDefault="00095380" w:rsidP="0009538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Pr="00095380" w:rsidRDefault="00095380" w:rsidP="0009538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Pr="00095380" w:rsidRDefault="00095380" w:rsidP="00095380">
            <w:pPr>
              <w:rPr>
                <w:sz w:val="10"/>
                <w:szCs w:val="10"/>
                <w:lang w:val="en-US"/>
              </w:rPr>
            </w:pPr>
          </w:p>
        </w:tc>
      </w:tr>
      <w:tr w:rsidR="00095380" w:rsidTr="00FE33EE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t>105-000880-00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spacing w:line="254" w:lineRule="auto"/>
            </w:pPr>
            <w:r>
              <w:t xml:space="preserve">Набор для определения </w:t>
            </w:r>
            <w:proofErr w:type="gramStart"/>
            <w:r>
              <w:t>С-</w:t>
            </w:r>
            <w:proofErr w:type="gramEnd"/>
            <w:r>
              <w:t xml:space="preserve"> реактивного белка, Метод </w:t>
            </w:r>
            <w:proofErr w:type="spellStart"/>
            <w:r>
              <w:t>иммунотурбидиметрии</w:t>
            </w:r>
            <w:proofErr w:type="spellEnd"/>
            <w:r>
              <w:t xml:space="preserve"> </w:t>
            </w:r>
            <w:r w:rsidRPr="00095380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C</w:t>
            </w:r>
            <w:r w:rsidRPr="00095380">
              <w:rPr>
                <w:lang w:eastAsia="en-US" w:bidi="en-US"/>
              </w:rPr>
              <w:t>-</w:t>
            </w:r>
          </w:p>
          <w:p w:rsidR="00095380" w:rsidRPr="00095380" w:rsidRDefault="00095380" w:rsidP="00095380">
            <w:pPr>
              <w:pStyle w:val="a7"/>
              <w:shd w:val="clear" w:color="auto" w:fill="auto"/>
              <w:spacing w:line="254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Reactive Protein Kit, </w:t>
            </w:r>
            <w:proofErr w:type="spellStart"/>
            <w:r>
              <w:rPr>
                <w:lang w:val="en-US" w:eastAsia="en-US" w:bidi="en-US"/>
              </w:rPr>
              <w:t>Turbidimetry</w:t>
            </w:r>
            <w:proofErr w:type="spellEnd"/>
          </w:p>
          <w:p w:rsidR="00095380" w:rsidRPr="00095380" w:rsidRDefault="00095380" w:rsidP="00095380">
            <w:pPr>
              <w:pStyle w:val="a7"/>
              <w:shd w:val="clear" w:color="auto" w:fill="auto"/>
              <w:spacing w:line="254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Method)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1x40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+ R2 1x10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</w:tr>
      <w:tr w:rsidR="00095380" w:rsidTr="00FE33EE">
        <w:tblPrEx>
          <w:tblCellMar>
            <w:top w:w="0" w:type="dxa"/>
            <w:bottom w:w="0" w:type="dxa"/>
          </w:tblCellMar>
        </w:tblPrEx>
        <w:trPr>
          <w:trHeight w:hRule="exact" w:val="7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t>105-000748-00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spacing w:line="264" w:lineRule="auto"/>
            </w:pPr>
            <w:r>
              <w:rPr>
                <w:lang w:val="en-US" w:eastAsia="en-US" w:bidi="en-US"/>
              </w:rPr>
              <w:t>CD</w:t>
            </w:r>
            <w:r w:rsidRPr="00095380">
              <w:rPr>
                <w:lang w:eastAsia="en-US" w:bidi="en-US"/>
              </w:rPr>
              <w:t xml:space="preserve">-80 </w:t>
            </w:r>
            <w:r>
              <w:t xml:space="preserve">детергент </w:t>
            </w:r>
            <w:r w:rsidRPr="00095380">
              <w:rPr>
                <w:lang w:eastAsia="en-US" w:bidi="en-US"/>
              </w:rPr>
              <w:t xml:space="preserve">(1 </w:t>
            </w:r>
            <w:r>
              <w:t xml:space="preserve">литр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 w:rsidRPr="00095380">
              <w:rPr>
                <w:lang w:eastAsia="en-US" w:bidi="en-US"/>
              </w:rPr>
              <w:t xml:space="preserve">1 </w:t>
            </w:r>
            <w:r>
              <w:t>флакон)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1L*1Bottle/Box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proofErr w:type="spellStart"/>
            <w:r>
              <w:t>У</w:t>
            </w:r>
            <w:r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380" w:rsidRDefault="00095380" w:rsidP="0009538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6</w:t>
            </w:r>
          </w:p>
        </w:tc>
      </w:tr>
    </w:tbl>
    <w:p w:rsidR="00095380" w:rsidRDefault="00095380" w:rsidP="00095380">
      <w:pPr>
        <w:pStyle w:val="1"/>
        <w:framePr w:wrap="none" w:vAnchor="page" w:hAnchor="page" w:x="937" w:y="14438"/>
        <w:shd w:val="clear" w:color="auto" w:fill="auto"/>
      </w:pPr>
      <w:r>
        <w:t xml:space="preserve">Срок годности на момент поставки не менее 4-х месяцев, </w:t>
      </w:r>
      <w:r>
        <w:rPr>
          <w:lang w:val="en-US" w:eastAsia="en-US" w:bidi="en-US"/>
        </w:rPr>
        <w:t>CD</w:t>
      </w:r>
      <w:r w:rsidRPr="00095380">
        <w:rPr>
          <w:lang w:eastAsia="en-US" w:bidi="en-US"/>
        </w:rPr>
        <w:t xml:space="preserve"> </w:t>
      </w:r>
      <w:r>
        <w:t>детергент не менее 2-х месяцев.</w:t>
      </w:r>
    </w:p>
    <w:p w:rsidR="00336028" w:rsidRDefault="00336028">
      <w:pPr>
        <w:spacing w:line="1" w:lineRule="exact"/>
        <w:sectPr w:rsidR="00336028" w:rsidSect="000953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028" w:rsidRDefault="00336028">
      <w:pPr>
        <w:spacing w:line="1" w:lineRule="exact"/>
      </w:pPr>
    </w:p>
    <w:p w:rsidR="00336028" w:rsidRDefault="00336028">
      <w:pPr>
        <w:spacing w:line="1" w:lineRule="exact"/>
      </w:pPr>
    </w:p>
    <w:sectPr w:rsidR="00336028" w:rsidSect="0033602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B7" w:rsidRDefault="002401B7" w:rsidP="00336028">
      <w:r>
        <w:separator/>
      </w:r>
    </w:p>
  </w:endnote>
  <w:endnote w:type="continuationSeparator" w:id="0">
    <w:p w:rsidR="002401B7" w:rsidRDefault="002401B7" w:rsidP="0033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B7" w:rsidRDefault="002401B7"/>
  </w:footnote>
  <w:footnote w:type="continuationSeparator" w:id="0">
    <w:p w:rsidR="002401B7" w:rsidRDefault="002401B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6028"/>
    <w:rsid w:val="00095380"/>
    <w:rsid w:val="002401B7"/>
    <w:rsid w:val="00336028"/>
    <w:rsid w:val="00FE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0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6028"/>
    <w:rPr>
      <w:rFonts w:ascii="Arial" w:eastAsia="Arial" w:hAnsi="Arial" w:cs="Arial"/>
      <w:b/>
      <w:bCs/>
      <w:i w:val="0"/>
      <w:iCs w:val="0"/>
      <w:smallCaps w:val="0"/>
      <w:strike w:val="0"/>
      <w:color w:val="2A2929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336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336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336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336028"/>
    <w:pPr>
      <w:shd w:val="clear" w:color="auto" w:fill="FFFFFF"/>
      <w:ind w:firstLine="880"/>
    </w:pPr>
    <w:rPr>
      <w:rFonts w:ascii="Arial" w:eastAsia="Arial" w:hAnsi="Arial" w:cs="Arial"/>
      <w:b/>
      <w:bCs/>
      <w:color w:val="2A2929"/>
      <w:sz w:val="32"/>
      <w:szCs w:val="32"/>
    </w:rPr>
  </w:style>
  <w:style w:type="paragraph" w:customStyle="1" w:styleId="1">
    <w:name w:val="Основной текст1"/>
    <w:basedOn w:val="a"/>
    <w:link w:val="a3"/>
    <w:rsid w:val="00336028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336028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33602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953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3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Михайлова</cp:lastModifiedBy>
  <cp:revision>2</cp:revision>
  <dcterms:created xsi:type="dcterms:W3CDTF">2024-10-02T06:44:00Z</dcterms:created>
  <dcterms:modified xsi:type="dcterms:W3CDTF">2024-10-02T09:13:00Z</dcterms:modified>
</cp:coreProperties>
</file>