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5" w:type="dxa"/>
        <w:tblLayout w:type="autofit"/>
        <w:tblCellMar>
          <w:top w:w="0" w:type="dxa"/>
          <w:left w:w="30" w:type="dxa"/>
          <w:bottom w:w="0" w:type="dxa"/>
          <w:right w:w="0" w:type="dxa"/>
        </w:tblCellMar>
      </w:tblPr>
      <w:tblGrid>
        <w:gridCol w:w="165"/>
        <w:gridCol w:w="182"/>
        <w:gridCol w:w="186"/>
        <w:gridCol w:w="183"/>
        <w:gridCol w:w="186"/>
        <w:gridCol w:w="350"/>
        <w:gridCol w:w="122"/>
        <w:gridCol w:w="121"/>
        <w:gridCol w:w="122"/>
        <w:gridCol w:w="121"/>
        <w:gridCol w:w="122"/>
        <w:gridCol w:w="122"/>
        <w:gridCol w:w="121"/>
        <w:gridCol w:w="311"/>
        <w:gridCol w:w="128"/>
        <w:gridCol w:w="127"/>
        <w:gridCol w:w="128"/>
        <w:gridCol w:w="127"/>
        <w:gridCol w:w="128"/>
        <w:gridCol w:w="127"/>
        <w:gridCol w:w="128"/>
        <w:gridCol w:w="128"/>
        <w:gridCol w:w="127"/>
        <w:gridCol w:w="128"/>
        <w:gridCol w:w="127"/>
        <w:gridCol w:w="128"/>
        <w:gridCol w:w="128"/>
        <w:gridCol w:w="127"/>
        <w:gridCol w:w="128"/>
        <w:gridCol w:w="173"/>
        <w:gridCol w:w="175"/>
        <w:gridCol w:w="175"/>
        <w:gridCol w:w="310"/>
        <w:gridCol w:w="104"/>
        <w:gridCol w:w="104"/>
        <w:gridCol w:w="125"/>
        <w:gridCol w:w="126"/>
        <w:gridCol w:w="125"/>
        <w:gridCol w:w="126"/>
        <w:gridCol w:w="126"/>
        <w:gridCol w:w="125"/>
        <w:gridCol w:w="126"/>
        <w:gridCol w:w="125"/>
        <w:gridCol w:w="126"/>
        <w:gridCol w:w="126"/>
        <w:gridCol w:w="125"/>
        <w:gridCol w:w="126"/>
        <w:gridCol w:w="321"/>
        <w:gridCol w:w="143"/>
        <w:gridCol w:w="143"/>
        <w:gridCol w:w="142"/>
        <w:gridCol w:w="143"/>
        <w:gridCol w:w="142"/>
        <w:gridCol w:w="143"/>
        <w:gridCol w:w="143"/>
        <w:gridCol w:w="142"/>
        <w:gridCol w:w="143"/>
        <w:gridCol w:w="142"/>
        <w:gridCol w:w="143"/>
        <w:gridCol w:w="143"/>
        <w:gridCol w:w="142"/>
        <w:gridCol w:w="143"/>
        <w:gridCol w:w="1287"/>
      </w:tblGrid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63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ДОГОВОР № _</w:t>
            </w: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ru-RU" w:eastAsia="zh-CN" w:bidi="ar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__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 НА ПОСТАВКУ ТОВАРА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33"/>
            <w:shd w:val="clear" w:color="auto" w:fill="auto"/>
            <w:vAlign w:val="bottom"/>
          </w:tcPr>
          <w:p>
            <w:pPr>
              <w:textAlignment w:val="bottom"/>
              <w:rPr>
                <w:rFonts w:hint="default"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ru-RU" w:eastAsia="zh-CN" w:bidi="ar"/>
              </w:rPr>
              <w:t xml:space="preserve">__ _________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202</w:t>
            </w: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ru-RU" w:eastAsia="zh-CN" w:bidi="ar"/>
              </w:rPr>
              <w:t>3</w:t>
            </w:r>
          </w:p>
        </w:tc>
        <w:tc>
          <w:tcPr>
            <w:tcW w:w="0" w:type="auto"/>
            <w:gridSpan w:val="30"/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г.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Челябинск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0" w:type="auto"/>
            <w:gridSpan w:val="63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Общество с ограниченной ответственностью "Челябторгтехника-С", именуемое в дальнейшем «Поставщик», в лице директора Васина Алексея Владимировича, действующего на основании Устава, с одной стороны, и Муниципальное автономное дошкольное образовательное учреждение "Детский сад № 100 г.Челябинска" именуемое(-ый) в дальнейшем «Покупатель», в лице Заведующего Дмитриевой Натальи Борисовны, действующего(-ей) на основании Устава, с другой стороны, именуемые в дальнейшем «Стороны», заключили настоящий Договор о нижеследующем: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ПРЕДМЕТ ДОГОВОРА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1.1.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 соответствии с настоящим Договором Поставщик обязуется производить поставку торгового и технологического оборудования, (далее товар), а Покупатель обязуется принимать товар и оплачивать за него обусловленную настоящим договором цену.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Наименование, ассортимент, количество и цена товара по каждой товарной партии предварительно согласовываются сторонами в заявках и указываются в спецификациях, являющихся неотъемлемой частью настоящего договора.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1.3.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Основанием для поставки товара является заявка Покупателя. Заявка должна содержать все данные необходимые Поставщику для надлежащего исполнения условий настоящего договора, наименование, ассортимент и количество продукции, срок поставки, адрес доставки и другие условия. Заявка может быть передана Покупателем в электронном виде на адрес, </w:t>
            </w:r>
            <w:r>
              <w:rPr>
                <w:rFonts w:hint="default" w:ascii="Arial" w:hAnsi="Arial" w:cs="Arial"/>
                <w:sz w:val="22"/>
                <w:szCs w:val="22"/>
                <w:lang w:val="en-US" w:eastAsia="zh-CN" w:bidi="ar"/>
              </w:rPr>
              <w:t>proekt2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@</w:t>
            </w: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chtt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ru</w:t>
            </w: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, либо по факсу 8 (351) 775-00-40.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1.4.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Поставщик в течение пяти банковских дней со дня получения Заявки от Покупателя подтверждает ее согласование путем направления Покупателю </w:t>
            </w: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Счета на оплату товара.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ЦЕНА ТОВАРА И ПОРЯДОК РАСЧЕТОВ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2.1.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Цена на Товар определяется согласно действующих прайс-листов Поставщика и указывается в счетах на оплату товара, НДС не предусмотрен. Цена, указанная в счете действует в течение 3 (трех) банковских дней. В случае если Покупатель не оплатил счет в указанные сроки, Поставщик вправе выставить новый счет с измененной ценой.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2.2.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Расчеты за товар, осуществляются в рублях безналичными или наличными денежными средствами, путем перечисления денежных средств на расчетный счет или в кассу предприятия.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2.3.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Порядок оплаты согласовывается сторонами в спецификациях к настоящему договору.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2.4.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Иные сроки по оплате товара согласовываются сторонами в дополнительных соглашениях к договору.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УСЛОВИЯ ПОСТАВКИ И ПРИЕМКА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Сроки и порядок доставки товара указывается в спецификациях к настоящему договору.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Право собственности на товар переходит от Поставщика к Покупателю в момент передачи товара Покупателю или первому перевозчику.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Приемка товара по количеству и качеству производится на складе Поставщика.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3.4.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 случае отгрузки через привлеченного перевозчика, приемка товара по количеству и качеству производится на складе Покупателя, либо перевозчика.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3.5.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Претензии по количеству, комплектации, внешнему виду поставленного товара принимаются в момент получения товара Покупателем, определяемого отметкой в товарной накладной.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3.6.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Претензии по качеству, скрытые недостатки, поставленного товара принимаются в течение гарантийного срока, предоставленного Поставщиком или заводом изготовителем.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3.7.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При обнаружении несоответствия качества, комплектности, маркировки поступившего товара, тары или упаковки требованиям стандартов, технических условий, договору либо данным, указанным в маркировке и сопроводительных документах, удостоверяющих качество товара, вызов представителя Поставщика обязателен.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3.8.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Если в ходе совместной приемки по качеству, стороны не придут к соглашению, товар или его элементы передаются дополнительно согласованной сторонами организации для проведения независимой экспертизы. Расходы по оплате экспертизы возлагаются на сторону, чья позиция будет опровергнута результатом экспертизы.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3.9.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В момент получения товара Покупателем (уполномоченным лицом) Поставщик передает Покупателю </w:t>
            </w: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(уполномоченному лицу) сопроводительные документы: товарную накладную.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4.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ПРАВА И ОБЯЗАННОСТИ СТОРОН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4.1.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Поставщик обязуется: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4.1.1.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Передать Покупателю товар надлежащего качества в соответствии с условиями, согласованными в заявках к настоящему договору.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4.1.2.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Оформлять и передавать Покупателю все товаросопроводительные и иные необходимые документы на товар.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4.2.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Покупатель обязуется: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4.2.1.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Принять товар в соответствии с Договором осуществить проверку по количеству, качеству и ассортименту, подписать товарные накладные.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4.2.2.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Оплатить товар в размере, в сроки и в порядке, предусмотренном настоящим Договором и спецификациями.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5.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ОТВЕТСТВЕННОСТЬ СТОРОН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5.1.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При нарушении принятых по настоящему Договору обязательств, Стороны несут ответственность, предусмотренную действующим законодательством Российской Федерации.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5.2.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Во всем остальном, что не предусмотрено настоящим договором, стороны руководствуются действующим законодательством.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5.3.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При нарушении сроков поставки по настоящему Договору Поставщик выплачивает Покупателю пеню в размере 0,1% от суммы недопоставленного оборудования за каждый день просрочки.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5.4.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При нарушении сроков оплаты по настоящему Договору Покупатель выплачивает Поставщику пеню в размере 0,1% от суммы не оплаченного товара за каждый день просрочки.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5.5.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Штрафные санкции, предусмотренные пунктами 5.3, 5.4 настоящего договора, подлежат уплате в течение 10 дней после предъявления письменного требования.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5.6.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 случае нарушения Покупателем срока выборки (получения товара со склада Поставщика) Товара, установленного настоящим договором (спецификацией, счетом или уведомлением о готовности товара к отгрузке), более, чем на 20 (двадцати) календарных дней, Покупатель обязан оплатить стоимость хранения Товара, предназначенного к выборке, из расчета 0,1% от стоимости товара (спецификации/счета) за каждый день нахождения Товара на складе Поставщика до дня фактической выборки.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6.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ГАРАНТИЙНЫЕ ОБЯЗАТЕЛЬСТВА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6.1.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Гарантийный срок на товар устанавливается изготовителем товара и указывается в гарантийном талоне.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6.2.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В случае возникновения неисправности в товаре в течение гарантийного срока Покупатель осуществляет доставку рекламационного товара Поставщику по адресу сервисного центра: г. Челябинск, пр. </w:t>
            </w: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Ленина, 2-В.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6.3.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Гарантия на товар не включает в себя техническое обслуживание товара, которое проводится по отдельному договору.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МОНТАЖ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Если спецификацией к настоящему договору предусмотрены сборка и монтаж оборудования, стороны руководствуются положениями настоящего раздела.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Монтаж может осуществляться с привлечением Поставщиком третьих лиц.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Поставщик принимает на себя обязательство по установке (сборке, монтажу) поставленного Товара на территории Покупателя и приведение его в пригодное, для целевого использования состояние (далее – монтаж). Стоимость монтажа включена в стоимость Спецификации. Вывоз мусора после монтажа и снятие пленки с монтируемого оборудования в объем выполняемых работ не входит, если иное не предусмотрено в Спецификациях.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7.4.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Общий срок монтажа указывается в спецификации.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7.5.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Покупатель обязуется, до приезда специалистов Поставщика обеспечить следующие условия: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57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Обеспечить наличие свободного пространства для сборки и установки Товара;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57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Обеспечить беспрепятственный доступ к площадке, на которой осуществляется монтаж поставленного Товара;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-</w:t>
            </w:r>
          </w:p>
        </w:tc>
        <w:tc>
          <w:tcPr>
            <w:tcW w:w="0" w:type="auto"/>
            <w:gridSpan w:val="57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Предоставить Поставщику все необходимые условия для разгрузки рабочего инструмента (подъезд к месту разгрузки, бесплатные парковочные места и т.д.)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7.6.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Письменное уведомление Поставщика о готовности места монтажа к проведению работ обязательно. Совместно с Уведомлением о готовности места монтажа Покупатель предоставляет Поставщику фотографии места монтажа. Уведомление направляется Поставщику не позднее, чем за 5 (пять) рабочих дней до предполагаемой даты начала проведения работ.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498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7.7.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Место монтажа Оборудования должно быть оснащено необходимыми инженерными коммуникациями (водопровод, канализация, электроэнергия, вентиляция) в соответствии с требованиями, предъявляемыми к эксплуатации Оборудования, и действующими нормами и правилами. Помещение должно быть чистым, иметь достаточное освещение. Электрощиты, электропроводка, розетки и иные элементы системы электроснабжения должны быть установлены в соответствии с правилами электрической и пожарной безопасности. Подводка инженерных коммуникаций для подключения к ней каждой единицы Оборудования должна соответствовать технологическому проекту расстановки (при его наличии) и находиться не далее 2 метров от места установки этого оборудования. Кроме этого, место установки оборудования должно строго соответствовать техническим характеристикам оборудования и технологическому проекту расстановки оборудования (при его наличии). Ремонт в помещении должен быть закончен или находиться в состоянии, исключающем загрязнение и(или) механическое повреждение оборудования при его монтаже, пусконаладке и запуске. </w:t>
            </w: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Нахождение мусора, строительных материалов в месте монтажа не допускается.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7.8.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Срок выполнения работ по монтажу начинает исчисляться с даты, указанной в Уведомлении о готовности места монтажа к проведению работ с учетом п.7.6 настоящего договора.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7.9.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 случае, если Покупатель не выполнил требования, предусмотренные п.7.5, 7.6., 7.7 настоящего договора, Поставщик имеет право приостановить работы по монтажу на срок, необходимый для устранения Покупателем таких замечаний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7.10.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 случае несоответствия помещения и сетей условиям проведения работ по монтажу (отключение электроэнергии, водоснабжения, отсутствие мест подключения к сетям и прочее), а также несоблюдения Покупателем п.7.6, и 7.7 настоящего договора, срок монтажа увеличивается на количество дней, затраченных Покупателем для приведения помещения в соответствие. Дополнительные расходы, понесенные Поставщиком ввиду невозможности осуществления монтажа по независящим от него обстоятельствам, возмещаются Покупателем. В случае, если для приведения помещения в соответствие с требованиями по монтажу Покупателю необходимо более 12 часов, специалисты Поставщика покидают место монтажа. Последующий выезд в место монтажа оплачивается Покупателем дополнительно (проезд, командировочные расходы и прочее). При этом, обязательства Поставщика по монтажу считаются исполненными в полном объеме.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7.11.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По окончанию монтажа, Покупатель и Поставщик подписывают Акт выполненных работ по монтажу. В случае, если Покупатель необоснованно уклоняется от подписания такого акта без предоставления письменных возражений, монтаж считается принятым Покупателем по истечению 3-х рабочих дней, с даты вручения ему Акта выполненных работ по монтажу, подписанному Поставщиком.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8.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ОБСТОЯТЕЛЬСТВА НЕПРЕОДОЛИМОЙ СИЛЫ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8.1.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таких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например: землетрясение, пожар, наводнение, проявление социальный, религиозных и политических конфликтов, производственных или транспортных аварий, а также постановления и распоряжения государственных законодательных и (или) исполнительных органов, произошедшие как в России, так и вместе пребывания завода изготовителя и на территории стран на пути следования.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 том случае установленные настоящим Договором сроки исполнения Сторонами своих обязательств переносятся на срок, в течение которого действуют обстоятельства непреодолимой силы.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8.2.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8.3.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Сторона, которая не исполняет своего обязательства, должна дать извещение другой стороне о препятствии и его влиянии на исполнение обязательств по Договору.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8.4.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Если обстоятельства непреодолимой силы действуют на протяжении 3 (трех) последовательных месяцев и не обнаруживают признаков прекращения, настоящий Договор может быть расторгнут Поставщиком и Покупателем путем направления письменного уведомления другой стороне.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9.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ПОРЯДОК РАЗРЕШЕНИЯ СПОРОВ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9.1.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 случае возникновения споров между Поставщиком и Покупателем по вопросам исполнения Договора, Стороны примут все меры по разрешению их путем переговоров между собой.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9.2.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Разногласия, по которым Стороны не достигнут договоренности, разрешаются в Арбитражном суде Челябинской области в соответствии с действующим законодательством РФ.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10.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ПРОЧИЕ УСЛОВИЯ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10.1.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Настоящий Договор составлен в 2-х экземплярах по одному экземпляру для каждой стороны.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10.2.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Изменение настоящего Договора может совершаться только в письменной форме и при условии взаимного согласия Сторон.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10.3.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Настоящий Договор вступает в силу с момента его подписания Сторонами и действует до 03.10.2025, в отношении расчетов, до полного выполнения Сторонами принятых на себя обязательств.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10.4.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В случае, если ни одна из Сторон не заявила о своем желании расторгнуть настоящий договор, не позднее, чем за 30 (Тридцать) календарных дней до окончания срока его действия, настоящий Договор считается пролонгированным на каждый последующий календарный год.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10.5.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Стороны договариваются, что документы, переданные по факсу и электронной почте, имеют юридическую силу, при условии возможности идентификации отправителя. Оригиналы документов высылаются сторонами по почте в течение 10 дней с момента их подписания Стороной.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11.</w:t>
            </w:r>
          </w:p>
        </w:tc>
        <w:tc>
          <w:tcPr>
            <w:tcW w:w="0" w:type="auto"/>
            <w:gridSpan w:val="58"/>
            <w:shd w:val="clear" w:color="auto" w:fill="auto"/>
            <w:vAlign w:val="bottom"/>
          </w:tcPr>
          <w:p>
            <w:pPr>
              <w:jc w:val="both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РЕКВИЗИТЫ И ПОДПИСИ СТОРОН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33"/>
            <w:shd w:val="clear" w:color="auto" w:fill="auto"/>
            <w:vAlign w:val="bottom"/>
          </w:tcPr>
          <w:p>
            <w:pPr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Поставщик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9"/>
            <w:shd w:val="clear" w:color="auto" w:fill="auto"/>
            <w:vAlign w:val="bottom"/>
          </w:tcPr>
          <w:p>
            <w:pPr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Покупатель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32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Общество с ограниченной ответственностью "Челябторгтехника-С"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8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zh-CN" w:bidi="ar"/>
              </w:rPr>
              <w:t>Муниципальное автономное дошкольное образовательное учреждение "Детский сад № 100 г.Челябинска"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32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454007, Челябинская обл, г Челябинск, пр-кт Ленина, д. 2В, тел.: +7 (351) 775-00-16, 775-00-17, 775-00-40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8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г. Челябинск, ул. Аношкина, 8а, тел.: 724-06-40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32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ИНН / КПП: 7452044454 / 745201001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8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ИНН / КПП: 7448043419 / 744801001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32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sz w:val="22"/>
                <w:szCs w:val="22"/>
                <w:lang w:eastAsia="zh-CN" w:bidi="ar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 xml:space="preserve">р/с 40702810605500000108 в банке ТОЧКА ПАО БАНКА "ФК ОТКРЫТИЕ" </w:t>
            </w:r>
          </w:p>
          <w:p>
            <w:pPr>
              <w:textAlignment w:val="top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CN" w:bidi="ar"/>
              </w:rPr>
              <w:t>БИК 044525999 к/с 30101810845250000999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8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р/с 40703810404054502453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Банк ЧФ АО «СМП Банк»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БИК 047501988 к/с 30101810000000000988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32"/>
            <w:tcBorders>
              <w:bottom w:val="single" w:color="000000" w:sz="6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>Д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US" w:eastAsia="zh-CN"/>
              </w:rPr>
              <w:t>иректор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8"/>
            <w:tcBorders>
              <w:bottom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Заведующий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32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(должность)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8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(должность)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bottom w:val="single" w:color="000000" w:sz="6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0" w:type="auto"/>
            <w:gridSpan w:val="18"/>
            <w:tcBorders>
              <w:bottom w:val="single" w:color="000000" w:sz="6" w:space="0"/>
            </w:tcBorders>
            <w:shd w:val="clear" w:color="auto" w:fill="auto"/>
            <w:vAlign w:val="bottom"/>
          </w:tcPr>
          <w:p>
            <w:pPr>
              <w:textAlignment w:val="bottom"/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zh-CN"/>
              </w:rPr>
              <w:t>А.В. Васин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bottom w:val="single" w:color="000000" w:sz="6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14"/>
            <w:tcBorders>
              <w:bottom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Дмитриева Н.Б.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2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подпись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8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инициалы, фамилия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2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подпись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4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инициалы, фамилия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 w:bidi="ar"/>
              </w:rPr>
              <w:t>М.П.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 w:bidi="ar"/>
              </w:rPr>
              <w:t>М.П.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0" w:type="auto"/>
        <w:tblInd w:w="15" w:type="dxa"/>
        <w:tblLayout w:type="autofit"/>
        <w:tblCellMar>
          <w:top w:w="0" w:type="dxa"/>
          <w:left w:w="30" w:type="dxa"/>
          <w:bottom w:w="0" w:type="dxa"/>
          <w:right w:w="0" w:type="dxa"/>
        </w:tblCellMar>
      </w:tblPr>
      <w:tblGrid>
        <w:gridCol w:w="87"/>
        <w:gridCol w:w="87"/>
        <w:gridCol w:w="87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115"/>
        <w:gridCol w:w="272"/>
        <w:gridCol w:w="115"/>
        <w:gridCol w:w="115"/>
        <w:gridCol w:w="115"/>
        <w:gridCol w:w="115"/>
        <w:gridCol w:w="115"/>
        <w:gridCol w:w="115"/>
        <w:gridCol w:w="115"/>
        <w:gridCol w:w="115"/>
        <w:gridCol w:w="128"/>
        <w:gridCol w:w="128"/>
        <w:gridCol w:w="128"/>
        <w:gridCol w:w="128"/>
        <w:gridCol w:w="128"/>
        <w:gridCol w:w="128"/>
        <w:gridCol w:w="128"/>
        <w:gridCol w:w="165"/>
        <w:gridCol w:w="165"/>
        <w:gridCol w:w="165"/>
        <w:gridCol w:w="302"/>
        <w:gridCol w:w="100"/>
        <w:gridCol w:w="100"/>
        <w:gridCol w:w="123"/>
        <w:gridCol w:w="124"/>
        <w:gridCol w:w="124"/>
        <w:gridCol w:w="127"/>
        <w:gridCol w:w="188"/>
        <w:gridCol w:w="188"/>
        <w:gridCol w:w="188"/>
        <w:gridCol w:w="188"/>
        <w:gridCol w:w="267"/>
        <w:gridCol w:w="268"/>
        <w:gridCol w:w="267"/>
        <w:gridCol w:w="268"/>
        <w:gridCol w:w="631"/>
        <w:gridCol w:w="267"/>
        <w:gridCol w:w="263"/>
        <w:gridCol w:w="168"/>
        <w:gridCol w:w="168"/>
        <w:gridCol w:w="168"/>
        <w:gridCol w:w="169"/>
        <w:gridCol w:w="168"/>
        <w:gridCol w:w="169"/>
        <w:gridCol w:w="172"/>
        <w:gridCol w:w="89"/>
        <w:gridCol w:w="89"/>
        <w:gridCol w:w="89"/>
        <w:gridCol w:w="89"/>
        <w:gridCol w:w="90"/>
        <w:gridCol w:w="876"/>
      </w:tblGrid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gridSpan w:val="63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 w:eastAsia="zh-CN" w:bidi="ar"/>
              </w:rPr>
              <w:t>Спецификация № 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gridSpan w:val="63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zh-CN" w:bidi="ar"/>
              </w:rPr>
              <w:t>к</w:t>
            </w:r>
            <w:r>
              <w:rPr>
                <w:rFonts w:ascii="Arial" w:hAnsi="Arial" w:cs="Arial"/>
                <w:b/>
                <w:bCs/>
                <w:lang w:val="en-US" w:eastAsia="zh-CN" w:bidi="ar"/>
              </w:rPr>
              <w:t> </w:t>
            </w:r>
            <w:r>
              <w:rPr>
                <w:rFonts w:ascii="Arial" w:hAnsi="Arial" w:cs="Arial"/>
                <w:b/>
                <w:bCs/>
                <w:lang w:eastAsia="zh-CN" w:bidi="ar"/>
              </w:rPr>
              <w:t>договору</w:t>
            </w:r>
            <w:r>
              <w:rPr>
                <w:rFonts w:ascii="Arial" w:hAnsi="Arial" w:cs="Arial"/>
                <w:b/>
                <w:bCs/>
                <w:lang w:val="en-US" w:eastAsia="zh-CN" w:bidi="ar"/>
              </w:rPr>
              <w:t> </w:t>
            </w:r>
            <w:r>
              <w:rPr>
                <w:rFonts w:ascii="Arial" w:hAnsi="Arial" w:cs="Arial"/>
                <w:b/>
                <w:bCs/>
                <w:lang w:eastAsia="zh-CN" w:bidi="ar"/>
              </w:rPr>
              <w:t>поставки</w:t>
            </w:r>
            <w:r>
              <w:rPr>
                <w:rFonts w:ascii="Arial" w:hAnsi="Arial" w:cs="Arial"/>
                <w:b/>
                <w:bCs/>
                <w:lang w:val="en-US" w:eastAsia="zh-CN" w:bidi="ar"/>
              </w:rPr>
              <w:t> </w:t>
            </w:r>
            <w:r>
              <w:rPr>
                <w:rFonts w:ascii="Arial" w:hAnsi="Arial" w:cs="Arial"/>
                <w:b/>
                <w:bCs/>
                <w:lang w:eastAsia="zh-CN" w:bidi="ar"/>
              </w:rPr>
              <w:t>№</w:t>
            </w:r>
            <w:r>
              <w:rPr>
                <w:rFonts w:ascii="Arial" w:hAnsi="Arial" w:cs="Arial"/>
                <w:b/>
                <w:bCs/>
                <w:lang w:val="en-US" w:eastAsia="zh-CN" w:bidi="ar"/>
              </w:rPr>
              <w:t> </w:t>
            </w:r>
            <w:r>
              <w:rPr>
                <w:rFonts w:hint="default" w:ascii="Arial" w:hAnsi="Arial" w:cs="Arial"/>
                <w:b/>
                <w:bCs/>
                <w:lang w:val="en-US" w:eastAsia="zh-CN" w:bidi="ar"/>
              </w:rPr>
              <w:t>51378</w:t>
            </w:r>
            <w:r>
              <w:rPr>
                <w:rFonts w:ascii="Arial" w:hAnsi="Arial" w:cs="Arial"/>
                <w:b/>
                <w:bCs/>
                <w:lang w:val="en-US" w:eastAsia="zh-CN" w:bidi="ar"/>
              </w:rPr>
              <w:t> </w:t>
            </w:r>
            <w:r>
              <w:rPr>
                <w:rFonts w:ascii="Arial" w:hAnsi="Arial" w:cs="Arial"/>
                <w:b/>
                <w:bCs/>
                <w:lang w:eastAsia="zh-CN" w:bidi="ar"/>
              </w:rPr>
              <w:t>от</w:t>
            </w:r>
            <w:r>
              <w:rPr>
                <w:rFonts w:ascii="Arial" w:hAnsi="Arial" w:cs="Arial"/>
                <w:b/>
                <w:bCs/>
                <w:lang w:val="en-US" w:eastAsia="zh-CN" w:bidi="ar"/>
              </w:rPr>
              <w:t> </w:t>
            </w:r>
            <w:r>
              <w:rPr>
                <w:rFonts w:hint="default" w:ascii="Arial" w:hAnsi="Arial" w:cs="Arial"/>
                <w:b/>
                <w:bCs/>
                <w:lang w:val="en-US" w:eastAsia="zh-CN" w:bidi="ar"/>
              </w:rPr>
              <w:t>22</w:t>
            </w:r>
            <w:r>
              <w:rPr>
                <w:rFonts w:ascii="Arial" w:hAnsi="Arial" w:cs="Arial"/>
                <w:b/>
                <w:bCs/>
                <w:lang w:eastAsia="zh-CN" w:bidi="ar"/>
              </w:rPr>
              <w:t>.</w:t>
            </w:r>
            <w:r>
              <w:rPr>
                <w:rFonts w:hint="default" w:ascii="Arial" w:hAnsi="Arial" w:cs="Arial"/>
                <w:b/>
                <w:bCs/>
                <w:lang w:val="en-US" w:eastAsia="zh-CN" w:bidi="ar"/>
              </w:rPr>
              <w:t>11</w:t>
            </w:r>
            <w:r>
              <w:rPr>
                <w:rFonts w:ascii="Arial" w:hAnsi="Arial" w:cs="Arial"/>
                <w:b/>
                <w:bCs/>
                <w:lang w:eastAsia="zh-CN" w:bidi="ar"/>
              </w:rPr>
              <w:t>.2022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gridSpan w:val="33"/>
            <w:shd w:val="clear" w:color="auto" w:fill="auto"/>
            <w:vAlign w:val="bottom"/>
          </w:tcPr>
          <w:p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>г.</w:t>
            </w: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>Челябинск</w:t>
            </w:r>
          </w:p>
        </w:tc>
        <w:tc>
          <w:tcPr>
            <w:tcW w:w="0" w:type="auto"/>
            <w:gridSpan w:val="30"/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US" w:eastAsia="zh-CN" w:bidi="ar"/>
              </w:rPr>
              <w:t xml:space="preserve">22 </w:t>
            </w: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Arial" w:hAnsi="Arial" w:cs="Arial"/>
                <w:sz w:val="20"/>
                <w:szCs w:val="20"/>
                <w:lang w:val="ru-RU" w:eastAsia="zh-CN" w:bidi="ar"/>
              </w:rPr>
              <w:t xml:space="preserve">ноября </w:t>
            </w: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>2022</w:t>
            </w: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>г.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0" w:type="auto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zh-CN" w:bidi="ar"/>
              </w:rPr>
              <w:t>№</w:t>
            </w:r>
          </w:p>
        </w:tc>
        <w:tc>
          <w:tcPr>
            <w:tcW w:w="0" w:type="auto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 w:bidi="ar"/>
              </w:rPr>
              <w:t>Товары (работы, услуги)</w:t>
            </w:r>
          </w:p>
        </w:tc>
        <w:tc>
          <w:tcPr>
            <w:tcW w:w="0" w:type="auto"/>
            <w:gridSpan w:val="11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zh-CN" w:bidi="ar"/>
              </w:rPr>
              <w:t>С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трана происхождения товара</w:t>
            </w:r>
          </w:p>
        </w:tc>
        <w:tc>
          <w:tcPr>
            <w:tcW w:w="0" w:type="auto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Кол-во</w:t>
            </w:r>
          </w:p>
        </w:tc>
        <w:tc>
          <w:tcPr>
            <w:tcW w:w="0" w:type="auto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Ед. изм.</w:t>
            </w:r>
          </w:p>
        </w:tc>
        <w:tc>
          <w:tcPr>
            <w:tcW w:w="0" w:type="auto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Срок поставки (рабочих дней)</w:t>
            </w:r>
          </w:p>
        </w:tc>
        <w:tc>
          <w:tcPr>
            <w:tcW w:w="0" w:type="auto"/>
            <w:gridSpan w:val="7"/>
            <w:tcBorders>
              <w:top w:val="single" w:color="333333" w:sz="6" w:space="0"/>
              <w:left w:val="single" w:color="333333" w:sz="6" w:space="0"/>
              <w:bottom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Цена, руб.</w:t>
            </w:r>
          </w:p>
        </w:tc>
        <w:tc>
          <w:tcPr>
            <w:tcW w:w="0" w:type="auto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 w:eastAsia="zh-CN" w:bidi="ar"/>
              </w:rPr>
              <w:t>Сумма, руб.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/>
                <w:snapToGrid w:val="0"/>
                <w:color w:val="000000"/>
                <w:lang w:eastAsia="zh-CN"/>
              </w:rPr>
              <w:t>Шкаф расстоечный ABAT ШРТ 10-1/1М2</w:t>
            </w:r>
          </w:p>
        </w:tc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rPr>
                <w:rFonts w:hint="default"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right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1,000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шт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jc w:val="right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/>
                <w:sz w:val="20"/>
                <w:szCs w:val="20"/>
                <w:lang w:eastAsia="zh-CN"/>
              </w:rPr>
              <w:t>85 997,99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right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/>
                <w:sz w:val="20"/>
                <w:szCs w:val="20"/>
                <w:lang w:eastAsia="zh-CN"/>
              </w:rPr>
              <w:t>85 997,99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gridSpan w:val="57"/>
            <w:shd w:val="clear" w:color="auto" w:fill="FFFFFF"/>
            <w:vAlign w:val="bottom"/>
          </w:tcPr>
          <w:p>
            <w:pPr>
              <w:jc w:val="right"/>
              <w:textAlignment w:val="botto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Итого: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right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/>
              </w:rPr>
              <w:t>85 997,99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gridSpan w:val="57"/>
            <w:shd w:val="clear" w:color="auto" w:fill="FFFFFF"/>
            <w:vAlign w:val="bottom"/>
          </w:tcPr>
          <w:p>
            <w:pPr>
              <w:jc w:val="right"/>
              <w:textAlignment w:val="botto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В том числе НДС: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gridSpan w:val="3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1.</w:t>
            </w:r>
          </w:p>
        </w:tc>
        <w:tc>
          <w:tcPr>
            <w:tcW w:w="0" w:type="auto"/>
            <w:gridSpan w:val="60"/>
            <w:shd w:val="clear" w:color="auto" w:fill="auto"/>
          </w:tcPr>
          <w:p>
            <w:pPr>
              <w:jc w:val="both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>Отгрузка товара осуществляется партиями в сроки, установленные спецификацией.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gridSpan w:val="3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2.</w:t>
            </w:r>
          </w:p>
        </w:tc>
        <w:tc>
          <w:tcPr>
            <w:tcW w:w="0" w:type="auto"/>
            <w:gridSpan w:val="60"/>
            <w:shd w:val="clear" w:color="auto" w:fill="auto"/>
          </w:tcPr>
          <w:p>
            <w:pPr>
              <w:jc w:val="both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 xml:space="preserve">Оплата товара в следующем порядке: 100% от стоимости спецификации </w:t>
            </w:r>
            <w:r>
              <w:rPr>
                <w:rFonts w:hint="default" w:ascii="Arial" w:hAnsi="Arial" w:cs="Arial"/>
                <w:sz w:val="20"/>
                <w:szCs w:val="20"/>
                <w:lang w:val="ru-RU" w:eastAsia="zh-CN" w:bidi="ar"/>
              </w:rPr>
              <w:t>(</w:t>
            </w:r>
            <w:r>
              <w:rPr>
                <w:rFonts w:hint="default" w:ascii="Arial" w:hAnsi="Arial"/>
                <w:sz w:val="20"/>
                <w:szCs w:val="20"/>
                <w:lang w:val="ru-RU" w:eastAsia="zh-CN"/>
              </w:rPr>
              <w:t xml:space="preserve">85 997,99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 xml:space="preserve">руб.) - в течение 7 (семи) рабочих дней с момента отгрузки товара.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gridSpan w:val="3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3.</w:t>
            </w:r>
          </w:p>
        </w:tc>
        <w:tc>
          <w:tcPr>
            <w:tcW w:w="0" w:type="auto"/>
            <w:gridSpan w:val="60"/>
            <w:shd w:val="clear" w:color="auto" w:fill="auto"/>
          </w:tcPr>
          <w:p>
            <w:pPr>
              <w:jc w:val="both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 xml:space="preserve">Доставка товара самовывозом по адресу: г. Челябинск пр. </w:t>
            </w: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 xml:space="preserve">Ленина, 2В.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gridSpan w:val="3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4.</w:t>
            </w:r>
          </w:p>
        </w:tc>
        <w:tc>
          <w:tcPr>
            <w:tcW w:w="0" w:type="auto"/>
            <w:gridSpan w:val="60"/>
            <w:shd w:val="clear" w:color="auto" w:fill="auto"/>
          </w:tcPr>
          <w:p>
            <w:pPr>
              <w:jc w:val="both"/>
              <w:textAlignment w:val="to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ar"/>
              </w:rPr>
              <w:t>Срок поставки товара исчисляется с момента подписания спецификации в течении 30 дней.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gridSpan w:val="33"/>
            <w:shd w:val="clear" w:color="auto" w:fill="auto"/>
            <w:vAlign w:val="bottom"/>
          </w:tcPr>
          <w:p>
            <w:pPr>
              <w:textAlignment w:val="botto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Поставщик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9"/>
            <w:shd w:val="clear" w:color="auto" w:fill="auto"/>
            <w:vAlign w:val="bottom"/>
          </w:tcPr>
          <w:p>
            <w:pPr>
              <w:textAlignment w:val="botto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Покупатель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2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 w:bidi="ar"/>
              </w:rPr>
              <w:t>Общество с ограниченной ответственностью "Челябторгтехника-С"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8"/>
            <w:shd w:val="clear" w:color="auto" w:fill="auto"/>
          </w:tcPr>
          <w:p>
            <w:pPr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 w:bidi="ar"/>
              </w:rPr>
              <w:t>Муниципальное автономное дошкольное образовательное учреждение "Детский сад № 100 г.Челябинска"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2"/>
            <w:tcBorders>
              <w:bottom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8"/>
            <w:tcBorders>
              <w:bottom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Заведующая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32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(должность)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28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(должность)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bottom w:val="single" w:color="000000" w:sz="6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18"/>
            <w:tcBorders>
              <w:bottom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Васин</w:t>
            </w:r>
            <w:r>
              <w:rPr>
                <w:rFonts w:hint="default" w:ascii="Arial" w:hAnsi="Arial" w:cs="Arial"/>
                <w:i/>
                <w:iCs/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bottom w:val="single" w:color="000000" w:sz="6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right"/>
              <w:textAlignment w:val="botto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0" w:type="auto"/>
            <w:gridSpan w:val="14"/>
            <w:tcBorders>
              <w:bottom w:val="single" w:color="000000" w:sz="6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Дмитриева</w:t>
            </w:r>
            <w:r>
              <w:rPr>
                <w:rFonts w:hint="default" w:ascii="Arial" w:hAnsi="Arial" w:cs="Arial"/>
                <w:i/>
                <w:iCs/>
                <w:sz w:val="20"/>
                <w:szCs w:val="20"/>
                <w:lang w:val="ru-RU"/>
              </w:rPr>
              <w:t xml:space="preserve"> Н.Б.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2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(подпись)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8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(ф.и.о.)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2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(подпись)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gridSpan w:val="14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 w:eastAsia="zh-CN" w:bidi="ar"/>
              </w:rPr>
              <w:t>(ф.и.о.)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 w:bidi="ar"/>
              </w:rPr>
              <w:t>М.П.</w:t>
            </w: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jc w:val="center"/>
              <w:textAlignment w:val="bott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 w:bidi="ar"/>
              </w:rPr>
              <w:t>М.П.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/>
    <w:sectPr>
      <w:footerReference r:id="rId3" w:type="default"/>
      <w:pgSz w:w="11906" w:h="16838"/>
      <w:pgMar w:top="720" w:right="720" w:bottom="720" w:left="72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E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0"/>
    <w:rsid w:val="00007C1D"/>
    <w:rsid w:val="00010CD7"/>
    <w:rsid w:val="000174E8"/>
    <w:rsid w:val="00017FE1"/>
    <w:rsid w:val="00026C05"/>
    <w:rsid w:val="0003532C"/>
    <w:rsid w:val="0004716C"/>
    <w:rsid w:val="00050582"/>
    <w:rsid w:val="00092738"/>
    <w:rsid w:val="000A050C"/>
    <w:rsid w:val="000A0E0C"/>
    <w:rsid w:val="000A3197"/>
    <w:rsid w:val="000B5FAC"/>
    <w:rsid w:val="000B6793"/>
    <w:rsid w:val="000C1E77"/>
    <w:rsid w:val="000D02D6"/>
    <w:rsid w:val="000D6108"/>
    <w:rsid w:val="000E38C5"/>
    <w:rsid w:val="000F1B7B"/>
    <w:rsid w:val="000F246B"/>
    <w:rsid w:val="00100B49"/>
    <w:rsid w:val="00116F89"/>
    <w:rsid w:val="0011718D"/>
    <w:rsid w:val="00117D57"/>
    <w:rsid w:val="001401A1"/>
    <w:rsid w:val="001512AB"/>
    <w:rsid w:val="001532E5"/>
    <w:rsid w:val="00171E20"/>
    <w:rsid w:val="001823FC"/>
    <w:rsid w:val="001946A4"/>
    <w:rsid w:val="001A714D"/>
    <w:rsid w:val="001A7F22"/>
    <w:rsid w:val="001B22D2"/>
    <w:rsid w:val="001B2F8B"/>
    <w:rsid w:val="001B55AF"/>
    <w:rsid w:val="001D26AD"/>
    <w:rsid w:val="001D3AA1"/>
    <w:rsid w:val="001E2518"/>
    <w:rsid w:val="001E746B"/>
    <w:rsid w:val="00205AA6"/>
    <w:rsid w:val="00205FF6"/>
    <w:rsid w:val="00213F93"/>
    <w:rsid w:val="002145C9"/>
    <w:rsid w:val="002154B4"/>
    <w:rsid w:val="002200B3"/>
    <w:rsid w:val="00222471"/>
    <w:rsid w:val="002239CC"/>
    <w:rsid w:val="002326AD"/>
    <w:rsid w:val="0023460F"/>
    <w:rsid w:val="00241C2C"/>
    <w:rsid w:val="00254ADD"/>
    <w:rsid w:val="0026163F"/>
    <w:rsid w:val="0026217B"/>
    <w:rsid w:val="0027021C"/>
    <w:rsid w:val="00271928"/>
    <w:rsid w:val="00272A2C"/>
    <w:rsid w:val="00274C3B"/>
    <w:rsid w:val="002763B0"/>
    <w:rsid w:val="002B2AFB"/>
    <w:rsid w:val="002B77FD"/>
    <w:rsid w:val="002C1F34"/>
    <w:rsid w:val="002D0AF9"/>
    <w:rsid w:val="002D2758"/>
    <w:rsid w:val="002D71C3"/>
    <w:rsid w:val="002E19B3"/>
    <w:rsid w:val="002E208A"/>
    <w:rsid w:val="002E436B"/>
    <w:rsid w:val="002E7150"/>
    <w:rsid w:val="00304B84"/>
    <w:rsid w:val="00305884"/>
    <w:rsid w:val="00315DD3"/>
    <w:rsid w:val="00334E32"/>
    <w:rsid w:val="00345918"/>
    <w:rsid w:val="00351ADB"/>
    <w:rsid w:val="00356C2B"/>
    <w:rsid w:val="00372499"/>
    <w:rsid w:val="00373F00"/>
    <w:rsid w:val="00387FFD"/>
    <w:rsid w:val="0039501A"/>
    <w:rsid w:val="00395943"/>
    <w:rsid w:val="003A22A0"/>
    <w:rsid w:val="003A27E2"/>
    <w:rsid w:val="003A6169"/>
    <w:rsid w:val="003B132C"/>
    <w:rsid w:val="003C06A7"/>
    <w:rsid w:val="003C5662"/>
    <w:rsid w:val="003C6375"/>
    <w:rsid w:val="003C7F19"/>
    <w:rsid w:val="003E4564"/>
    <w:rsid w:val="003E6D0D"/>
    <w:rsid w:val="003F138D"/>
    <w:rsid w:val="0040569B"/>
    <w:rsid w:val="00446551"/>
    <w:rsid w:val="00454A7D"/>
    <w:rsid w:val="004613FC"/>
    <w:rsid w:val="00467E0F"/>
    <w:rsid w:val="00481257"/>
    <w:rsid w:val="00484EB1"/>
    <w:rsid w:val="0049263B"/>
    <w:rsid w:val="004A455B"/>
    <w:rsid w:val="004C0268"/>
    <w:rsid w:val="004D23A0"/>
    <w:rsid w:val="004D3890"/>
    <w:rsid w:val="004E73F0"/>
    <w:rsid w:val="004F5BE6"/>
    <w:rsid w:val="005022C8"/>
    <w:rsid w:val="0051075C"/>
    <w:rsid w:val="005139AF"/>
    <w:rsid w:val="00517332"/>
    <w:rsid w:val="005211C8"/>
    <w:rsid w:val="00535199"/>
    <w:rsid w:val="00546A87"/>
    <w:rsid w:val="00547E33"/>
    <w:rsid w:val="00552BB5"/>
    <w:rsid w:val="00565377"/>
    <w:rsid w:val="005748AB"/>
    <w:rsid w:val="0058347C"/>
    <w:rsid w:val="0059225D"/>
    <w:rsid w:val="005A5B3B"/>
    <w:rsid w:val="005B37AC"/>
    <w:rsid w:val="005B5A80"/>
    <w:rsid w:val="005C6CD5"/>
    <w:rsid w:val="005D6686"/>
    <w:rsid w:val="005E7856"/>
    <w:rsid w:val="005F5063"/>
    <w:rsid w:val="00636600"/>
    <w:rsid w:val="00682F0D"/>
    <w:rsid w:val="0068639F"/>
    <w:rsid w:val="0068670E"/>
    <w:rsid w:val="006B301F"/>
    <w:rsid w:val="006C0CB7"/>
    <w:rsid w:val="006C3541"/>
    <w:rsid w:val="006D2D53"/>
    <w:rsid w:val="006E64E2"/>
    <w:rsid w:val="006F35F5"/>
    <w:rsid w:val="006F51E6"/>
    <w:rsid w:val="0070323E"/>
    <w:rsid w:val="0071215C"/>
    <w:rsid w:val="00721D77"/>
    <w:rsid w:val="007222EB"/>
    <w:rsid w:val="0072334E"/>
    <w:rsid w:val="007251E2"/>
    <w:rsid w:val="0074299D"/>
    <w:rsid w:val="007626C8"/>
    <w:rsid w:val="00777F54"/>
    <w:rsid w:val="00780176"/>
    <w:rsid w:val="0078224E"/>
    <w:rsid w:val="00782D85"/>
    <w:rsid w:val="007A0FF0"/>
    <w:rsid w:val="007A22ED"/>
    <w:rsid w:val="007B1D42"/>
    <w:rsid w:val="007C0B72"/>
    <w:rsid w:val="007C2D49"/>
    <w:rsid w:val="007C54C8"/>
    <w:rsid w:val="007C698D"/>
    <w:rsid w:val="007E0830"/>
    <w:rsid w:val="007E56FD"/>
    <w:rsid w:val="008053A5"/>
    <w:rsid w:val="00816D39"/>
    <w:rsid w:val="00830AF3"/>
    <w:rsid w:val="00834724"/>
    <w:rsid w:val="00835AF3"/>
    <w:rsid w:val="00843402"/>
    <w:rsid w:val="00843A9B"/>
    <w:rsid w:val="00852970"/>
    <w:rsid w:val="008548E6"/>
    <w:rsid w:val="00861F86"/>
    <w:rsid w:val="008637E8"/>
    <w:rsid w:val="0087268B"/>
    <w:rsid w:val="00875722"/>
    <w:rsid w:val="00876D6E"/>
    <w:rsid w:val="00877F41"/>
    <w:rsid w:val="008824DC"/>
    <w:rsid w:val="00896575"/>
    <w:rsid w:val="00897D17"/>
    <w:rsid w:val="008A27CA"/>
    <w:rsid w:val="008C25CB"/>
    <w:rsid w:val="008E3FE7"/>
    <w:rsid w:val="008F1AA9"/>
    <w:rsid w:val="00906D57"/>
    <w:rsid w:val="009147A0"/>
    <w:rsid w:val="00932D1F"/>
    <w:rsid w:val="00940305"/>
    <w:rsid w:val="00963A1A"/>
    <w:rsid w:val="00986828"/>
    <w:rsid w:val="00992FFA"/>
    <w:rsid w:val="009A28D9"/>
    <w:rsid w:val="009B02B6"/>
    <w:rsid w:val="009B1074"/>
    <w:rsid w:val="009B25E2"/>
    <w:rsid w:val="009B6711"/>
    <w:rsid w:val="009B7B49"/>
    <w:rsid w:val="009D23EE"/>
    <w:rsid w:val="009F7D62"/>
    <w:rsid w:val="00A05491"/>
    <w:rsid w:val="00A37B5C"/>
    <w:rsid w:val="00A40F50"/>
    <w:rsid w:val="00A54A32"/>
    <w:rsid w:val="00A72D03"/>
    <w:rsid w:val="00A73830"/>
    <w:rsid w:val="00A74280"/>
    <w:rsid w:val="00A764A7"/>
    <w:rsid w:val="00A83184"/>
    <w:rsid w:val="00A92975"/>
    <w:rsid w:val="00AA02F4"/>
    <w:rsid w:val="00AA1478"/>
    <w:rsid w:val="00AA26B9"/>
    <w:rsid w:val="00AB38E3"/>
    <w:rsid w:val="00AB7469"/>
    <w:rsid w:val="00AC4790"/>
    <w:rsid w:val="00AC6594"/>
    <w:rsid w:val="00AF596D"/>
    <w:rsid w:val="00B304FC"/>
    <w:rsid w:val="00B30B4D"/>
    <w:rsid w:val="00B31562"/>
    <w:rsid w:val="00B35E0C"/>
    <w:rsid w:val="00B41523"/>
    <w:rsid w:val="00B55EDB"/>
    <w:rsid w:val="00B6321D"/>
    <w:rsid w:val="00B90E51"/>
    <w:rsid w:val="00B90ECA"/>
    <w:rsid w:val="00B95EF5"/>
    <w:rsid w:val="00BA7C8A"/>
    <w:rsid w:val="00BB3D14"/>
    <w:rsid w:val="00BC0795"/>
    <w:rsid w:val="00BE229E"/>
    <w:rsid w:val="00BF17DC"/>
    <w:rsid w:val="00C05240"/>
    <w:rsid w:val="00C14DDA"/>
    <w:rsid w:val="00C168F1"/>
    <w:rsid w:val="00C20AB9"/>
    <w:rsid w:val="00C24047"/>
    <w:rsid w:val="00C25648"/>
    <w:rsid w:val="00C275F7"/>
    <w:rsid w:val="00C373C0"/>
    <w:rsid w:val="00C5470A"/>
    <w:rsid w:val="00C54BC7"/>
    <w:rsid w:val="00C724C0"/>
    <w:rsid w:val="00C86F09"/>
    <w:rsid w:val="00C878B5"/>
    <w:rsid w:val="00CA1F79"/>
    <w:rsid w:val="00CA6F76"/>
    <w:rsid w:val="00CD26ED"/>
    <w:rsid w:val="00CD3FF3"/>
    <w:rsid w:val="00CE16EA"/>
    <w:rsid w:val="00CE60F7"/>
    <w:rsid w:val="00D027DF"/>
    <w:rsid w:val="00D02FDF"/>
    <w:rsid w:val="00D128E1"/>
    <w:rsid w:val="00D16FB5"/>
    <w:rsid w:val="00D20406"/>
    <w:rsid w:val="00D219AA"/>
    <w:rsid w:val="00D241EC"/>
    <w:rsid w:val="00D31319"/>
    <w:rsid w:val="00D35AE9"/>
    <w:rsid w:val="00D36ECC"/>
    <w:rsid w:val="00D63F4E"/>
    <w:rsid w:val="00D643CE"/>
    <w:rsid w:val="00D90B97"/>
    <w:rsid w:val="00DC6A26"/>
    <w:rsid w:val="00DD560C"/>
    <w:rsid w:val="00DE4C35"/>
    <w:rsid w:val="00DE61DF"/>
    <w:rsid w:val="00DF15D4"/>
    <w:rsid w:val="00E00221"/>
    <w:rsid w:val="00E077B0"/>
    <w:rsid w:val="00E13354"/>
    <w:rsid w:val="00E226D1"/>
    <w:rsid w:val="00E2326C"/>
    <w:rsid w:val="00E338FB"/>
    <w:rsid w:val="00E42B3E"/>
    <w:rsid w:val="00E64C17"/>
    <w:rsid w:val="00E8011C"/>
    <w:rsid w:val="00E82939"/>
    <w:rsid w:val="00E9618D"/>
    <w:rsid w:val="00EA36BF"/>
    <w:rsid w:val="00EA7AD3"/>
    <w:rsid w:val="00EB28CC"/>
    <w:rsid w:val="00EC1628"/>
    <w:rsid w:val="00EC404C"/>
    <w:rsid w:val="00ED28AD"/>
    <w:rsid w:val="00ED7C23"/>
    <w:rsid w:val="00ED7F97"/>
    <w:rsid w:val="00EE1687"/>
    <w:rsid w:val="00EE3D7E"/>
    <w:rsid w:val="00EF10FE"/>
    <w:rsid w:val="00F00D8B"/>
    <w:rsid w:val="00F01087"/>
    <w:rsid w:val="00F06115"/>
    <w:rsid w:val="00F06573"/>
    <w:rsid w:val="00F12E45"/>
    <w:rsid w:val="00F5600A"/>
    <w:rsid w:val="00F73CCA"/>
    <w:rsid w:val="00F741BC"/>
    <w:rsid w:val="00F75AF3"/>
    <w:rsid w:val="00F9367B"/>
    <w:rsid w:val="00F979D9"/>
    <w:rsid w:val="00FA0EBD"/>
    <w:rsid w:val="00FB6792"/>
    <w:rsid w:val="00FC58F6"/>
    <w:rsid w:val="00FD0402"/>
    <w:rsid w:val="00FD19C7"/>
    <w:rsid w:val="00FE141B"/>
    <w:rsid w:val="00FE7066"/>
    <w:rsid w:val="063F331A"/>
    <w:rsid w:val="116A4106"/>
    <w:rsid w:val="2FD31A2D"/>
    <w:rsid w:val="47677934"/>
    <w:rsid w:val="4EAA0BA5"/>
    <w:rsid w:val="575C5191"/>
    <w:rsid w:val="5B8021E2"/>
    <w:rsid w:val="6DD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link w:val="10"/>
    <w:qFormat/>
    <w:uiPriority w:val="0"/>
    <w:rPr>
      <w:rFonts w:ascii="Tahoma" w:hAnsi="Tahoma"/>
      <w:sz w:val="16"/>
      <w:szCs w:val="16"/>
    </w:rPr>
  </w:style>
  <w:style w:type="paragraph" w:styleId="6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1"/>
    <w:qFormat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link w:val="5"/>
    <w:qFormat/>
    <w:uiPriority w:val="0"/>
    <w:rPr>
      <w:rFonts w:ascii="Tahoma" w:hAnsi="Tahoma" w:cs="Tahoma"/>
      <w:sz w:val="16"/>
      <w:szCs w:val="16"/>
    </w:rPr>
  </w:style>
  <w:style w:type="character" w:customStyle="1" w:styleId="11">
    <w:name w:val="Нижний колонтитул Знак"/>
    <w:link w:val="7"/>
    <w:qFormat/>
    <w:uiPriority w:val="99"/>
    <w:rPr>
      <w:sz w:val="24"/>
      <w:szCs w:val="24"/>
    </w:rPr>
  </w:style>
  <w:style w:type="paragraph" w:customStyle="1" w:styleId="12">
    <w:name w:val="Без интервала1"/>
    <w:qFormat/>
    <w:uiPriority w:val="1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customStyle="1" w:styleId="13">
    <w:name w:val="p2"/>
    <w:basedOn w:val="1"/>
    <w:qFormat/>
    <w:uiPriority w:val="0"/>
    <w:pPr>
      <w:spacing w:before="100" w:beforeAutospacing="1" w:after="100" w:afterAutospacing="1"/>
    </w:pPr>
  </w:style>
  <w:style w:type="character" w:customStyle="1" w:styleId="14">
    <w:name w:val="wmi-callto"/>
    <w:basedOn w:val="2"/>
    <w:qFormat/>
    <w:uiPriority w:val="0"/>
  </w:style>
  <w:style w:type="character" w:customStyle="1" w:styleId="15">
    <w:name w:val="js-extracted-address"/>
    <w:basedOn w:val="2"/>
    <w:qFormat/>
    <w:uiPriority w:val="0"/>
  </w:style>
  <w:style w:type="character" w:customStyle="1" w:styleId="16">
    <w:name w:val="mail-message-map-nobreak"/>
    <w:basedOn w:val="2"/>
    <w:qFormat/>
    <w:uiPriority w:val="0"/>
  </w:style>
  <w:style w:type="paragraph" w:customStyle="1" w:styleId="17">
    <w:name w:val="Абзац списка1"/>
    <w:basedOn w:val="1"/>
    <w:qFormat/>
    <w:uiPriority w:val="34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paragraph" w:customStyle="1" w:styleId="18">
    <w:name w:val="Обычный1"/>
    <w:link w:val="19"/>
    <w:qFormat/>
    <w:uiPriority w:val="99"/>
    <w:pPr>
      <w:autoSpaceDE w:val="0"/>
      <w:autoSpaceDN w:val="0"/>
      <w:jc w:val="both"/>
    </w:pPr>
    <w:rPr>
      <w:rFonts w:ascii="TimesET" w:hAnsi="TimesET" w:eastAsia="SimSun" w:cs="Times New Roman"/>
      <w:sz w:val="24"/>
      <w:szCs w:val="24"/>
      <w:lang w:val="ru-RU" w:eastAsia="ru-RU" w:bidi="ar-SA"/>
    </w:rPr>
  </w:style>
  <w:style w:type="character" w:customStyle="1" w:styleId="19">
    <w:name w:val="Обычный1 Знак"/>
    <w:link w:val="18"/>
    <w:qFormat/>
    <w:locked/>
    <w:uiPriority w:val="99"/>
    <w:rPr>
      <w:rFonts w:ascii="TimesET" w:hAnsi="TimesET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2543</Words>
  <Characters>14501</Characters>
  <Lines>120</Lines>
  <Paragraphs>34</Paragraphs>
  <TotalTime>112</TotalTime>
  <ScaleCrop>false</ScaleCrop>
  <LinksUpToDate>false</LinksUpToDate>
  <CharactersWithSpaces>17010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2022-10-04T05:54:00Z</dcterms:created>
  <dc:creator>1</dc:creator>
  <cp:lastModifiedBy>sav</cp:lastModifiedBy>
  <cp:lastPrinted>2022-12-09T04:23:00Z</cp:lastPrinted>
  <dcterms:modified xsi:type="dcterms:W3CDTF">2023-03-15T08:34:38Z</dcterms:modified>
  <dc:title>ДОГОВОР № 1820 НА ПОСТАВКУ ТОВАРА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5C83CC7A626A4E2EA2CF0C4AB4839AE0</vt:lpwstr>
  </property>
</Properties>
</file>