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ind w:right="-4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№ _______ на поставку товара 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320"/>
        <w:ind w:left="1060" w:right="1960" w:hanging="0"/>
        <w:jc w:val="center"/>
        <w:rPr>
          <w:b/>
          <w:b/>
        </w:rPr>
      </w:pPr>
      <w:r>
        <w:rPr>
          <w:b/>
        </w:rPr>
      </w:r>
    </w:p>
    <w:p>
      <w:pPr>
        <w:pStyle w:val="Style7"/>
        <w:tabs>
          <w:tab w:val="clear" w:pos="720"/>
          <w:tab w:val="left" w:pos="8080" w:leader="none"/>
        </w:tabs>
        <w:ind w:right="-8379" w:hanging="0"/>
        <w:rPr>
          <w:sz w:val="24"/>
          <w:szCs w:val="24"/>
        </w:rPr>
      </w:pPr>
      <w:r>
        <w:rPr>
          <w:sz w:val="24"/>
          <w:szCs w:val="24"/>
        </w:rPr>
        <w:t>г. Челябинск                                                                                              «___»___________2024 г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одной стороны, и Индивидуальный предприниматель Шабалин Н.С., в лице Шабалина Николая Сергеевича, действующего на основании ОГРНИП 317745600187536 от 28 ноября 2017 г., именуемый в дальнейшем "Поставщик", с другой стороны, заключили настоящий договор, о нижеследующем:</w:t>
      </w:r>
    </w:p>
    <w:p>
      <w:pPr>
        <w:pStyle w:val="Normal"/>
        <w:spacing w:before="2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>
      <w:pPr>
        <w:pStyle w:val="31"/>
        <w:ind w:hanging="0"/>
        <w:rPr>
          <w:szCs w:val="24"/>
        </w:rPr>
      </w:pPr>
      <w:r>
        <w:rPr>
          <w:szCs w:val="24"/>
        </w:rPr>
        <w:t>1.1. По настоящему договору Поставщик обязуется поставить, а Покупатель принять и оплатить товар в порядке и на  условиях, предусмотренных настоящим договором.</w:t>
      </w:r>
    </w:p>
    <w:p>
      <w:pPr>
        <w:pStyle w:val="31"/>
        <w:ind w:hanging="0"/>
        <w:rPr>
          <w:szCs w:val="24"/>
        </w:rPr>
      </w:pPr>
      <w:r>
        <w:rPr>
          <w:szCs w:val="24"/>
        </w:rPr>
        <w:t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</w:t>
      </w:r>
    </w:p>
    <w:p>
      <w:pPr>
        <w:pStyle w:val="31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Сроки и порядок  поставки товара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Поставка производится в течение 5 рабочих дней с момента заключения договора по адресу: г. Челябинск, </w:t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>2.2. Передачу товара  Поставщик оформляет накладной  с указанием наименования, количества и цены, а также документами, подтверждающими  качество товара.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Перевозка товара  до Покупателя осуществляется транспортом Поставщика.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Право собственности на товар переходит к Покупателю с момента  поставки.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Качество товара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3.1. Поставляемый товар  должен соответствовать стандартам (ГОСТ) и подтверждаться соответствующими документами, свидетельствующими о качестве товара</w:t>
      </w:r>
      <w:r>
        <w:rPr>
          <w:b/>
          <w:sz w:val="24"/>
          <w:szCs w:val="24"/>
        </w:rPr>
        <w:t>.</w:t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>3.2. Выявленную в установленном  порядке недостачу или некачественный товар  Покупатель  имеет право заменить, согласно действующему законодательству.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Цена и  порядок оплаты товара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4.1. Общая сумма </w:t>
      </w:r>
      <w:r>
        <w:rPr>
          <w:sz w:val="24"/>
          <w:szCs w:val="24"/>
          <w:highlight w:val="yellow"/>
        </w:rPr>
        <w:t xml:space="preserve">договора            </w:t>
      </w:r>
      <w:r>
        <w:rPr>
          <w:b/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  <w:lang w:eastAsia="ru-RU"/>
        </w:rPr>
        <w:t>(              тысяча</w:t>
      </w:r>
      <w:r>
        <w:rPr>
          <w:b/>
          <w:bCs/>
          <w:sz w:val="24"/>
          <w:szCs w:val="24"/>
          <w:lang w:eastAsia="ru-RU"/>
        </w:rPr>
        <w:t>) рублей 00 копеек, НДС не предусмотрен.</w:t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 В стоимость входит – стоимость товара, доставка товара Покупателю.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Оплата товара производится Покупателем: путем перечисления денежных средств, в рублях на расчетный счет Поставщика в течение 7 рабочих дней после предоставления  документов, подтверждающих факт  поставки товара Поставщиком.</w:t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>4.4. Товар  считается оплаченным  с момента поступления денежных средств, в размере 100% стоимости товара  на расчетный  счет Поставщика.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Стороны несут ответственность за неисполнение  или ненадлежащее  исполнение  обязательств по настоящему договору   в соответствии  с действующим  законодательством  РФ  и  Челябинской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5.2.За несвоевременное исполнение данного договора Поставщик выплачивает неустойку в размере 1/300 ставки рефинансирования ЦБ РФ.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Форс-мажор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>6.1. Стороны освобождаются  от ответственности за частичное или полное неисполнение обязательств по настоящему договору, если это  неисполнение  явилось следствием обстоятельств непреодолимой силы.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>
      <w:pPr>
        <w:pStyle w:val="Normal"/>
        <w:tabs>
          <w:tab w:val="clear" w:pos="720"/>
          <w:tab w:val="left" w:pos="993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93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 Срок действия договора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  вступает в силу с момента его подписания сторонами и действует до 31.12.2024 г., а в части расчетов – до полного их завершения.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Настоящий договор  может быть  досрочно прекращен  в следующих случаях: по соглашению сторон,  при нарушении Поставщиком сроков поставки, по инициативе одной из сторон в порядке, предусмотренном действующим законодательством.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При возникновении споров  по настоящему договору  стороны принимают меры по их урегулированию путем  переговоров.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 Дополнительные условия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По всем вопросам, не отраженным в настоящем договоре, стороны руководствуются постановлениями, распоряжениями местных органов власти и действующим законодательством.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Гарантийный срок 12 месяцев со дня приемки товара.</w:t>
      </w:r>
    </w:p>
    <w:p>
      <w:pPr>
        <w:pStyle w:val="212"/>
        <w:ind w:firstLine="709"/>
        <w:rPr>
          <w:sz w:val="24"/>
          <w:szCs w:val="24"/>
        </w:rPr>
      </w:pPr>
      <w:r>
        <w:rPr>
          <w:sz w:val="24"/>
          <w:szCs w:val="24"/>
        </w:rPr>
        <w:t>8.3. Все споры, не разрешенные  путем двухсторонних переговоров, подлежат урегулированию в Арбитражном суде Челябинской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 Стороны обязаны незамедлительно уведомить друг друга  об изменениях адреса, телефонов, банковских реквизитов или юридического статуса.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 Настоящий договор  составлен в двух экземплярах, имеющих одинаковую силу, для каждой стороны.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Адреса, банковские реквизиты сторон</w:t>
      </w:r>
    </w:p>
    <w:p>
      <w:pPr>
        <w:pStyle w:val="Normal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7"/>
        <w:ind w:left="284" w:right="-1" w:firstLine="567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17"/>
        <w:ind w:left="284" w:right="-1" w:firstLine="567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Cs w:val="24"/>
        </w:rPr>
        <w:t>Поставщик:                                                Покупатель: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 1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договору поставки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 «____» __________2024 г. №  _________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СПЕЦИФИКАЦИЯ</w:t>
      </w:r>
    </w:p>
    <w:p>
      <w:pPr>
        <w:pStyle w:val="Normal"/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59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745"/>
        <w:gridCol w:w="870"/>
        <w:gridCol w:w="1109"/>
        <w:gridCol w:w="2000"/>
        <w:gridCol w:w="2017"/>
      </w:tblGrid>
      <w:tr>
        <w:trPr>
          <w:trHeight w:val="61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№</w:t>
            </w:r>
            <w:r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 ТРУ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Сумма, руб.</w:t>
            </w:r>
          </w:p>
        </w:tc>
      </w:tr>
      <w:tr>
        <w:trPr>
          <w:trHeight w:val="454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Бумага для офисной техники Снегурочка (А4, марка C, 80 г/кв.м, 500 листов)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пачка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Картридж лазерный Hi-Black CF280X для HP LaserJet Pro 400 M401/M425, черный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702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Картридж лазерный NV Print CF280X для HP LaserJet Pro 400/M401/M425, черный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95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Картридж TK-1150 черный, с чипом, совместимый, для лазерного принтера Kyocera Ecosys M2135, M2135dn, M2635, M2635dn, M2735, M2735dw, P2235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95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/>
              <w:t>Бумага туалетная LAIMA UNIVERSAL (Система T2) 1-слойная 12 рулонов по 200 метров, цвет натуральный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/>
              <w:t>5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/>
              <w:t>компл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95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/>
              <w:t>Бумага туалетная 215 м, с центральной вытяжкой, VEIRO Professional, комплект 6 шт., Comfort, 2-х слойн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компл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95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/>
              <w:t>Бумага протирочная/полотенца TORK (M4) Reflex, КОМПЛЕКТ 6 шт., 270 м, с центральной вытяжкой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упак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8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  <w:vanish/>
          <w:sz w:val="16"/>
          <w:szCs w:val="16"/>
          <w:lang w:eastAsia="ru-RU"/>
        </w:rPr>
      </w:pPr>
      <w:r>
        <w:rPr>
          <w:rFonts w:cs="Arial" w:ascii="Arial" w:hAnsi="Arial"/>
          <w:vanish/>
          <w:sz w:val="16"/>
          <w:szCs w:val="16"/>
          <w:lang w:eastAsia="ru-RU"/>
        </w:rPr>
      </w:r>
    </w:p>
    <w:tbl>
      <w:tblPr>
        <w:tblW w:w="1009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"/>
        <w:gridCol w:w="120"/>
        <w:gridCol w:w="155"/>
        <w:gridCol w:w="262"/>
        <w:gridCol w:w="267"/>
        <w:gridCol w:w="269"/>
        <w:gridCol w:w="263"/>
        <w:gridCol w:w="268"/>
        <w:gridCol w:w="262"/>
        <w:gridCol w:w="268"/>
        <w:gridCol w:w="261"/>
        <w:gridCol w:w="266"/>
        <w:gridCol w:w="260"/>
        <w:gridCol w:w="267"/>
        <w:gridCol w:w="257"/>
        <w:gridCol w:w="265"/>
        <w:gridCol w:w="257"/>
        <w:gridCol w:w="265"/>
        <w:gridCol w:w="256"/>
        <w:gridCol w:w="264"/>
        <w:gridCol w:w="257"/>
        <w:gridCol w:w="72"/>
        <w:gridCol w:w="192"/>
        <w:gridCol w:w="257"/>
        <w:gridCol w:w="263"/>
        <w:gridCol w:w="256"/>
        <w:gridCol w:w="263"/>
        <w:gridCol w:w="255"/>
        <w:gridCol w:w="262"/>
        <w:gridCol w:w="254"/>
        <w:gridCol w:w="262"/>
        <w:gridCol w:w="253"/>
        <w:gridCol w:w="261"/>
        <w:gridCol w:w="254"/>
        <w:gridCol w:w="260"/>
        <w:gridCol w:w="254"/>
        <w:gridCol w:w="261"/>
        <w:gridCol w:w="253"/>
        <w:gridCol w:w="260"/>
        <w:gridCol w:w="252"/>
        <w:gridCol w:w="356"/>
      </w:tblGrid>
      <w:tr>
        <w:trPr/>
        <w:tc>
          <w:tcPr>
            <w:tcW w:w="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653" w:type="dxa"/>
            <w:gridSpan w:val="39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Всего наименований 7, на </w:t>
            </w:r>
            <w:r>
              <w:rPr>
                <w:sz w:val="24"/>
                <w:szCs w:val="24"/>
                <w:highlight w:val="yellow"/>
                <w:lang w:eastAsia="ru-RU"/>
              </w:rPr>
              <w:t>сумму ________________</w:t>
            </w:r>
            <w:r>
              <w:rPr>
                <w:bCs/>
                <w:sz w:val="24"/>
                <w:szCs w:val="24"/>
                <w:highlight w:val="yellow"/>
                <w:lang w:eastAsia="ru-RU"/>
              </w:rPr>
              <w:t xml:space="preserve"> рублей</w:t>
            </w:r>
            <w:r>
              <w:rPr>
                <w:bCs/>
                <w:sz w:val="24"/>
                <w:szCs w:val="24"/>
                <w:lang w:eastAsia="ru-RU"/>
              </w:rPr>
              <w:t xml:space="preserve"> 00 копеек, НДС не предусмотрен.</w:t>
            </w:r>
          </w:p>
          <w:p>
            <w:pPr>
              <w:pStyle w:val="Normal"/>
              <w:widowControl w:val="false"/>
              <w:suppressAutoHyphens w:val="fals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5" w:type="dxa"/>
            <w:tcBorders/>
          </w:tcPr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0" w:type="dxa"/>
            <w:tcBorders/>
          </w:tcPr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61" w:type="dxa"/>
            <w:gridSpan w:val="20"/>
            <w:tcBorders/>
            <w:shd w:color="auto" w:fill="auto" w:val="clear"/>
          </w:tcPr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Поставщик</w:t>
            </w:r>
          </w:p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pStyle w:val="17"/>
              <w:widowControl w:val="false"/>
              <w:ind w:right="-1" w:hanging="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____________/Н.С. Шабалин/</w:t>
            </w:r>
          </w:p>
        </w:tc>
        <w:tc>
          <w:tcPr>
            <w:tcW w:w="4928" w:type="dxa"/>
            <w:gridSpan w:val="19"/>
            <w:tcBorders/>
            <w:shd w:color="auto" w:fill="auto" w:val="clear"/>
          </w:tcPr>
          <w:p>
            <w:pPr>
              <w:pStyle w:val="17"/>
              <w:widowControl w:val="false"/>
              <w:ind w:left="-172" w:right="-1" w:firstLine="115"/>
              <w:jc w:val="left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Cs w:val="24"/>
              </w:rPr>
              <w:t>Покупатель</w:t>
            </w:r>
          </w:p>
          <w:p>
            <w:pPr>
              <w:pStyle w:val="17"/>
              <w:widowControl w:val="false"/>
              <w:ind w:left="-172" w:right="-1" w:firstLine="115"/>
              <w:jc w:val="left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pStyle w:val="17"/>
              <w:widowControl w:val="false"/>
              <w:ind w:right="-1" w:hanging="0"/>
              <w:jc w:val="left"/>
              <w:rPr>
                <w:rFonts w:ascii="Calibri" w:hAnsi="Calibri" w:asciiTheme="minorHAnsi" w:hAnsiTheme="minorHAnsi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17"/>
        <w:tabs>
          <w:tab w:val="clear" w:pos="720"/>
          <w:tab w:val="left" w:pos="3544" w:leader="none"/>
        </w:tabs>
        <w:rPr>
          <w:rFonts w:ascii="Times New Roman" w:hAnsi="Times New Roman"/>
          <w:b/>
          <w:b/>
          <w:sz w:val="18"/>
        </w:rPr>
      </w:pPr>
      <w:r>
        <w:rPr/>
      </w:r>
    </w:p>
    <w:sectPr>
      <w:type w:val="nextPage"/>
      <w:pgSz w:w="11906" w:h="16838"/>
      <w:pgMar w:left="1134" w:right="707" w:gutter="0" w:header="0" w:top="426" w:footer="0" w:bottom="28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nsultant">
    <w:charset w:val="cc"/>
    <w:family w:val="roman"/>
    <w:pitch w:val="variable"/>
  </w:font>
  <w:font w:name="TimesET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3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1">
    <w:name w:val="Heading 1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firstLine="567"/>
      <w:outlineLvl w:val="0"/>
    </w:pPr>
    <w:rPr>
      <w:b/>
      <w:sz w:val="24"/>
    </w:rPr>
  </w:style>
  <w:style w:type="paragraph" w:styleId="2">
    <w:name w:val="Heading 2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576" w:hanging="576"/>
      <w:outlineLvl w:val="1"/>
    </w:pPr>
    <w:rPr>
      <w:sz w:val="24"/>
    </w:rPr>
  </w:style>
  <w:style w:type="paragraph" w:styleId="3">
    <w:name w:val="Heading 3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720" w:hanging="720"/>
      <w:outlineLvl w:val="2"/>
    </w:pPr>
    <w:rPr>
      <w:sz w:val="22"/>
      <w:u w:val="single"/>
    </w:rPr>
  </w:style>
  <w:style w:type="paragraph" w:styleId="4">
    <w:name w:val="Heading 4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864" w:hanging="864"/>
      <w:outlineLvl w:val="3"/>
    </w:pPr>
    <w:rPr>
      <w:b/>
      <w:sz w:val="22"/>
    </w:rPr>
  </w:style>
  <w:style w:type="paragraph" w:styleId="5">
    <w:name w:val="Heading 5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1008" w:hanging="1008"/>
      <w:outlineLvl w:val="4"/>
    </w:pPr>
    <w:rPr>
      <w:b/>
      <w:sz w:val="24"/>
    </w:rPr>
  </w:style>
  <w:style w:type="paragraph" w:styleId="6">
    <w:name w:val="Heading 6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1152" w:hanging="1152"/>
      <w:outlineLvl w:val="5"/>
    </w:pPr>
    <w:rPr>
      <w:b/>
      <w:sz w:val="18"/>
    </w:rPr>
  </w:style>
  <w:style w:type="paragraph" w:styleId="7">
    <w:name w:val="Heading 7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1296" w:hanging="1296"/>
      <w:outlineLvl w:val="6"/>
    </w:pPr>
    <w:rPr>
      <w:sz w:val="18"/>
      <w:u w:val="single"/>
    </w:rPr>
  </w:style>
  <w:style w:type="paragraph" w:styleId="8">
    <w:name w:val="Heading 8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1440" w:hanging="1440"/>
      <w:outlineLvl w:val="7"/>
    </w:pPr>
    <w:rPr>
      <w:u w:val="single"/>
    </w:rPr>
  </w:style>
  <w:style w:type="paragraph" w:styleId="9">
    <w:name w:val="Heading 9"/>
    <w:basedOn w:val="Normal"/>
    <w:next w:val="Normal"/>
    <w:qFormat/>
    <w:rsid w:val="00a85357"/>
    <w:pPr>
      <w:keepNext w:val="true"/>
      <w:tabs>
        <w:tab w:val="clear" w:pos="720"/>
        <w:tab w:val="left" w:pos="0" w:leader="none"/>
      </w:tabs>
      <w:ind w:left="1584" w:hanging="1584"/>
      <w:outlineLvl w:val="8"/>
    </w:pPr>
    <w:rPr>
      <w:b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5z0" w:customStyle="1">
    <w:name w:val="WW8Num15z0"/>
    <w:qFormat/>
    <w:rsid w:val="00a85357"/>
    <w:rPr>
      <w:b/>
    </w:rPr>
  </w:style>
  <w:style w:type="character" w:styleId="11" w:customStyle="1">
    <w:name w:val="Основной шрифт абзаца1"/>
    <w:qFormat/>
    <w:rsid w:val="00a85357"/>
    <w:rPr/>
  </w:style>
  <w:style w:type="character" w:styleId="21" w:customStyle="1">
    <w:name w:val="Основной текст с отступом 2 Знак"/>
    <w:basedOn w:val="DefaultParagraphFont"/>
    <w:qFormat/>
    <w:rsid w:val="001c052e"/>
    <w:rPr/>
  </w:style>
  <w:style w:type="character" w:styleId="Style5">
    <w:name w:val="Emphasis"/>
    <w:qFormat/>
    <w:rsid w:val="006b6dd2"/>
    <w:rPr>
      <w:i/>
      <w:iCs/>
    </w:rPr>
  </w:style>
  <w:style w:type="character" w:styleId="Bcol" w:customStyle="1">
    <w:name w:val="b-col"/>
    <w:basedOn w:val="DefaultParagraphFont"/>
    <w:qFormat/>
    <w:rsid w:val="00cc09cd"/>
    <w:rPr/>
  </w:style>
  <w:style w:type="character" w:styleId="Idib" w:customStyle="1">
    <w:name w:val="i-dib"/>
    <w:basedOn w:val="DefaultParagraphFont"/>
    <w:qFormat/>
    <w:rsid w:val="00cc09cd"/>
    <w:rPr/>
  </w:style>
  <w:style w:type="character" w:styleId="12" w:customStyle="1">
    <w:name w:val="Гиперссылка1"/>
    <w:basedOn w:val="DefaultParagraphFont"/>
    <w:uiPriority w:val="99"/>
    <w:semiHidden/>
    <w:unhideWhenUsed/>
    <w:qFormat/>
    <w:rsid w:val="00cc09cd"/>
    <w:rPr>
      <w:color w:val="0000FF"/>
      <w:u w:val="single"/>
    </w:rPr>
  </w:style>
  <w:style w:type="character" w:styleId="Ipl5" w:customStyle="1">
    <w:name w:val="i-pl5"/>
    <w:basedOn w:val="DefaultParagraphFont"/>
    <w:qFormat/>
    <w:rsid w:val="00cc09cd"/>
    <w:rPr/>
  </w:style>
  <w:style w:type="character" w:styleId="Wmicallto" w:customStyle="1">
    <w:name w:val="wmi-callto"/>
    <w:qFormat/>
    <w:rsid w:val="00a37ef3"/>
    <w:rPr/>
  </w:style>
  <w:style w:type="paragraph" w:styleId="Style6" w:customStyle="1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rsid w:val="00a85357"/>
    <w:pPr>
      <w:spacing w:lineRule="auto" w:line="360"/>
      <w:jc w:val="both"/>
    </w:pPr>
    <w:rPr>
      <w:sz w:val="28"/>
    </w:rPr>
  </w:style>
  <w:style w:type="paragraph" w:styleId="Style8">
    <w:name w:val="List"/>
    <w:basedOn w:val="Style7"/>
    <w:rsid w:val="00a85357"/>
    <w:pPr/>
    <w:rPr>
      <w:rFonts w:cs="Tahoma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7"/>
    <w:qFormat/>
    <w:rsid w:val="00a8535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4" w:customStyle="1">
    <w:name w:val="Название1"/>
    <w:basedOn w:val="Normal"/>
    <w:qFormat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a85357"/>
    <w:pPr>
      <w:suppressLineNumbers/>
    </w:pPr>
    <w:rPr>
      <w:rFonts w:cs="Tahoma"/>
    </w:rPr>
  </w:style>
  <w:style w:type="paragraph" w:styleId="ConsNormal" w:customStyle="1">
    <w:name w:val="ConsNormal"/>
    <w:qFormat/>
    <w:rsid w:val="00a8535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Style11">
    <w:name w:val="Body Text Indent"/>
    <w:basedOn w:val="Normal"/>
    <w:rsid w:val="00a85357"/>
    <w:pPr>
      <w:ind w:firstLine="720"/>
      <w:jc w:val="both"/>
    </w:pPr>
    <w:rPr>
      <w:sz w:val="24"/>
      <w:lang w:val="en-US"/>
    </w:rPr>
  </w:style>
  <w:style w:type="paragraph" w:styleId="31" w:customStyle="1">
    <w:name w:val="Основной текст с отступом 31"/>
    <w:basedOn w:val="Normal"/>
    <w:qFormat/>
    <w:rsid w:val="00a85357"/>
    <w:pPr>
      <w:ind w:firstLine="709"/>
      <w:jc w:val="both"/>
    </w:pPr>
    <w:rPr>
      <w:sz w:val="24"/>
    </w:rPr>
  </w:style>
  <w:style w:type="paragraph" w:styleId="211" w:customStyle="1">
    <w:name w:val="Основной текст 21"/>
    <w:basedOn w:val="Normal"/>
    <w:qFormat/>
    <w:rsid w:val="00a85357"/>
    <w:pPr>
      <w:jc w:val="both"/>
    </w:pPr>
    <w:rPr>
      <w:sz w:val="22"/>
    </w:rPr>
  </w:style>
  <w:style w:type="paragraph" w:styleId="311" w:customStyle="1">
    <w:name w:val="Основной текст 31"/>
    <w:basedOn w:val="Normal"/>
    <w:qFormat/>
    <w:rsid w:val="00a85357"/>
    <w:pPr>
      <w:jc w:val="both"/>
    </w:pPr>
    <w:rPr>
      <w:sz w:val="19"/>
    </w:rPr>
  </w:style>
  <w:style w:type="paragraph" w:styleId="212" w:customStyle="1">
    <w:name w:val="Основной текст с отступом 21"/>
    <w:basedOn w:val="Normal"/>
    <w:qFormat/>
    <w:rsid w:val="00a85357"/>
    <w:pPr>
      <w:ind w:firstLine="284"/>
      <w:jc w:val="both"/>
    </w:pPr>
    <w:rPr>
      <w:sz w:val="21"/>
    </w:rPr>
  </w:style>
  <w:style w:type="paragraph" w:styleId="ConsNonformat" w:customStyle="1">
    <w:name w:val="ConsNonformat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Consultant" w:hAnsi="Consultant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ConsCell" w:customStyle="1">
    <w:name w:val="ConsCell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16" w:customStyle="1">
    <w:name w:val="Название объекта1"/>
    <w:basedOn w:val="Normal"/>
    <w:qFormat/>
    <w:rsid w:val="00a85357"/>
    <w:pPr>
      <w:jc w:val="center"/>
    </w:pPr>
    <w:rPr>
      <w:b/>
      <w:sz w:val="24"/>
    </w:rPr>
  </w:style>
  <w:style w:type="paragraph" w:styleId="17" w:customStyle="1">
    <w:name w:val="Обычный1"/>
    <w:qFormat/>
    <w:rsid w:val="00a85357"/>
    <w:pPr>
      <w:widowControl/>
      <w:suppressAutoHyphens w:val="true"/>
      <w:bidi w:val="0"/>
      <w:spacing w:before="0" w:after="0"/>
      <w:jc w:val="both"/>
    </w:pPr>
    <w:rPr>
      <w:rFonts w:ascii="TimesET" w:hAnsi="TimesET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18" w:customStyle="1">
    <w:name w:val="Схема документа1"/>
    <w:basedOn w:val="Normal"/>
    <w:qFormat/>
    <w:rsid w:val="00a85357"/>
    <w:pPr>
      <w:shd w:val="clear" w:color="auto" w:fill="000080"/>
    </w:pPr>
    <w:rPr>
      <w:rFonts w:ascii="Tahoma" w:hAnsi="Tahoma"/>
    </w:rPr>
  </w:style>
  <w:style w:type="paragraph" w:styleId="19" w:customStyle="1">
    <w:name w:val="Цитата1"/>
    <w:basedOn w:val="Normal"/>
    <w:qFormat/>
    <w:rsid w:val="00a85357"/>
    <w:pPr>
      <w:ind w:left="-284" w:right="-709" w:hanging="0"/>
    </w:pPr>
    <w:rPr/>
  </w:style>
  <w:style w:type="paragraph" w:styleId="BalloonText">
    <w:name w:val="Balloon Text"/>
    <w:basedOn w:val="Normal"/>
    <w:qFormat/>
    <w:rsid w:val="00a85357"/>
    <w:pPr/>
    <w:rPr>
      <w:rFonts w:ascii="Tahoma" w:hAnsi="Tahoma" w:cs="Tahoma"/>
      <w:sz w:val="16"/>
      <w:szCs w:val="16"/>
    </w:rPr>
  </w:style>
  <w:style w:type="paragraph" w:styleId="Style12" w:customStyle="1">
    <w:name w:val="Содержимое таблицы"/>
    <w:basedOn w:val="Normal"/>
    <w:qFormat/>
    <w:rsid w:val="00a85357"/>
    <w:pPr>
      <w:suppressLineNumbers/>
    </w:pPr>
    <w:rPr/>
  </w:style>
  <w:style w:type="paragraph" w:styleId="Style13" w:customStyle="1">
    <w:name w:val="Заголовок таблицы"/>
    <w:basedOn w:val="Style12"/>
    <w:qFormat/>
    <w:rsid w:val="00a85357"/>
    <w:pPr>
      <w:jc w:val="center"/>
    </w:pPr>
    <w:rPr>
      <w:b/>
      <w:bCs/>
    </w:rPr>
  </w:style>
  <w:style w:type="paragraph" w:styleId="BodyTextIndent2">
    <w:name w:val="Body Text Indent 2"/>
    <w:basedOn w:val="Normal"/>
    <w:qFormat/>
    <w:rsid w:val="001c052e"/>
    <w:pPr>
      <w:suppressAutoHyphens w:val="false"/>
      <w:spacing w:lineRule="auto" w:line="480" w:before="0" w:after="120"/>
      <w:ind w:left="283" w:hanging="0"/>
    </w:pPr>
    <w:rPr>
      <w:lang w:eastAsia="ru-RU"/>
    </w:rPr>
  </w:style>
  <w:style w:type="paragraph" w:styleId="NoSpacing">
    <w:name w:val="No Spacing"/>
    <w:uiPriority w:val="1"/>
    <w:qFormat/>
    <w:rsid w:val="00cc09cd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c09c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8164cb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LibreOffice/7.4.7.2$Windows_X86_64 LibreOffice_project/723314e595e8007d3cf785c16538505a1c878ca5</Application>
  <AppVersion>15.0000</AppVersion>
  <Pages>3</Pages>
  <Words>639</Words>
  <Characters>4234</Characters>
  <CharactersWithSpaces>5023</CharactersWithSpaces>
  <Paragraphs>81</Paragraphs>
  <Company>Shop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2023-10-18T10:44:00Z</dcterms:created>
  <dc:creator>Пользователь</dc:creator>
  <dc:description/>
  <dc:language>ru-RU</dc:language>
  <cp:lastModifiedBy/>
  <cp:lastPrinted>2023-11-08T03:54:00Z</cp:lastPrinted>
  <dcterms:modified xsi:type="dcterms:W3CDTF">2024-02-27T15:58:59Z</dcterms:modified>
  <cp:revision>5</cp:revision>
  <dc:subject/>
  <dc:title>Муниципальный  контракт № _____/20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