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65" w:rsidRDefault="00440165" w:rsidP="00440165">
      <w:pPr>
        <w:ind w:right="-45"/>
        <w:jc w:val="center"/>
        <w:rPr>
          <w:b/>
          <w:noProof/>
          <w:snapToGrid w:val="0"/>
        </w:rPr>
      </w:pPr>
      <w:r>
        <w:rPr>
          <w:b/>
          <w:snapToGrid w:val="0"/>
        </w:rPr>
        <w:t>Договор</w:t>
      </w:r>
      <w:r>
        <w:rPr>
          <w:b/>
          <w:noProof/>
          <w:snapToGrid w:val="0"/>
        </w:rPr>
        <w:t xml:space="preserve"> №___</w:t>
      </w:r>
    </w:p>
    <w:p w:rsidR="00440165" w:rsidRDefault="00440165" w:rsidP="00440165">
      <w:pPr>
        <w:jc w:val="center"/>
      </w:pPr>
      <w:r>
        <w:rPr>
          <w:b/>
        </w:rPr>
        <w:t xml:space="preserve">на поставку товаров </w:t>
      </w:r>
    </w:p>
    <w:p w:rsidR="00440165" w:rsidRDefault="00440165" w:rsidP="00440165">
      <w:pPr>
        <w:pStyle w:val="10"/>
        <w:ind w:right="-1"/>
        <w:jc w:val="left"/>
        <w:rPr>
          <w:rFonts w:ascii="Times New Roman" w:hAnsi="Times New Roman"/>
        </w:rPr>
      </w:pPr>
    </w:p>
    <w:p w:rsidR="00440165" w:rsidRDefault="00440165" w:rsidP="00440165">
      <w:pPr>
        <w:pStyle w:val="10"/>
        <w:tabs>
          <w:tab w:val="right" w:pos="9923"/>
        </w:tabs>
        <w:ind w:right="-1"/>
        <w:jc w:val="left"/>
        <w:rPr>
          <w:rFonts w:ascii="Times New Roman" w:hAnsi="Times New Roman"/>
        </w:rPr>
      </w:pPr>
      <w:r>
        <w:rPr>
          <w:rFonts w:ascii="Times New Roman" w:hAnsi="Times New Roman"/>
        </w:rPr>
        <w:t>г. Челябинск                                                                                      «</w:t>
      </w:r>
      <w:r w:rsidR="00160352">
        <w:rPr>
          <w:rFonts w:ascii="Times New Roman" w:hAnsi="Times New Roman"/>
        </w:rPr>
        <w:t>___</w:t>
      </w:r>
      <w:r>
        <w:rPr>
          <w:rFonts w:ascii="Times New Roman" w:hAnsi="Times New Roman"/>
        </w:rPr>
        <w:t xml:space="preserve">» </w:t>
      </w:r>
      <w:r w:rsidR="00160352">
        <w:rPr>
          <w:rFonts w:ascii="Times New Roman" w:hAnsi="Times New Roman"/>
          <w:u w:val="single"/>
        </w:rPr>
        <w:t>____________</w:t>
      </w:r>
      <w:r>
        <w:rPr>
          <w:rFonts w:ascii="Times New Roman" w:hAnsi="Times New Roman"/>
          <w:u w:val="single"/>
        </w:rPr>
        <w:t xml:space="preserve"> </w:t>
      </w:r>
      <w:r w:rsidR="00FB4E32">
        <w:rPr>
          <w:rFonts w:ascii="Times New Roman" w:hAnsi="Times New Roman"/>
        </w:rPr>
        <w:t>2020</w:t>
      </w:r>
      <w:r>
        <w:rPr>
          <w:rFonts w:ascii="Times New Roman" w:hAnsi="Times New Roman"/>
        </w:rPr>
        <w:t xml:space="preserve"> г.</w:t>
      </w:r>
    </w:p>
    <w:p w:rsidR="00440165" w:rsidRDefault="00440165" w:rsidP="00440165">
      <w:pPr>
        <w:pStyle w:val="10"/>
        <w:tabs>
          <w:tab w:val="right" w:pos="9923"/>
        </w:tabs>
        <w:ind w:right="-1"/>
        <w:jc w:val="left"/>
        <w:rPr>
          <w:rFonts w:ascii="Times New Roman" w:hAnsi="Times New Roman"/>
        </w:rPr>
      </w:pPr>
    </w:p>
    <w:p w:rsidR="00440165" w:rsidRDefault="00440165" w:rsidP="00440165">
      <w:pPr>
        <w:ind w:firstLine="567"/>
        <w:jc w:val="both"/>
        <w:rPr>
          <w:sz w:val="22"/>
          <w:szCs w:val="22"/>
        </w:rPr>
      </w:pPr>
      <w:proofErr w:type="gramStart"/>
      <w:r>
        <w:t xml:space="preserve">Муниципальное бюджетное дошкольное образовательное учреждение «Детский сад № </w:t>
      </w:r>
      <w:r w:rsidR="006E7183">
        <w:t>14</w:t>
      </w:r>
      <w:r>
        <w:t xml:space="preserve"> г. Челябинска» (МБДОУ «ДС № </w:t>
      </w:r>
      <w:r w:rsidR="006E7183">
        <w:t>14</w:t>
      </w:r>
      <w:r>
        <w:t xml:space="preserve"> г. Челябинска»), в лице заведующего </w:t>
      </w:r>
      <w:proofErr w:type="spellStart"/>
      <w:r w:rsidR="006E7183">
        <w:t>Алипатовой</w:t>
      </w:r>
      <w:proofErr w:type="spellEnd"/>
      <w:r w:rsidR="006E7183">
        <w:t xml:space="preserve"> Людмилы Алексеевны</w:t>
      </w:r>
      <w:r>
        <w:t>,</w:t>
      </w:r>
      <w:r>
        <w:rPr>
          <w:snapToGrid w:val="0"/>
        </w:rPr>
        <w:t xml:space="preserve"> действующего на основании Устава, именуемое в дальнейшем «Заказчик» с одной стороны, </w:t>
      </w:r>
      <w:r w:rsidR="001B19DC">
        <w:rPr>
          <w:snapToGrid w:val="0"/>
        </w:rPr>
        <w:t xml:space="preserve">и </w:t>
      </w:r>
      <w:r w:rsidR="00160352">
        <w:rPr>
          <w:sz w:val="22"/>
          <w:szCs w:val="22"/>
        </w:rPr>
        <w:t>______________________________________, в лице ___________________________________</w:t>
      </w:r>
      <w:r w:rsidR="001B19DC" w:rsidRPr="00D96CC7">
        <w:rPr>
          <w:sz w:val="22"/>
          <w:szCs w:val="22"/>
        </w:rPr>
        <w:t xml:space="preserve">, </w:t>
      </w:r>
      <w:r w:rsidR="00160352">
        <w:rPr>
          <w:sz w:val="22"/>
          <w:szCs w:val="22"/>
        </w:rPr>
        <w:t xml:space="preserve">действующий на основании __________________________________, </w:t>
      </w:r>
      <w:r w:rsidR="001B19DC" w:rsidRPr="00D96CC7">
        <w:rPr>
          <w:sz w:val="22"/>
          <w:szCs w:val="22"/>
        </w:rPr>
        <w:t>имен</w:t>
      </w:r>
      <w:r w:rsidR="00160352">
        <w:rPr>
          <w:sz w:val="22"/>
          <w:szCs w:val="22"/>
        </w:rPr>
        <w:t>уемый в дальнейшем «ПОСТАВЩИК»</w:t>
      </w:r>
      <w:r w:rsidR="001B19DC">
        <w:rPr>
          <w:sz w:val="22"/>
          <w:szCs w:val="22"/>
        </w:rPr>
        <w:t>,</w:t>
      </w:r>
      <w:r>
        <w:rPr>
          <w:sz w:val="22"/>
          <w:szCs w:val="22"/>
        </w:rPr>
        <w:t xml:space="preserve"> с другой стороны, заключили  настоящий  договор о нижеследующем:</w:t>
      </w:r>
      <w:proofErr w:type="gramEnd"/>
    </w:p>
    <w:p w:rsidR="00440165" w:rsidRDefault="00440165" w:rsidP="00440165">
      <w:pPr>
        <w:ind w:firstLine="567"/>
        <w:jc w:val="both"/>
        <w:rPr>
          <w:snapToGrid w:val="0"/>
          <w:sz w:val="22"/>
          <w:szCs w:val="22"/>
        </w:rPr>
      </w:pPr>
    </w:p>
    <w:p w:rsidR="00440165" w:rsidRDefault="00440165" w:rsidP="00440165">
      <w:pPr>
        <w:spacing w:before="120" w:after="120"/>
        <w:jc w:val="center"/>
        <w:rPr>
          <w:b/>
          <w:bCs/>
        </w:rPr>
      </w:pPr>
      <w:r>
        <w:rPr>
          <w:b/>
          <w:bCs/>
        </w:rPr>
        <w:t>1. Предмет договора</w:t>
      </w:r>
    </w:p>
    <w:p w:rsidR="00440165" w:rsidRDefault="00440165" w:rsidP="00440165">
      <w:pPr>
        <w:numPr>
          <w:ilvl w:val="1"/>
          <w:numId w:val="1"/>
        </w:numPr>
        <w:tabs>
          <w:tab w:val="left" w:pos="1134"/>
        </w:tabs>
        <w:ind w:left="0" w:firstLine="709"/>
        <w:jc w:val="both"/>
      </w:pPr>
      <w:r>
        <w:t xml:space="preserve">Предметом настоящего Договора является </w:t>
      </w:r>
      <w:r>
        <w:rPr>
          <w:b/>
        </w:rPr>
        <w:t xml:space="preserve">поставка </w:t>
      </w:r>
      <w:r w:rsidR="006C0580">
        <w:rPr>
          <w:b/>
        </w:rPr>
        <w:t>бесконтактных инфракрасных</w:t>
      </w:r>
      <w:r w:rsidR="00A72017">
        <w:rPr>
          <w:b/>
        </w:rPr>
        <w:t xml:space="preserve"> термометров</w:t>
      </w:r>
      <w:r>
        <w:rPr>
          <w:bCs/>
          <w:lang w:eastAsia="ar-SA"/>
        </w:rPr>
        <w:t xml:space="preserve">, </w:t>
      </w:r>
      <w:r>
        <w:t>в соответствии со спецификацией (Приложением № 1 к настоящему Договору) (далее – Товар), приобретаемого Заказчиком у Поставщика на условиях, в порядке и в сроки, определяемые сторонами в настоящем Договоре.</w:t>
      </w:r>
    </w:p>
    <w:p w:rsidR="00440165" w:rsidRDefault="00440165" w:rsidP="00440165">
      <w:pPr>
        <w:numPr>
          <w:ilvl w:val="1"/>
          <w:numId w:val="1"/>
        </w:numPr>
        <w:tabs>
          <w:tab w:val="left" w:pos="1134"/>
        </w:tabs>
        <w:suppressAutoHyphens/>
        <w:ind w:left="0" w:firstLine="709"/>
        <w:jc w:val="both"/>
      </w:pPr>
      <w:r>
        <w:t xml:space="preserve">Поставляемый Товар должен иметь соответствующие документы, </w:t>
      </w:r>
      <w:r>
        <w:rPr>
          <w:lang w:eastAsia="ar-SA"/>
        </w:rPr>
        <w:t xml:space="preserve">регламентирующие качество и безопасность продукции, в соответствии с требованиями законодательства РФ </w:t>
      </w:r>
      <w:r>
        <w:t>(декларация (сертификат) соответствия, 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по требованию Заказчика.</w:t>
      </w:r>
    </w:p>
    <w:p w:rsidR="00440165" w:rsidRDefault="00440165" w:rsidP="00440165">
      <w:pPr>
        <w:numPr>
          <w:ilvl w:val="1"/>
          <w:numId w:val="1"/>
        </w:numPr>
        <w:tabs>
          <w:tab w:val="left" w:pos="1134"/>
        </w:tabs>
        <w:suppressAutoHyphens/>
        <w:ind w:left="0" w:firstLine="709"/>
        <w:jc w:val="both"/>
      </w:pPr>
      <w:r>
        <w:rPr>
          <w:lang w:eastAsia="ar-SA"/>
        </w:rPr>
        <w:t xml:space="preserve">Срок поставки Товара: с момента заключения Договора в течение </w:t>
      </w:r>
      <w:r w:rsidR="00A72017">
        <w:rPr>
          <w:lang w:eastAsia="ar-SA"/>
        </w:rPr>
        <w:t>20</w:t>
      </w:r>
      <w:r>
        <w:rPr>
          <w:lang w:eastAsia="ar-SA"/>
        </w:rPr>
        <w:t xml:space="preserve"> календарных дней</w:t>
      </w:r>
      <w:r>
        <w:t>.</w:t>
      </w:r>
    </w:p>
    <w:p w:rsidR="00440165" w:rsidRPr="00440165" w:rsidRDefault="00440165" w:rsidP="00440165">
      <w:pPr>
        <w:numPr>
          <w:ilvl w:val="1"/>
          <w:numId w:val="1"/>
        </w:numPr>
        <w:tabs>
          <w:tab w:val="left" w:pos="1134"/>
        </w:tabs>
        <w:suppressAutoHyphens/>
        <w:ind w:left="0" w:firstLine="709"/>
        <w:jc w:val="both"/>
      </w:pPr>
      <w:r>
        <w:t>Место поставки: 4540</w:t>
      </w:r>
      <w:r w:rsidR="006E7183">
        <w:t>15</w:t>
      </w:r>
      <w:r>
        <w:t xml:space="preserve">, г. Челябинск, ул. </w:t>
      </w:r>
      <w:r w:rsidR="006E7183">
        <w:t xml:space="preserve">2-я </w:t>
      </w:r>
      <w:proofErr w:type="spellStart"/>
      <w:r w:rsidR="006E7183">
        <w:t>Ирбитская</w:t>
      </w:r>
      <w:proofErr w:type="spellEnd"/>
      <w:r>
        <w:rPr>
          <w:b/>
          <w:bCs/>
        </w:rPr>
        <w:t xml:space="preserve">, </w:t>
      </w:r>
      <w:bookmarkStart w:id="0" w:name="OLE_LINK27"/>
      <w:bookmarkStart w:id="1" w:name="OLE_LINK26"/>
      <w:bookmarkStart w:id="2" w:name="OLE_LINK25"/>
      <w:r>
        <w:rPr>
          <w:bCs/>
        </w:rPr>
        <w:t>д.</w:t>
      </w:r>
      <w:r w:rsidR="006E7183">
        <w:rPr>
          <w:bCs/>
        </w:rPr>
        <w:t>42</w:t>
      </w:r>
      <w:r>
        <w:rPr>
          <w:bCs/>
        </w:rPr>
        <w:t>-Б.</w:t>
      </w:r>
      <w:bookmarkEnd w:id="0"/>
      <w:bookmarkEnd w:id="1"/>
      <w:bookmarkEnd w:id="2"/>
    </w:p>
    <w:p w:rsidR="00440165" w:rsidRDefault="00440165" w:rsidP="00440165">
      <w:pPr>
        <w:tabs>
          <w:tab w:val="left" w:pos="1134"/>
        </w:tabs>
        <w:suppressAutoHyphens/>
        <w:ind w:left="709"/>
        <w:jc w:val="both"/>
      </w:pPr>
    </w:p>
    <w:p w:rsidR="00440165" w:rsidRDefault="00440165" w:rsidP="00440165">
      <w:pPr>
        <w:spacing w:before="120" w:after="120"/>
        <w:jc w:val="center"/>
        <w:rPr>
          <w:b/>
          <w:bCs/>
        </w:rPr>
      </w:pPr>
      <w:r>
        <w:rPr>
          <w:b/>
          <w:bCs/>
        </w:rPr>
        <w:t>2. Права и обязанности сторон</w:t>
      </w:r>
    </w:p>
    <w:p w:rsidR="00440165" w:rsidRDefault="00440165" w:rsidP="00440165">
      <w:pPr>
        <w:tabs>
          <w:tab w:val="left" w:pos="1134"/>
        </w:tabs>
        <w:suppressAutoHyphens/>
        <w:ind w:firstLine="709"/>
        <w:jc w:val="both"/>
        <w:rPr>
          <w:lang w:eastAsia="ar-SA"/>
        </w:rPr>
      </w:pPr>
      <w:r>
        <w:rPr>
          <w:lang w:eastAsia="ar-SA"/>
        </w:rPr>
        <w:t>Поставщик обязуется:</w:t>
      </w:r>
    </w:p>
    <w:p w:rsidR="00440165" w:rsidRDefault="00440165" w:rsidP="00440165">
      <w:pPr>
        <w:tabs>
          <w:tab w:val="left" w:pos="1134"/>
        </w:tabs>
        <w:suppressAutoHyphens/>
        <w:ind w:firstLine="709"/>
        <w:jc w:val="both"/>
        <w:rPr>
          <w:u w:val="single"/>
          <w:lang w:eastAsia="ar-SA"/>
        </w:rPr>
      </w:pPr>
      <w:r>
        <w:rPr>
          <w:lang w:eastAsia="ar-SA"/>
        </w:rPr>
        <w:t>2.1.</w:t>
      </w:r>
      <w:r>
        <w:rPr>
          <w:lang w:eastAsia="ar-SA"/>
        </w:rPr>
        <w:tab/>
        <w:t>Поставлять Товар надлежащего качества, количества, в соответствии с условиями Договора, требованиями спецификации (Приложением № 1 к настоящему Договору), имеющий обязательное подтверждение соответствия.</w:t>
      </w:r>
    </w:p>
    <w:p w:rsidR="00440165" w:rsidRDefault="00440165" w:rsidP="00440165">
      <w:pPr>
        <w:tabs>
          <w:tab w:val="left" w:pos="1134"/>
        </w:tabs>
        <w:suppressAutoHyphens/>
        <w:ind w:firstLine="709"/>
        <w:jc w:val="both"/>
        <w:rPr>
          <w:snapToGrid w:val="0"/>
          <w:u w:val="single"/>
          <w:lang w:eastAsia="ar-SA"/>
        </w:rPr>
      </w:pPr>
      <w:r>
        <w:rPr>
          <w:snapToGrid w:val="0"/>
          <w:lang w:eastAsia="ar-SA"/>
        </w:rPr>
        <w:t>2.2.</w:t>
      </w:r>
      <w:r>
        <w:rPr>
          <w:snapToGrid w:val="0"/>
          <w:lang w:eastAsia="ar-SA"/>
        </w:rPr>
        <w:tab/>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440165" w:rsidRDefault="00440165" w:rsidP="00440165">
      <w:pPr>
        <w:tabs>
          <w:tab w:val="left" w:pos="1134"/>
        </w:tabs>
        <w:ind w:firstLine="709"/>
        <w:jc w:val="both"/>
      </w:pPr>
      <w:r>
        <w:t>2.3.</w:t>
      </w:r>
      <w:r>
        <w:tab/>
      </w:r>
      <w:r>
        <w:rPr>
          <w:lang w:eastAsia="ar-SA"/>
        </w:rPr>
        <w:t xml:space="preserve">Одновременно с отгруженной продукцией передавать Заказчику надлежащим образом оформленные </w:t>
      </w:r>
      <w:r>
        <w:t xml:space="preserve">товарно-сопроводительные документы (счет, счет-фактура (при наличии), товарная накладная (универсальный передаточный документ)), а </w:t>
      </w:r>
      <w:r>
        <w:rPr>
          <w:lang w:eastAsia="ar-SA"/>
        </w:rPr>
        <w:t xml:space="preserve">также документы, </w:t>
      </w:r>
      <w:r>
        <w:t>подтверждающие качество Товара.</w:t>
      </w:r>
    </w:p>
    <w:p w:rsidR="00440165" w:rsidRDefault="00440165" w:rsidP="00440165">
      <w:pPr>
        <w:tabs>
          <w:tab w:val="left" w:pos="1134"/>
        </w:tabs>
        <w:autoSpaceDE w:val="0"/>
        <w:autoSpaceDN w:val="0"/>
        <w:adjustRightInd w:val="0"/>
        <w:ind w:firstLine="709"/>
        <w:jc w:val="both"/>
        <w:rPr>
          <w:u w:val="single"/>
          <w:lang w:eastAsia="ar-SA"/>
        </w:rPr>
      </w:pPr>
      <w:r>
        <w:t>2.4.</w:t>
      </w:r>
      <w:r>
        <w:tab/>
        <w:t>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24 часов с момента предъявления Заказчиком соответствующей претензии. Претензии могут быть переданы в письменной форме с помощью факсимильных или электронных сре</w:t>
      </w:r>
      <w:proofErr w:type="gramStart"/>
      <w:r>
        <w:t>дств св</w:t>
      </w:r>
      <w:proofErr w:type="gramEnd"/>
      <w:r>
        <w:t>язи.</w:t>
      </w:r>
    </w:p>
    <w:p w:rsidR="00440165" w:rsidRDefault="00440165" w:rsidP="00440165">
      <w:pPr>
        <w:tabs>
          <w:tab w:val="left" w:pos="1134"/>
          <w:tab w:val="num" w:pos="1284"/>
        </w:tabs>
        <w:suppressAutoHyphens/>
        <w:ind w:firstLine="709"/>
        <w:jc w:val="both"/>
        <w:rPr>
          <w:lang w:eastAsia="ar-SA"/>
        </w:rPr>
      </w:pPr>
      <w:r>
        <w:rPr>
          <w:lang w:eastAsia="ar-SA"/>
        </w:rPr>
        <w:t>Заказчик обязуется:</w:t>
      </w:r>
    </w:p>
    <w:p w:rsidR="00440165" w:rsidRDefault="00440165" w:rsidP="00440165">
      <w:pPr>
        <w:tabs>
          <w:tab w:val="left" w:pos="1134"/>
        </w:tabs>
        <w:suppressAutoHyphens/>
        <w:ind w:firstLine="709"/>
        <w:jc w:val="both"/>
        <w:rPr>
          <w:u w:val="single"/>
          <w:lang w:eastAsia="ar-SA"/>
        </w:rPr>
      </w:pPr>
      <w:r>
        <w:rPr>
          <w:lang w:eastAsia="ar-SA"/>
        </w:rPr>
        <w:t>2.5.</w:t>
      </w:r>
      <w:r>
        <w:rPr>
          <w:lang w:eastAsia="ar-SA"/>
        </w:rPr>
        <w:tab/>
        <w:t>Произвести оплату за поставляемый Товар по настоящему Договору в соответствии с условиями настоящего Договора.</w:t>
      </w:r>
    </w:p>
    <w:p w:rsidR="00440165" w:rsidRDefault="00440165" w:rsidP="00440165">
      <w:pPr>
        <w:tabs>
          <w:tab w:val="left" w:pos="1134"/>
        </w:tabs>
        <w:suppressAutoHyphens/>
        <w:ind w:firstLine="709"/>
        <w:jc w:val="both"/>
        <w:rPr>
          <w:u w:val="single"/>
          <w:lang w:eastAsia="ar-SA"/>
        </w:rPr>
      </w:pPr>
      <w:r>
        <w:rPr>
          <w:lang w:eastAsia="ar-SA"/>
        </w:rPr>
        <w:t>2.6.</w:t>
      </w:r>
      <w:r>
        <w:rPr>
          <w:lang w:eastAsia="ar-SA"/>
        </w:rPr>
        <w:tab/>
        <w:t>В течение одного дня уведомить Поставщика об обнаружении некачественного (недопоставки) Товара.</w:t>
      </w:r>
    </w:p>
    <w:p w:rsidR="00440165" w:rsidRDefault="00440165" w:rsidP="00440165">
      <w:pPr>
        <w:tabs>
          <w:tab w:val="left" w:pos="142"/>
          <w:tab w:val="left" w:pos="1134"/>
        </w:tabs>
        <w:suppressAutoHyphens/>
        <w:ind w:firstLine="709"/>
        <w:jc w:val="both"/>
        <w:rPr>
          <w:lang w:eastAsia="ar-SA"/>
        </w:rPr>
      </w:pPr>
      <w:r>
        <w:rPr>
          <w:lang w:eastAsia="ar-SA"/>
        </w:rPr>
        <w:t>2.7.</w:t>
      </w:r>
      <w:r>
        <w:rPr>
          <w:lang w:eastAsia="ar-SA"/>
        </w:rPr>
        <w:tab/>
        <w:t>Предпринять все надлежащие меры, обеспечивающие принятие Товара, поставленного Поставщиком в соответствии с условиями настоящего Договора.</w:t>
      </w:r>
    </w:p>
    <w:p w:rsidR="00440165" w:rsidRDefault="00440165" w:rsidP="00440165">
      <w:pPr>
        <w:tabs>
          <w:tab w:val="left" w:pos="142"/>
          <w:tab w:val="left" w:pos="1134"/>
        </w:tabs>
        <w:suppressAutoHyphens/>
        <w:ind w:firstLine="709"/>
        <w:jc w:val="both"/>
        <w:rPr>
          <w:u w:val="single"/>
          <w:lang w:eastAsia="ar-SA"/>
        </w:rPr>
      </w:pPr>
    </w:p>
    <w:p w:rsidR="00440165" w:rsidRDefault="00440165" w:rsidP="00440165">
      <w:pPr>
        <w:spacing w:before="120" w:after="120"/>
        <w:jc w:val="center"/>
        <w:rPr>
          <w:b/>
          <w:bCs/>
        </w:rPr>
      </w:pPr>
    </w:p>
    <w:p w:rsidR="00440165" w:rsidRDefault="00440165" w:rsidP="00440165">
      <w:pPr>
        <w:spacing w:before="120" w:after="120"/>
        <w:jc w:val="center"/>
        <w:rPr>
          <w:b/>
          <w:bCs/>
        </w:rPr>
      </w:pPr>
    </w:p>
    <w:p w:rsidR="00440165" w:rsidRDefault="00440165" w:rsidP="00440165">
      <w:pPr>
        <w:spacing w:before="120" w:after="120"/>
        <w:jc w:val="center"/>
        <w:rPr>
          <w:b/>
          <w:bCs/>
        </w:rPr>
      </w:pPr>
      <w:r>
        <w:rPr>
          <w:b/>
          <w:bCs/>
        </w:rPr>
        <w:lastRenderedPageBreak/>
        <w:t>3. Цена и порядок расчетов по договору</w:t>
      </w:r>
    </w:p>
    <w:p w:rsidR="00440165" w:rsidRPr="00160352" w:rsidRDefault="00440165" w:rsidP="00160352">
      <w:pPr>
        <w:jc w:val="both"/>
        <w:rPr>
          <w:rFonts w:ascii="Arial" w:hAnsi="Arial" w:cs="Arial"/>
          <w:sz w:val="20"/>
          <w:szCs w:val="20"/>
        </w:rPr>
      </w:pPr>
      <w:r w:rsidRPr="006C0580">
        <w:rPr>
          <w:lang w:eastAsia="ar-SA"/>
        </w:rPr>
        <w:t>3.1.</w:t>
      </w:r>
      <w:r w:rsidRPr="006C0580">
        <w:rPr>
          <w:lang w:eastAsia="ar-SA"/>
        </w:rPr>
        <w:tab/>
        <w:t>Цена Договора составляет</w:t>
      </w:r>
      <w:proofErr w:type="gramStart"/>
      <w:r w:rsidRPr="006C0580">
        <w:rPr>
          <w:lang w:eastAsia="ar-SA"/>
        </w:rPr>
        <w:t xml:space="preserve"> </w:t>
      </w:r>
      <w:r w:rsidR="006E7183">
        <w:rPr>
          <w:lang w:eastAsia="ar-SA"/>
        </w:rPr>
        <w:t xml:space="preserve">      </w:t>
      </w:r>
      <w:r w:rsidR="001B19DC" w:rsidRPr="006C0580">
        <w:t xml:space="preserve"> (</w:t>
      </w:r>
      <w:r w:rsidR="006E7183">
        <w:t xml:space="preserve">   </w:t>
      </w:r>
      <w:r w:rsidR="001B19DC" w:rsidRPr="006C0580">
        <w:t>)</w:t>
      </w:r>
      <w:r w:rsidR="006C0580" w:rsidRPr="006C0580">
        <w:t xml:space="preserve"> </w:t>
      </w:r>
      <w:proofErr w:type="gramEnd"/>
      <w:r w:rsidR="006C0580" w:rsidRPr="006C0580">
        <w:t xml:space="preserve">рублей </w:t>
      </w:r>
      <w:r w:rsidR="006E7183">
        <w:t xml:space="preserve">   </w:t>
      </w:r>
      <w:r w:rsidR="006C0580" w:rsidRPr="006C0580">
        <w:t xml:space="preserve"> копеек</w:t>
      </w:r>
      <w:r w:rsidR="00160352" w:rsidRPr="006C0580">
        <w:t xml:space="preserve"> </w:t>
      </w:r>
      <w:r w:rsidRPr="006C0580">
        <w:rPr>
          <w:lang w:eastAsia="ar-SA"/>
        </w:rPr>
        <w:t>и определяется</w:t>
      </w:r>
      <w:r w:rsidRPr="00160352">
        <w:rPr>
          <w:lang w:eastAsia="ar-SA"/>
        </w:rPr>
        <w:t xml:space="preserve"> Спецификацией (Приложением № 1 к настоящему Договору). </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lang w:eastAsia="ar-SA"/>
        </w:rPr>
      </w:pPr>
      <w:proofErr w:type="gramStart"/>
      <w:r>
        <w:rPr>
          <w:rFonts w:ascii="Times New Roman" w:hAnsi="Times New Roman"/>
          <w:sz w:val="24"/>
          <w:szCs w:val="24"/>
          <w:lang w:eastAsia="ar-SA"/>
        </w:rPr>
        <w:t xml:space="preserve">Цена Договора включает в себя все затраты на поставку Товара с учетом НДС (если предусмотрен): стоимость Товара, стоимость </w:t>
      </w:r>
      <w:r>
        <w:rPr>
          <w:rFonts w:ascii="Times New Roman" w:hAnsi="Times New Roman"/>
          <w:sz w:val="24"/>
          <w:szCs w:val="24"/>
        </w:rPr>
        <w:t xml:space="preserve">тары (упаковки), </w:t>
      </w:r>
      <w:r>
        <w:rPr>
          <w:rFonts w:ascii="Times New Roman" w:hAnsi="Times New Roman"/>
          <w:sz w:val="24"/>
          <w:szCs w:val="24"/>
          <w:lang w:eastAsia="ar-SA"/>
        </w:rPr>
        <w:t>доставку до Заказчика, погрузо-разгрузочные работы, затраты на оформление товарно-сопроводительных документов (в том числе</w:t>
      </w:r>
      <w:r>
        <w:rPr>
          <w:rFonts w:ascii="Times New Roman" w:hAnsi="Times New Roman"/>
          <w:snapToGrid w:val="0"/>
          <w:sz w:val="24"/>
          <w:szCs w:val="24"/>
          <w:lang w:eastAsia="ar-SA"/>
        </w:rPr>
        <w:t xml:space="preserve"> деклараций (сертификатов) о соответствии</w:t>
      </w:r>
      <w:r>
        <w:rPr>
          <w:rFonts w:ascii="Times New Roman" w:hAnsi="Times New Roman"/>
          <w:sz w:val="24"/>
          <w:szCs w:val="24"/>
        </w:rPr>
        <w:t xml:space="preserve"> </w:t>
      </w:r>
      <w:r>
        <w:rPr>
          <w:rFonts w:ascii="Times New Roman" w:hAnsi="Times New Roman"/>
          <w:snapToGrid w:val="0"/>
          <w:sz w:val="24"/>
          <w:szCs w:val="24"/>
          <w:lang w:eastAsia="ar-SA"/>
        </w:rPr>
        <w:t>и иных документов, удостоверяющих качество продукции</w:t>
      </w:r>
      <w:r>
        <w:rPr>
          <w:rFonts w:ascii="Times New Roman" w:hAnsi="Times New Roman"/>
          <w:sz w:val="24"/>
          <w:szCs w:val="24"/>
          <w:lang w:eastAsia="ar-SA"/>
        </w:rPr>
        <w:t>), налоги, сборы, таможенные пошлины и другие обязательные платежи, а также иные расходы, понесенные Поставщиком в ходе исполнения</w:t>
      </w:r>
      <w:proofErr w:type="gramEnd"/>
      <w:r>
        <w:rPr>
          <w:rFonts w:ascii="Times New Roman" w:hAnsi="Times New Roman"/>
          <w:sz w:val="24"/>
          <w:szCs w:val="24"/>
          <w:lang w:eastAsia="ar-SA"/>
        </w:rPr>
        <w:t xml:space="preserve"> Договора. </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lang w:eastAsia="ar-SA"/>
        </w:rPr>
      </w:pPr>
      <w:r>
        <w:rPr>
          <w:rFonts w:ascii="Times New Roman" w:hAnsi="Times New Roman"/>
          <w:sz w:val="24"/>
          <w:szCs w:val="24"/>
        </w:rPr>
        <w:t>3.2.</w:t>
      </w:r>
      <w:r>
        <w:rPr>
          <w:rFonts w:ascii="Times New Roman" w:hAnsi="Times New Roman"/>
          <w:sz w:val="24"/>
          <w:szCs w:val="24"/>
        </w:rPr>
        <w:tab/>
        <w:t>Цена Договора в период действия настоящего Договора</w:t>
      </w:r>
      <w:r>
        <w:rPr>
          <w:rFonts w:ascii="Times New Roman" w:hAnsi="Times New Roman"/>
          <w:sz w:val="24"/>
          <w:szCs w:val="24"/>
          <w:lang w:eastAsia="ar-SA"/>
        </w:rPr>
        <w:t xml:space="preserve"> является твердой и не может изменяться в ходе его исполнения</w:t>
      </w:r>
      <w:r>
        <w:rPr>
          <w:rFonts w:ascii="Times New Roman" w:hAnsi="Times New Roman"/>
          <w:sz w:val="24"/>
          <w:szCs w:val="24"/>
        </w:rPr>
        <w:t>, за исключением случаев</w:t>
      </w:r>
      <w:r>
        <w:rPr>
          <w:rFonts w:ascii="Times New Roman" w:hAnsi="Times New Roman"/>
          <w:sz w:val="24"/>
          <w:szCs w:val="24"/>
          <w:lang w:eastAsia="ar-SA"/>
        </w:rPr>
        <w:t>:</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снижения цены Договора по соглашению сторон без изменения предусмотренных Договором объема Товара, качества Товара, и иных условий Договора в соответствии с </w:t>
      </w:r>
      <w:proofErr w:type="spellStart"/>
      <w:r>
        <w:rPr>
          <w:rFonts w:ascii="Times New Roman" w:hAnsi="Times New Roman"/>
          <w:sz w:val="24"/>
          <w:szCs w:val="24"/>
        </w:rPr>
        <w:t>пп</w:t>
      </w:r>
      <w:proofErr w:type="spellEnd"/>
      <w:r>
        <w:rPr>
          <w:rFonts w:ascii="Times New Roman" w:hAnsi="Times New Roman"/>
          <w:sz w:val="24"/>
          <w:szCs w:val="24"/>
        </w:rPr>
        <w:t>. «а»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если по предложению заказчика увеличивается или уменьшается предусмотренное контрактом количество товара не более чем на 10 (десять) процентов (</w:t>
      </w:r>
      <w:proofErr w:type="spellStart"/>
      <w:r>
        <w:rPr>
          <w:rFonts w:ascii="Times New Roman" w:hAnsi="Times New Roman"/>
          <w:sz w:val="24"/>
          <w:szCs w:val="24"/>
        </w:rPr>
        <w:t>пп</w:t>
      </w:r>
      <w:proofErr w:type="spellEnd"/>
      <w:r>
        <w:rPr>
          <w:rFonts w:ascii="Times New Roman" w:hAnsi="Times New Roman"/>
          <w:sz w:val="24"/>
          <w:szCs w:val="24"/>
        </w:rPr>
        <w:t>. «б» п. 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0165" w:rsidRDefault="00440165" w:rsidP="00440165">
      <w:pPr>
        <w:tabs>
          <w:tab w:val="left" w:pos="1134"/>
        </w:tabs>
        <w:ind w:firstLine="709"/>
        <w:jc w:val="both"/>
        <w:rPr>
          <w:bCs/>
          <w:lang w:eastAsia="ar-SA"/>
        </w:rPr>
      </w:pPr>
      <w:r>
        <w:rPr>
          <w:bCs/>
          <w:lang w:eastAsia="ar-SA"/>
        </w:rPr>
        <w:t xml:space="preserve">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 по настоящему Договору Товаров, но не более чем на 10% (десять) цены Договора. </w:t>
      </w:r>
    </w:p>
    <w:p w:rsidR="00440165" w:rsidRDefault="00440165" w:rsidP="00440165">
      <w:pPr>
        <w:tabs>
          <w:tab w:val="left" w:pos="1134"/>
        </w:tabs>
        <w:ind w:firstLine="709"/>
        <w:jc w:val="both"/>
        <w:rPr>
          <w:bCs/>
          <w:lang w:eastAsia="ar-SA"/>
        </w:rPr>
      </w:pPr>
      <w:r>
        <w:rPr>
          <w:bCs/>
          <w:lang w:eastAsia="ar-SA"/>
        </w:rPr>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440165" w:rsidRDefault="00440165" w:rsidP="00440165">
      <w:pPr>
        <w:tabs>
          <w:tab w:val="left" w:pos="1134"/>
        </w:tabs>
        <w:ind w:firstLine="709"/>
        <w:jc w:val="both"/>
        <w:rPr>
          <w:bCs/>
          <w:lang w:eastAsia="ar-SA"/>
        </w:rPr>
      </w:pPr>
      <w:r>
        <w:rPr>
          <w:bCs/>
          <w:lang w:eastAsia="ar-SA"/>
        </w:rPr>
        <w:t>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Товаров.</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bookmarkStart w:id="3" w:name="OLE_LINK3"/>
      <w:bookmarkStart w:id="4" w:name="OLE_LINK46"/>
      <w:bookmarkStart w:id="5" w:name="OLE_LINK45"/>
      <w:r>
        <w:rPr>
          <w:rFonts w:ascii="Times New Roman" w:hAnsi="Times New Roman"/>
          <w:sz w:val="24"/>
          <w:szCs w:val="24"/>
        </w:rPr>
        <w:t>Оплата поставленного Товара по настоящему Д</w:t>
      </w:r>
      <w:r w:rsidR="00160352">
        <w:rPr>
          <w:rFonts w:ascii="Times New Roman" w:hAnsi="Times New Roman"/>
          <w:sz w:val="24"/>
          <w:szCs w:val="24"/>
        </w:rPr>
        <w:t>оговору производится в течение 30 (тридцати) календарных</w:t>
      </w:r>
      <w:r>
        <w:rPr>
          <w:rFonts w:ascii="Times New Roman" w:hAnsi="Times New Roman"/>
          <w:sz w:val="24"/>
          <w:szCs w:val="24"/>
        </w:rPr>
        <w:t xml:space="preserve"> дней с момента подписания Заказчиком товарно-сопроводительных документов (счет, счет-фактура (при наличии), товарная накладная (универсальный передаточный документ)), подтверждающих факт поставки Товара Поставщиком, путем перечисления денежных средств Заказчиком на расчетный счет Поставщика.</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proofErr w:type="gramStart"/>
      <w:r>
        <w:rPr>
          <w:rFonts w:ascii="Times New Roman" w:hAnsi="Times New Roman"/>
          <w:sz w:val="24"/>
          <w:szCs w:val="24"/>
        </w:rPr>
        <w:t>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roofErr w:type="gramEnd"/>
    </w:p>
    <w:bookmarkEnd w:id="3"/>
    <w:bookmarkEnd w:id="4"/>
    <w:bookmarkEnd w:id="5"/>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При необходимости, по требованию любой Стороны, Стороны обязаны произвести сверку расчетов за поставку Товара.</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Источник финансирования – бюджетные средства получателей средств местного бюджета.</w:t>
      </w:r>
    </w:p>
    <w:p w:rsidR="00440165" w:rsidRDefault="00440165" w:rsidP="00440165">
      <w:pPr>
        <w:pStyle w:val="a5"/>
        <w:tabs>
          <w:tab w:val="left" w:pos="1134"/>
        </w:tabs>
        <w:spacing w:after="0" w:line="240" w:lineRule="auto"/>
        <w:ind w:left="0" w:firstLine="709"/>
        <w:jc w:val="both"/>
        <w:rPr>
          <w:rFonts w:ascii="Times New Roman" w:hAnsi="Times New Roman"/>
          <w:sz w:val="24"/>
          <w:szCs w:val="24"/>
        </w:rPr>
      </w:pPr>
    </w:p>
    <w:p w:rsidR="00440165" w:rsidRDefault="00440165" w:rsidP="00440165">
      <w:pPr>
        <w:tabs>
          <w:tab w:val="left" w:pos="1750"/>
          <w:tab w:val="center" w:pos="5032"/>
        </w:tabs>
        <w:spacing w:before="120" w:after="120"/>
        <w:rPr>
          <w:b/>
          <w:bCs/>
        </w:rPr>
      </w:pPr>
      <w:r>
        <w:rPr>
          <w:b/>
          <w:bCs/>
        </w:rPr>
        <w:tab/>
        <w:t>4. Порядок транспортировки, поставки и приемки Товара.</w:t>
      </w:r>
    </w:p>
    <w:p w:rsidR="00440165" w:rsidRPr="0000729F" w:rsidRDefault="00440165" w:rsidP="00440165">
      <w:pPr>
        <w:spacing w:line="252" w:lineRule="auto"/>
        <w:ind w:firstLine="709"/>
        <w:jc w:val="both"/>
        <w:rPr>
          <w:lang w:eastAsia="ar-SA"/>
        </w:rPr>
      </w:pPr>
      <w:r w:rsidRPr="0000729F">
        <w:rPr>
          <w:lang w:eastAsia="ar-SA"/>
        </w:rPr>
        <w:t>4.1. Поставка Товара по настоящему Договору производитс</w:t>
      </w:r>
      <w:r>
        <w:rPr>
          <w:lang w:eastAsia="ar-SA"/>
        </w:rPr>
        <w:t>я по адресу, указанному в п. 1.4</w:t>
      </w:r>
      <w:r w:rsidRPr="0000729F">
        <w:rPr>
          <w:lang w:eastAsia="ar-SA"/>
        </w:rPr>
        <w:t>. настоящего Договора, силами и за счет средств Поставщика.</w:t>
      </w:r>
    </w:p>
    <w:p w:rsidR="00440165" w:rsidRPr="0000729F" w:rsidRDefault="00440165" w:rsidP="00440165">
      <w:pPr>
        <w:pStyle w:val="a5"/>
        <w:numPr>
          <w:ilvl w:val="1"/>
          <w:numId w:val="4"/>
        </w:numPr>
        <w:tabs>
          <w:tab w:val="left" w:pos="709"/>
          <w:tab w:val="left" w:pos="1134"/>
        </w:tabs>
        <w:suppressAutoHyphens/>
        <w:spacing w:line="252" w:lineRule="auto"/>
        <w:ind w:left="0" w:firstLine="709"/>
        <w:jc w:val="both"/>
        <w:rPr>
          <w:rFonts w:ascii="Times New Roman" w:hAnsi="Times New Roman"/>
          <w:sz w:val="24"/>
          <w:szCs w:val="24"/>
          <w:lang w:eastAsia="ar-SA"/>
        </w:rPr>
      </w:pPr>
      <w:r w:rsidRPr="0000729F">
        <w:rPr>
          <w:rFonts w:ascii="Times New Roman" w:hAnsi="Times New Roman"/>
          <w:sz w:val="24"/>
          <w:szCs w:val="24"/>
        </w:rPr>
        <w:t xml:space="preserve">Упаковка должна обеспечивать максимальную сохранность товара. </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proofErr w:type="gramStart"/>
      <w:r w:rsidRPr="0000729F">
        <w:rPr>
          <w:rFonts w:ascii="Times New Roman" w:hAnsi="Times New Roman"/>
          <w:sz w:val="24"/>
          <w:szCs w:val="24"/>
          <w:lang w:eastAsia="ar-SA"/>
        </w:rPr>
        <w:lastRenderedPageBreak/>
        <w:t>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w:t>
      </w:r>
      <w:proofErr w:type="gramEnd"/>
      <w:r w:rsidRPr="0000729F">
        <w:rPr>
          <w:rFonts w:ascii="Times New Roman" w:hAnsi="Times New Roman"/>
          <w:sz w:val="24"/>
          <w:szCs w:val="24"/>
          <w:lang w:eastAsia="ar-SA"/>
        </w:rPr>
        <w:t>. № П-7.</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lang w:eastAsia="ar-SA"/>
        </w:rPr>
        <w:t>При приемке Товара Товар должен быть осмотрен Заказчиком на предмет его соответствия количеству, качеству и условиям настоящего Договора. Приемка Товара осуществляется Заказчиком путем подписания товарной накладной (универсального передаточного документа) в день поставки Товара.</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rPr>
        <w:t xml:space="preserve">В случае обнаружения недостачи, количество недополученного (не поставленного) Товара отражается в товарной накладной (универсальном передаточном документе). Поставщик в течение 24 часов должен заменить товарные накладные (универсальные передаточные документы), счета, счета-фактуры (при наличии) и </w:t>
      </w:r>
      <w:proofErr w:type="spellStart"/>
      <w:r w:rsidRPr="0000729F">
        <w:rPr>
          <w:rFonts w:ascii="Times New Roman" w:hAnsi="Times New Roman"/>
          <w:sz w:val="24"/>
          <w:szCs w:val="24"/>
        </w:rPr>
        <w:t>допоставить</w:t>
      </w:r>
      <w:proofErr w:type="spellEnd"/>
      <w:r w:rsidRPr="0000729F">
        <w:rPr>
          <w:rFonts w:ascii="Times New Roman" w:hAnsi="Times New Roman"/>
          <w:sz w:val="24"/>
          <w:szCs w:val="24"/>
        </w:rPr>
        <w:t xml:space="preserve">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обязан заменить забракованный Товар без каких-либо дополнительных затрат со стороны Заказчика в течение 24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 электронной связи по адресам.</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rPr>
        <w:t>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 (универсального передаточного документа). Поставщик обязан произвести замену некачественного Товара, в течение 24 часов с момента подписания и (или) получения дефектного акта.</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lang w:eastAsia="ar-SA"/>
        </w:rPr>
        <w:t>Обязанность по передаче Товара считается исполненной с момента подписания товарных накладных (универсальных передаточных документов) Сторонами, которые передаются вместе с Товаром в день поставки Товар</w:t>
      </w:r>
      <w:r>
        <w:rPr>
          <w:rFonts w:ascii="Times New Roman" w:hAnsi="Times New Roman"/>
          <w:sz w:val="24"/>
          <w:szCs w:val="24"/>
          <w:lang w:eastAsia="ar-SA"/>
        </w:rPr>
        <w:t>а.</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lang w:eastAsia="ar-SA"/>
        </w:rPr>
        <w:t xml:space="preserve">Поставщик письменно предоставляет Заказчику акт сверки поставленного в отчетном месяце Товара в срок не позднее 5 числа месяца следующего за </w:t>
      </w:r>
      <w:proofErr w:type="gramStart"/>
      <w:r w:rsidRPr="0000729F">
        <w:rPr>
          <w:rFonts w:ascii="Times New Roman" w:hAnsi="Times New Roman"/>
          <w:sz w:val="24"/>
          <w:szCs w:val="24"/>
          <w:lang w:eastAsia="ar-SA"/>
        </w:rPr>
        <w:t>отчетным</w:t>
      </w:r>
      <w:proofErr w:type="gramEnd"/>
      <w:r w:rsidRPr="0000729F">
        <w:rPr>
          <w:rFonts w:ascii="Times New Roman" w:hAnsi="Times New Roman"/>
          <w:sz w:val="24"/>
          <w:szCs w:val="24"/>
          <w:lang w:eastAsia="ar-SA"/>
        </w:rPr>
        <w:t>.</w:t>
      </w:r>
    </w:p>
    <w:p w:rsidR="00440165" w:rsidRPr="0000729F"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lang w:eastAsia="ar-SA"/>
        </w:rPr>
        <w:t>Заказчик в течение 2-х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 со дня подписания.</w:t>
      </w:r>
    </w:p>
    <w:p w:rsidR="00440165" w:rsidRPr="00440165" w:rsidRDefault="00440165" w:rsidP="00440165">
      <w:pPr>
        <w:pStyle w:val="a5"/>
        <w:numPr>
          <w:ilvl w:val="1"/>
          <w:numId w:val="5"/>
        </w:numPr>
        <w:tabs>
          <w:tab w:val="left" w:pos="709"/>
          <w:tab w:val="left" w:pos="1134"/>
        </w:tabs>
        <w:suppressAutoHyphens/>
        <w:spacing w:line="252" w:lineRule="auto"/>
        <w:ind w:left="0" w:firstLine="709"/>
        <w:jc w:val="both"/>
        <w:rPr>
          <w:rFonts w:ascii="Times New Roman" w:hAnsi="Times New Roman"/>
          <w:bCs/>
          <w:sz w:val="24"/>
          <w:szCs w:val="24"/>
          <w:lang w:eastAsia="ar-SA"/>
        </w:rPr>
      </w:pPr>
      <w:r w:rsidRPr="0000729F">
        <w:rPr>
          <w:rFonts w:ascii="Times New Roman" w:hAnsi="Times New Roman"/>
          <w:sz w:val="24"/>
          <w:szCs w:val="24"/>
          <w:lang w:eastAsia="ar-SA"/>
        </w:rPr>
        <w:t>Подписанные Заказчиком и Поставщиком товарно-сопроводительные документы (счет, счет-фактура (при наличии), товарная накладная (универсальный передаточный документ)),</w:t>
      </w:r>
      <w:r w:rsidRPr="0000729F">
        <w:rPr>
          <w:rFonts w:ascii="Times New Roman" w:hAnsi="Times New Roman"/>
          <w:sz w:val="24"/>
          <w:szCs w:val="24"/>
        </w:rPr>
        <w:t xml:space="preserve"> подтверждающие факт поставки Товара Поставщиком,</w:t>
      </w:r>
      <w:r w:rsidRPr="0000729F">
        <w:rPr>
          <w:rFonts w:ascii="Times New Roman" w:hAnsi="Times New Roman"/>
          <w:sz w:val="24"/>
          <w:szCs w:val="24"/>
          <w:lang w:eastAsia="ar-SA"/>
        </w:rPr>
        <w:t xml:space="preserve"> и предъявленный Поставщиком Заказчику счет на оплату, являются основанием для оплаты Поставщику поставленного Товара.</w:t>
      </w:r>
    </w:p>
    <w:p w:rsidR="00440165" w:rsidRPr="00E04539" w:rsidRDefault="00440165" w:rsidP="00440165">
      <w:pPr>
        <w:pStyle w:val="a5"/>
        <w:tabs>
          <w:tab w:val="left" w:pos="709"/>
          <w:tab w:val="left" w:pos="1134"/>
        </w:tabs>
        <w:suppressAutoHyphens/>
        <w:spacing w:line="252" w:lineRule="auto"/>
        <w:ind w:left="709"/>
        <w:jc w:val="both"/>
        <w:rPr>
          <w:rFonts w:ascii="Times New Roman" w:hAnsi="Times New Roman"/>
          <w:bCs/>
          <w:sz w:val="24"/>
          <w:szCs w:val="24"/>
          <w:lang w:eastAsia="ar-SA"/>
        </w:rPr>
      </w:pPr>
    </w:p>
    <w:p w:rsidR="00440165" w:rsidRDefault="00440165" w:rsidP="00440165">
      <w:pPr>
        <w:spacing w:before="120" w:after="120"/>
        <w:jc w:val="center"/>
        <w:rPr>
          <w:b/>
          <w:bCs/>
        </w:rPr>
      </w:pPr>
      <w:r>
        <w:rPr>
          <w:b/>
          <w:bCs/>
        </w:rPr>
        <w:t>5. Качество поставляемого товара</w:t>
      </w:r>
    </w:p>
    <w:p w:rsidR="00440165" w:rsidRDefault="00440165" w:rsidP="00440165">
      <w:pPr>
        <w:autoSpaceDE w:val="0"/>
        <w:autoSpaceDN w:val="0"/>
        <w:adjustRightInd w:val="0"/>
        <w:ind w:firstLine="709"/>
        <w:jc w:val="both"/>
        <w:rPr>
          <w:szCs w:val="20"/>
        </w:rPr>
      </w:pPr>
      <w:r>
        <w:t>5.1. Качество Товара должно соответствовать требованиям следующих документов:</w:t>
      </w:r>
      <w:r>
        <w:rPr>
          <w:szCs w:val="20"/>
        </w:rPr>
        <w:t xml:space="preserve"> о подтверждении соответствия продукции установленным требованиям, в том числе регистрационный номер декларации (сертификата)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440165" w:rsidRDefault="00440165" w:rsidP="00440165">
      <w:pPr>
        <w:autoSpaceDE w:val="0"/>
        <w:autoSpaceDN w:val="0"/>
        <w:adjustRightInd w:val="0"/>
        <w:ind w:firstLine="709"/>
        <w:jc w:val="both"/>
        <w:rPr>
          <w:szCs w:val="20"/>
        </w:rPr>
      </w:pPr>
    </w:p>
    <w:p w:rsidR="00440165" w:rsidRDefault="00440165" w:rsidP="00440165">
      <w:pPr>
        <w:spacing w:before="120" w:after="120"/>
        <w:jc w:val="center"/>
        <w:rPr>
          <w:b/>
          <w:bCs/>
        </w:rPr>
      </w:pPr>
      <w:r>
        <w:rPr>
          <w:b/>
          <w:bCs/>
        </w:rPr>
        <w:lastRenderedPageBreak/>
        <w:t>6. Ответственность сторон</w:t>
      </w:r>
    </w:p>
    <w:p w:rsidR="00440165" w:rsidRDefault="00440165" w:rsidP="00440165">
      <w:pPr>
        <w:numPr>
          <w:ilvl w:val="0"/>
          <w:numId w:val="2"/>
        </w:numPr>
        <w:tabs>
          <w:tab w:val="left" w:pos="284"/>
          <w:tab w:val="left" w:pos="720"/>
          <w:tab w:val="left" w:pos="1134"/>
        </w:tabs>
        <w:suppressAutoHyphens/>
        <w:spacing w:line="244" w:lineRule="auto"/>
        <w:ind w:left="0" w:firstLine="720"/>
        <w:contextualSpacing/>
        <w:jc w:val="both"/>
        <w:rPr>
          <w:lang w:eastAsia="ar-SA"/>
        </w:rPr>
      </w:pPr>
      <w: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lang w:eastAsia="ar-SA"/>
        </w:rPr>
        <w:t>Постановлением Правительства Российской Федерации от 30.08.2017 № 1042.</w:t>
      </w:r>
    </w:p>
    <w:p w:rsidR="00440165" w:rsidRDefault="00440165" w:rsidP="00440165">
      <w:pPr>
        <w:numPr>
          <w:ilvl w:val="0"/>
          <w:numId w:val="2"/>
        </w:numPr>
        <w:tabs>
          <w:tab w:val="left" w:pos="284"/>
          <w:tab w:val="left" w:pos="720"/>
          <w:tab w:val="left" w:pos="1134"/>
        </w:tabs>
        <w:suppressAutoHyphens/>
        <w:spacing w:line="244" w:lineRule="auto"/>
        <w:ind w:left="0" w:firstLine="720"/>
        <w:contextualSpacing/>
        <w:jc w:val="both"/>
        <w:rPr>
          <w:lang w:eastAsia="ar-SA"/>
        </w:rPr>
      </w:pPr>
      <w:r>
        <w:rPr>
          <w:lang w:eastAsia="ar-SA"/>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40165" w:rsidRPr="0013256A" w:rsidRDefault="00440165" w:rsidP="00440165">
      <w:pPr>
        <w:pStyle w:val="a5"/>
        <w:numPr>
          <w:ilvl w:val="0"/>
          <w:numId w:val="2"/>
        </w:numPr>
        <w:tabs>
          <w:tab w:val="left" w:pos="1134"/>
        </w:tabs>
        <w:suppressAutoHyphens/>
        <w:spacing w:after="0" w:line="244" w:lineRule="auto"/>
        <w:ind w:left="0" w:firstLine="709"/>
        <w:jc w:val="both"/>
        <w:rPr>
          <w:rFonts w:ascii="Times New Roman" w:hAnsi="Times New Roman"/>
          <w:sz w:val="24"/>
          <w:szCs w:val="24"/>
        </w:rPr>
      </w:pPr>
      <w:r w:rsidRPr="0013256A">
        <w:rPr>
          <w:rFonts w:ascii="Times New Roman" w:hAnsi="Times New Roman"/>
          <w:sz w:val="24"/>
          <w:szCs w:val="24"/>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DD5395">
        <w:rPr>
          <w:rFonts w:ascii="Times New Roman" w:hAnsi="Times New Roman"/>
          <w:sz w:val="24"/>
          <w:szCs w:val="24"/>
        </w:rPr>
        <w:t>ключевой ставки Цент</w:t>
      </w:r>
      <w:r w:rsidRPr="0013256A">
        <w:rPr>
          <w:rFonts w:ascii="Times New Roman" w:hAnsi="Times New Roman"/>
          <w:sz w:val="24"/>
          <w:szCs w:val="24"/>
        </w:rPr>
        <w:t>рального банка Российской Федерации от не уплаченной в срок суммы.</w:t>
      </w:r>
    </w:p>
    <w:p w:rsidR="00440165" w:rsidRDefault="00440165" w:rsidP="00440165">
      <w:pPr>
        <w:numPr>
          <w:ilvl w:val="0"/>
          <w:numId w:val="2"/>
        </w:numPr>
        <w:tabs>
          <w:tab w:val="left" w:pos="284"/>
          <w:tab w:val="left" w:pos="720"/>
          <w:tab w:val="left" w:pos="1134"/>
        </w:tabs>
        <w:suppressAutoHyphens/>
        <w:spacing w:line="244" w:lineRule="auto"/>
        <w:ind w:left="0" w:firstLine="720"/>
        <w:contextualSpacing/>
        <w:jc w:val="both"/>
        <w:rPr>
          <w:lang w:eastAsia="ar-SA"/>
        </w:rPr>
      </w:pPr>
      <w:r>
        <w:rPr>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рублей (одна тысяча) рублей.</w:t>
      </w:r>
    </w:p>
    <w:p w:rsidR="00440165" w:rsidRDefault="00440165" w:rsidP="00440165">
      <w:pPr>
        <w:numPr>
          <w:ilvl w:val="0"/>
          <w:numId w:val="2"/>
        </w:numPr>
        <w:tabs>
          <w:tab w:val="left" w:pos="284"/>
          <w:tab w:val="left" w:pos="720"/>
          <w:tab w:val="left" w:pos="1134"/>
        </w:tabs>
        <w:suppressAutoHyphens/>
        <w:spacing w:line="252" w:lineRule="auto"/>
        <w:ind w:left="0" w:firstLine="720"/>
        <w:contextualSpacing/>
        <w:jc w:val="both"/>
        <w:rPr>
          <w:lang w:eastAsia="ar-SA"/>
        </w:rPr>
      </w:pPr>
      <w:r>
        <w:rPr>
          <w:lang w:eastAsia="ar-SA"/>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440165" w:rsidRDefault="00440165" w:rsidP="00440165">
      <w:pPr>
        <w:numPr>
          <w:ilvl w:val="0"/>
          <w:numId w:val="2"/>
        </w:numPr>
        <w:tabs>
          <w:tab w:val="left" w:pos="284"/>
          <w:tab w:val="left" w:pos="720"/>
          <w:tab w:val="left" w:pos="1134"/>
        </w:tabs>
        <w:suppressAutoHyphens/>
        <w:spacing w:line="252" w:lineRule="auto"/>
        <w:ind w:left="0" w:firstLine="720"/>
        <w:contextualSpacing/>
        <w:jc w:val="both"/>
        <w:rPr>
          <w:lang w:eastAsia="ar-SA"/>
        </w:rPr>
      </w:pPr>
      <w:r>
        <w:rPr>
          <w:lang w:eastAsia="ar-SA"/>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40165" w:rsidRDefault="00440165" w:rsidP="00440165">
      <w:pPr>
        <w:pStyle w:val="a5"/>
        <w:numPr>
          <w:ilvl w:val="0"/>
          <w:numId w:val="2"/>
        </w:numPr>
        <w:tabs>
          <w:tab w:val="left" w:pos="1134"/>
        </w:tabs>
        <w:suppressAutoHyphens/>
        <w:spacing w:after="0" w:line="252" w:lineRule="auto"/>
        <w:ind w:left="0" w:firstLine="709"/>
        <w:jc w:val="both"/>
        <w:rPr>
          <w:rFonts w:ascii="Times New Roman" w:hAnsi="Times New Roman"/>
          <w:sz w:val="24"/>
          <w:szCs w:val="24"/>
        </w:rPr>
      </w:pPr>
      <w:proofErr w:type="gramStart"/>
      <w:r>
        <w:rPr>
          <w:rFonts w:ascii="Times New Roman" w:hAnsi="Times New Roman"/>
          <w:sz w:val="24"/>
          <w:szCs w:val="24"/>
        </w:rPr>
        <w:t xml:space="preserve">Пеня начисляется </w:t>
      </w:r>
      <w:r>
        <w:rPr>
          <w:rFonts w:ascii="Times New Roman" w:eastAsia="Times New Roman" w:hAnsi="Times New Roman"/>
          <w:sz w:val="24"/>
          <w:szCs w:val="24"/>
          <w:lang w:eastAsia="ar-SA"/>
        </w:rPr>
        <w:t xml:space="preserve">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контрактом срока исполнения обязательства, в размере 1/300 действующей на дату уплаты пени </w:t>
      </w:r>
      <w:r w:rsidR="00DD5395">
        <w:rPr>
          <w:rFonts w:ascii="Times New Roman" w:eastAsia="Times New Roman" w:hAnsi="Times New Roman"/>
          <w:sz w:val="24"/>
          <w:szCs w:val="24"/>
          <w:lang w:eastAsia="ar-SA"/>
        </w:rPr>
        <w:t>ключевой ставки</w:t>
      </w:r>
      <w:r w:rsidRPr="0013256A">
        <w:rPr>
          <w:rFonts w:ascii="Times New Roman" w:hAnsi="Times New Roman"/>
          <w:sz w:val="24"/>
          <w:szCs w:val="24"/>
        </w:rPr>
        <w:t xml:space="preserve"> Центрального банка Российской Федерации от цены Договора, уменьшенной на</w:t>
      </w:r>
      <w:r>
        <w:rPr>
          <w:rFonts w:ascii="Times New Roman" w:hAnsi="Times New Roman"/>
          <w:sz w:val="24"/>
          <w:szCs w:val="24"/>
        </w:rPr>
        <w:t xml:space="preserve"> сумму, пропорциональную объему обязательств, предусмотренных Договором и фактически исполненных Поставщиком.</w:t>
      </w:r>
      <w:proofErr w:type="gramEnd"/>
    </w:p>
    <w:p w:rsidR="00440165" w:rsidRDefault="00440165" w:rsidP="00440165">
      <w:pPr>
        <w:pStyle w:val="a5"/>
        <w:numPr>
          <w:ilvl w:val="0"/>
          <w:numId w:val="2"/>
        </w:numPr>
        <w:tabs>
          <w:tab w:val="left" w:pos="1134"/>
        </w:tabs>
        <w:suppressAutoHyphens/>
        <w:autoSpaceDE w:val="0"/>
        <w:autoSpaceDN w:val="0"/>
        <w:adjustRightInd w:val="0"/>
        <w:spacing w:after="0" w:line="252" w:lineRule="auto"/>
        <w:ind w:left="0" w:firstLine="709"/>
        <w:jc w:val="both"/>
        <w:rPr>
          <w:rFonts w:ascii="Times New Roman" w:hAnsi="Times New Roman"/>
          <w:sz w:val="24"/>
          <w:szCs w:val="24"/>
        </w:rPr>
      </w:pPr>
      <w:r>
        <w:rPr>
          <w:rFonts w:ascii="Times New Roman" w:hAnsi="Times New Roman"/>
          <w:sz w:val="24"/>
          <w:szCs w:val="24"/>
        </w:rPr>
        <w:t>Штрафы начисляются за неисполнения или ненадлежащего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440165" w:rsidRDefault="00440165" w:rsidP="00440165">
      <w:pPr>
        <w:pStyle w:val="a5"/>
        <w:tabs>
          <w:tab w:val="left" w:pos="1134"/>
        </w:tabs>
        <w:suppressAutoHyphens/>
        <w:autoSpaceDE w:val="0"/>
        <w:autoSpaceDN w:val="0"/>
        <w:adjustRightInd w:val="0"/>
        <w:spacing w:after="0" w:line="252" w:lineRule="auto"/>
        <w:ind w:left="0" w:firstLine="709"/>
        <w:jc w:val="both"/>
        <w:rPr>
          <w:rFonts w:ascii="Times New Roman" w:hAnsi="Times New Roman"/>
          <w:sz w:val="24"/>
          <w:szCs w:val="24"/>
          <w:lang w:eastAsia="ar-SA"/>
        </w:rPr>
      </w:pPr>
      <w:r>
        <w:rPr>
          <w:rFonts w:ascii="Times New Roman" w:hAnsi="Times New Roman"/>
          <w:sz w:val="24"/>
          <w:szCs w:val="24"/>
        </w:rPr>
        <w:t>а)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1000 рублей</w:t>
      </w:r>
      <w:r>
        <w:rPr>
          <w:rFonts w:ascii="Times New Roman" w:hAnsi="Times New Roman"/>
          <w:sz w:val="24"/>
          <w:szCs w:val="24"/>
          <w:lang w:eastAsia="ar-SA"/>
        </w:rPr>
        <w:t>;</w:t>
      </w:r>
    </w:p>
    <w:p w:rsidR="00440165" w:rsidRDefault="00440165" w:rsidP="00440165">
      <w:pPr>
        <w:suppressAutoHyphens/>
        <w:spacing w:line="252" w:lineRule="auto"/>
        <w:ind w:firstLine="709"/>
        <w:jc w:val="both"/>
        <w:rPr>
          <w:lang w:eastAsia="ar-SA"/>
        </w:rPr>
      </w:pPr>
      <w:r>
        <w:rPr>
          <w:lang w:eastAsia="ar-SA"/>
        </w:rPr>
        <w:t>б)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1000 рублей.</w:t>
      </w:r>
    </w:p>
    <w:p w:rsidR="00440165" w:rsidRDefault="00440165" w:rsidP="00440165">
      <w:pPr>
        <w:pStyle w:val="a5"/>
        <w:numPr>
          <w:ilvl w:val="1"/>
          <w:numId w:val="3"/>
        </w:numPr>
        <w:tabs>
          <w:tab w:val="left" w:pos="1134"/>
        </w:tabs>
        <w:spacing w:after="0" w:line="252" w:lineRule="auto"/>
        <w:ind w:left="0" w:firstLine="710"/>
        <w:jc w:val="both"/>
        <w:rPr>
          <w:rFonts w:ascii="Times New Roman" w:hAnsi="Times New Roman"/>
          <w:sz w:val="24"/>
          <w:szCs w:val="24"/>
        </w:rPr>
      </w:pPr>
      <w:r>
        <w:rPr>
          <w:rFonts w:ascii="Times New Roman" w:hAnsi="Times New Roman"/>
          <w:sz w:val="24"/>
          <w:szCs w:val="24"/>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40165" w:rsidRDefault="00440165" w:rsidP="00440165">
      <w:pPr>
        <w:pStyle w:val="a5"/>
        <w:numPr>
          <w:ilvl w:val="1"/>
          <w:numId w:val="3"/>
        </w:numPr>
        <w:tabs>
          <w:tab w:val="left" w:pos="1276"/>
        </w:tabs>
        <w:spacing w:after="0" w:line="252" w:lineRule="auto"/>
        <w:ind w:left="0" w:firstLine="710"/>
        <w:jc w:val="both"/>
        <w:rPr>
          <w:rFonts w:ascii="Times New Roman" w:hAnsi="Times New Roman"/>
          <w:sz w:val="24"/>
          <w:szCs w:val="24"/>
        </w:rPr>
      </w:pPr>
      <w:r>
        <w:rPr>
          <w:rFonts w:ascii="Times New Roman" w:hAnsi="Times New Roman"/>
          <w:sz w:val="24"/>
          <w:szCs w:val="24"/>
        </w:rPr>
        <w:t>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440165" w:rsidRDefault="00440165" w:rsidP="00440165">
      <w:pPr>
        <w:pStyle w:val="a5"/>
        <w:numPr>
          <w:ilvl w:val="1"/>
          <w:numId w:val="3"/>
        </w:numPr>
        <w:tabs>
          <w:tab w:val="left" w:pos="1276"/>
        </w:tabs>
        <w:spacing w:after="0" w:line="252" w:lineRule="auto"/>
        <w:ind w:left="0" w:firstLine="710"/>
        <w:jc w:val="both"/>
        <w:rPr>
          <w:rFonts w:ascii="Times New Roman" w:hAnsi="Times New Roman"/>
          <w:sz w:val="24"/>
          <w:szCs w:val="24"/>
        </w:rPr>
      </w:pPr>
      <w:r>
        <w:rPr>
          <w:rFonts w:ascii="Times New Roman" w:hAnsi="Times New Roman"/>
          <w:sz w:val="24"/>
          <w:szCs w:val="24"/>
          <w:lang w:eastAsia="ar-SA"/>
        </w:rPr>
        <w:lastRenderedPageBreak/>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440165" w:rsidRDefault="00440165" w:rsidP="00440165">
      <w:pPr>
        <w:pStyle w:val="a5"/>
        <w:numPr>
          <w:ilvl w:val="1"/>
          <w:numId w:val="3"/>
        </w:numPr>
        <w:tabs>
          <w:tab w:val="left" w:pos="1276"/>
        </w:tabs>
        <w:spacing w:after="0" w:line="252" w:lineRule="auto"/>
        <w:ind w:left="0" w:firstLine="710"/>
        <w:jc w:val="both"/>
        <w:rPr>
          <w:rFonts w:ascii="Times New Roman" w:hAnsi="Times New Roman"/>
          <w:sz w:val="24"/>
          <w:szCs w:val="24"/>
        </w:rPr>
      </w:pPr>
      <w:r>
        <w:rPr>
          <w:rFonts w:ascii="Times New Roman" w:hAnsi="Times New Roman"/>
          <w:sz w:val="24"/>
          <w:szCs w:val="24"/>
          <w:lang w:eastAsia="ar-SA"/>
        </w:rPr>
        <w:t>Уплата неустойки не освобождает стороны от исполнения обязательств, принятых на себя по Договору.</w:t>
      </w:r>
    </w:p>
    <w:p w:rsidR="00440165" w:rsidRDefault="00440165" w:rsidP="00440165">
      <w:pPr>
        <w:pStyle w:val="a5"/>
        <w:numPr>
          <w:ilvl w:val="1"/>
          <w:numId w:val="3"/>
        </w:numPr>
        <w:tabs>
          <w:tab w:val="left" w:pos="1276"/>
        </w:tabs>
        <w:spacing w:after="0" w:line="252" w:lineRule="auto"/>
        <w:ind w:left="0" w:firstLine="710"/>
        <w:jc w:val="both"/>
        <w:rPr>
          <w:rFonts w:ascii="Times New Roman" w:hAnsi="Times New Roman"/>
          <w:sz w:val="24"/>
          <w:szCs w:val="24"/>
        </w:rPr>
      </w:pPr>
      <w:r>
        <w:rPr>
          <w:rFonts w:ascii="Times New Roman" w:hAnsi="Times New Roman"/>
          <w:sz w:val="24"/>
          <w:szCs w:val="24"/>
          <w:lang w:eastAsia="ar-SA"/>
        </w:rPr>
        <w:t xml:space="preserve">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440165" w:rsidRDefault="00440165" w:rsidP="00440165">
      <w:pPr>
        <w:pStyle w:val="a5"/>
        <w:numPr>
          <w:ilvl w:val="1"/>
          <w:numId w:val="3"/>
        </w:numPr>
        <w:tabs>
          <w:tab w:val="left" w:pos="1276"/>
        </w:tabs>
        <w:spacing w:after="0" w:line="252" w:lineRule="auto"/>
        <w:ind w:left="0" w:firstLine="710"/>
        <w:jc w:val="both"/>
        <w:rPr>
          <w:rFonts w:ascii="Times New Roman" w:hAnsi="Times New Roman"/>
          <w:sz w:val="24"/>
          <w:szCs w:val="24"/>
        </w:rPr>
      </w:pPr>
      <w:r>
        <w:rPr>
          <w:rFonts w:ascii="Times New Roman" w:hAnsi="Times New Roman"/>
          <w:sz w:val="24"/>
          <w:szCs w:val="24"/>
          <w:lang w:eastAsia="ar-SA"/>
        </w:rPr>
        <w:t>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0165" w:rsidRDefault="00440165" w:rsidP="00440165">
      <w:pPr>
        <w:spacing w:before="120" w:after="120"/>
        <w:jc w:val="center"/>
      </w:pPr>
    </w:p>
    <w:p w:rsidR="00440165" w:rsidRDefault="00440165" w:rsidP="00440165">
      <w:pPr>
        <w:spacing w:before="120" w:after="120"/>
        <w:jc w:val="center"/>
        <w:rPr>
          <w:b/>
          <w:bCs/>
        </w:rPr>
      </w:pPr>
      <w:r>
        <w:rPr>
          <w:b/>
          <w:bCs/>
        </w:rPr>
        <w:t>7. Обстоятельства непреодолимой силы</w:t>
      </w:r>
    </w:p>
    <w:p w:rsidR="00440165" w:rsidRDefault="00440165" w:rsidP="00440165">
      <w:pPr>
        <w:pStyle w:val="ConsPlusNormal0"/>
        <w:widowControl/>
        <w:ind w:firstLine="709"/>
        <w:jc w:val="both"/>
        <w:rPr>
          <w:rFonts w:ascii="Times New Roman" w:hAnsi="Times New Roman"/>
          <w:sz w:val="24"/>
          <w:szCs w:val="24"/>
        </w:rPr>
      </w:pPr>
      <w:r>
        <w:rPr>
          <w:rFonts w:ascii="Times New Roman" w:hAnsi="Times New Roman"/>
          <w:sz w:val="24"/>
          <w:szCs w:val="24"/>
        </w:rPr>
        <w:t xml:space="preserve">7.1.Сторона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440165" w:rsidRDefault="00440165" w:rsidP="00440165">
      <w:pPr>
        <w:pStyle w:val="ConsPlusNormal0"/>
        <w:widowControl/>
        <w:ind w:firstLine="709"/>
        <w:jc w:val="both"/>
        <w:rPr>
          <w:rFonts w:ascii="Times New Roman" w:hAnsi="Times New Roman"/>
          <w:sz w:val="24"/>
          <w:szCs w:val="24"/>
        </w:rPr>
      </w:pPr>
      <w:r>
        <w:rPr>
          <w:rFonts w:ascii="Times New Roman" w:hAnsi="Times New Roman"/>
          <w:sz w:val="24"/>
          <w:szCs w:val="24"/>
        </w:rPr>
        <w:t>7.2.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440165" w:rsidRDefault="00440165" w:rsidP="00440165">
      <w:pPr>
        <w:pStyle w:val="ConsPlusNormal0"/>
        <w:widowControl/>
        <w:ind w:firstLine="709"/>
        <w:jc w:val="both"/>
        <w:rPr>
          <w:rFonts w:ascii="Times New Roman" w:hAnsi="Times New Roman"/>
          <w:sz w:val="24"/>
          <w:szCs w:val="24"/>
        </w:rPr>
      </w:pPr>
      <w:r>
        <w:rPr>
          <w:rFonts w:ascii="Times New Roman" w:hAnsi="Times New Roman"/>
          <w:sz w:val="24"/>
          <w:szCs w:val="24"/>
        </w:rPr>
        <w:t>7.3.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440165" w:rsidRDefault="00440165" w:rsidP="00440165">
      <w:pPr>
        <w:pStyle w:val="ConsPlusNormal0"/>
        <w:widowControl/>
        <w:ind w:firstLine="709"/>
        <w:jc w:val="both"/>
        <w:rPr>
          <w:rFonts w:ascii="Times New Roman" w:hAnsi="Times New Roman"/>
          <w:sz w:val="24"/>
          <w:szCs w:val="24"/>
        </w:rPr>
      </w:pPr>
      <w:r>
        <w:rPr>
          <w:rFonts w:ascii="Times New Roman" w:hAnsi="Times New Roman"/>
          <w:sz w:val="24"/>
          <w:szCs w:val="24"/>
        </w:rPr>
        <w:t>7.4.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440165" w:rsidRDefault="00440165" w:rsidP="00440165">
      <w:pPr>
        <w:pStyle w:val="ConsPlusNormal0"/>
        <w:widowControl/>
        <w:ind w:firstLine="709"/>
        <w:jc w:val="both"/>
        <w:rPr>
          <w:rFonts w:ascii="Times New Roman" w:hAnsi="Times New Roman"/>
          <w:sz w:val="24"/>
          <w:szCs w:val="24"/>
        </w:rPr>
      </w:pPr>
    </w:p>
    <w:p w:rsidR="00440165" w:rsidRDefault="00440165" w:rsidP="00440165">
      <w:pPr>
        <w:spacing w:before="120" w:after="120"/>
        <w:jc w:val="center"/>
        <w:rPr>
          <w:b/>
          <w:bCs/>
        </w:rPr>
      </w:pPr>
      <w:r>
        <w:rPr>
          <w:b/>
          <w:bCs/>
        </w:rPr>
        <w:t>8. Порядок разрешения споров</w:t>
      </w:r>
    </w:p>
    <w:p w:rsidR="00440165" w:rsidRDefault="00440165" w:rsidP="00440165">
      <w:pPr>
        <w:tabs>
          <w:tab w:val="left" w:pos="1134"/>
        </w:tabs>
        <w:ind w:firstLine="709"/>
        <w:jc w:val="both"/>
      </w:pPr>
      <w:r>
        <w:t>8.1.</w:t>
      </w:r>
      <w:r>
        <w:tab/>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40165" w:rsidRDefault="00440165" w:rsidP="00440165">
      <w:pPr>
        <w:tabs>
          <w:tab w:val="left" w:pos="1134"/>
        </w:tabs>
        <w:ind w:firstLine="709"/>
        <w:jc w:val="both"/>
        <w:rPr>
          <w:lang w:eastAsia="ar-SA"/>
        </w:rPr>
      </w:pPr>
      <w:r>
        <w:t xml:space="preserve">8.2. </w:t>
      </w:r>
      <w:r>
        <w:rPr>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40165" w:rsidRDefault="00440165" w:rsidP="00440165">
      <w:pPr>
        <w:tabs>
          <w:tab w:val="left" w:pos="1134"/>
        </w:tabs>
        <w:ind w:firstLine="709"/>
        <w:jc w:val="both"/>
      </w:pPr>
      <w:r>
        <w:rPr>
          <w:lang w:eastAsia="ar-SA"/>
        </w:rPr>
        <w:t xml:space="preserve">8.3. </w:t>
      </w:r>
      <w:r>
        <w:t xml:space="preserve">Заказчик вправе принять решение об одностороннем отказе от исполнения Договора </w:t>
      </w:r>
      <w:bookmarkStart w:id="6" w:name="OLE_LINK43"/>
      <w:bookmarkStart w:id="7" w:name="OLE_LINK42"/>
      <w:r>
        <w:rPr>
          <w:lang w:eastAsia="ar-SA"/>
        </w:rPr>
        <w:t>по основаниям, предусмотренным Гражданским кодексом Российской Федерации для одностороннего</w:t>
      </w:r>
      <w:r>
        <w:rPr>
          <w:rFonts w:eastAsia="Calibri"/>
        </w:rPr>
        <w:t xml:space="preserve"> отказа от исполнения соответствующего вида обязательств, в порядке, установленном ст. 95 Федерального закона от 05.04.2013 № 44-ФЗ «О контрактной системе в сфере</w:t>
      </w:r>
      <w:r>
        <w:t xml:space="preserve"> закупок товаров, работ, услуг для обеспечения государственных и муниципальных нужд».</w:t>
      </w:r>
      <w:bookmarkEnd w:id="6"/>
      <w:bookmarkEnd w:id="7"/>
    </w:p>
    <w:p w:rsidR="00440165" w:rsidRDefault="00440165" w:rsidP="00440165">
      <w:pPr>
        <w:tabs>
          <w:tab w:val="left" w:pos="1134"/>
        </w:tabs>
        <w:ind w:firstLine="709"/>
        <w:jc w:val="both"/>
      </w:pPr>
      <w:r>
        <w:t>8.4. Поставщик вправе принять решение об одностороннем отказе от исполнения Договора, в соответствии с действующим законодательством, в порядке, установленном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0165" w:rsidRDefault="00440165" w:rsidP="00440165">
      <w:pPr>
        <w:tabs>
          <w:tab w:val="left" w:pos="1134"/>
        </w:tabs>
        <w:ind w:firstLine="709"/>
        <w:jc w:val="both"/>
        <w:rPr>
          <w:lang w:eastAsia="ar-SA"/>
        </w:rPr>
      </w:pPr>
      <w:r>
        <w:t xml:space="preserve">8.5. </w:t>
      </w:r>
      <w:r>
        <w:rPr>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p>
    <w:p w:rsidR="00440165" w:rsidRDefault="00440165" w:rsidP="00440165">
      <w:pPr>
        <w:tabs>
          <w:tab w:val="left" w:pos="1134"/>
        </w:tabs>
        <w:ind w:firstLine="709"/>
        <w:jc w:val="both"/>
      </w:pPr>
      <w:r>
        <w:rPr>
          <w:lang w:eastAsia="ar-SA"/>
        </w:rPr>
        <w:lastRenderedPageBreak/>
        <w:t xml:space="preserve">8.6. </w:t>
      </w:r>
      <w:r>
        <w:t xml:space="preserve">Все споры между сторонами, по которым не было достигнуто соглашение, разрешаются Арбитражным судом Челябинской области. </w:t>
      </w:r>
    </w:p>
    <w:p w:rsidR="00440165" w:rsidRDefault="00440165" w:rsidP="00440165">
      <w:pPr>
        <w:tabs>
          <w:tab w:val="left" w:pos="1134"/>
        </w:tabs>
        <w:ind w:firstLine="709"/>
        <w:jc w:val="both"/>
      </w:pPr>
    </w:p>
    <w:p w:rsidR="00440165" w:rsidRDefault="00440165" w:rsidP="00440165">
      <w:pPr>
        <w:spacing w:before="120" w:after="120"/>
        <w:jc w:val="center"/>
        <w:rPr>
          <w:b/>
          <w:bCs/>
        </w:rPr>
      </w:pPr>
      <w:r>
        <w:rPr>
          <w:b/>
          <w:bCs/>
        </w:rPr>
        <w:t>9. Дополнительные условия</w:t>
      </w:r>
    </w:p>
    <w:p w:rsidR="00440165" w:rsidRDefault="00440165" w:rsidP="00440165">
      <w:pPr>
        <w:suppressAutoHyphens/>
        <w:ind w:firstLine="709"/>
        <w:jc w:val="both"/>
        <w:rPr>
          <w:lang w:eastAsia="ar-SA"/>
        </w:rPr>
      </w:pPr>
      <w:r>
        <w:rPr>
          <w:lang w:eastAsia="ar-SA"/>
        </w:rPr>
        <w:t>9.1. Настоящий Договор вступает в силу с момента подписания его сто</w:t>
      </w:r>
      <w:r w:rsidR="00DD5395">
        <w:rPr>
          <w:lang w:eastAsia="ar-SA"/>
        </w:rPr>
        <w:t xml:space="preserve">ронами и действует до </w:t>
      </w:r>
      <w:r w:rsidR="00160352">
        <w:rPr>
          <w:lang w:eastAsia="ar-SA"/>
        </w:rPr>
        <w:t>31</w:t>
      </w:r>
      <w:r w:rsidR="00300D97">
        <w:rPr>
          <w:lang w:eastAsia="ar-SA"/>
        </w:rPr>
        <w:t xml:space="preserve"> </w:t>
      </w:r>
      <w:r w:rsidR="006E7183">
        <w:rPr>
          <w:lang w:eastAsia="ar-SA"/>
        </w:rPr>
        <w:t>октября</w:t>
      </w:r>
      <w:r w:rsidR="00300D97">
        <w:rPr>
          <w:lang w:eastAsia="ar-SA"/>
        </w:rPr>
        <w:t xml:space="preserve"> 2020</w:t>
      </w:r>
      <w:r>
        <w:rPr>
          <w:lang w:eastAsia="ar-SA"/>
        </w:rPr>
        <w:t>г.</w:t>
      </w:r>
    </w:p>
    <w:p w:rsidR="00440165" w:rsidRDefault="00440165" w:rsidP="00440165">
      <w:pPr>
        <w:suppressAutoHyphens/>
        <w:ind w:firstLine="709"/>
        <w:jc w:val="both"/>
        <w:rPr>
          <w:lang w:eastAsia="ar-SA"/>
        </w:rPr>
      </w:pPr>
      <w:r>
        <w:rPr>
          <w:lang w:eastAsia="ar-SA"/>
        </w:rPr>
        <w:t xml:space="preserve">9.2. </w:t>
      </w:r>
      <w:r>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bookmarkStart w:id="8" w:name="OLE_LINK38"/>
      <w:bookmarkStart w:id="9" w:name="OLE_LINK37"/>
    </w:p>
    <w:p w:rsidR="00440165" w:rsidRDefault="00440165" w:rsidP="00440165">
      <w:pPr>
        <w:suppressAutoHyphens/>
        <w:ind w:firstLine="709"/>
        <w:jc w:val="both"/>
        <w:rPr>
          <w:lang w:eastAsia="ar-SA"/>
        </w:rPr>
      </w:pPr>
      <w:r>
        <w:rPr>
          <w:lang w:eastAsia="ar-SA"/>
        </w:rPr>
        <w:t xml:space="preserve">9.3. </w:t>
      </w:r>
      <w:r>
        <w:t xml:space="preserve">Все приложения являются неотъемлемой частью настоящего </w:t>
      </w:r>
      <w:bookmarkEnd w:id="8"/>
      <w:bookmarkEnd w:id="9"/>
      <w:r>
        <w:t>Договора.</w:t>
      </w:r>
    </w:p>
    <w:p w:rsidR="00440165" w:rsidRDefault="00440165" w:rsidP="00440165">
      <w:pPr>
        <w:spacing w:before="120" w:after="120"/>
        <w:jc w:val="center"/>
        <w:rPr>
          <w:b/>
          <w:bCs/>
        </w:rPr>
      </w:pPr>
      <w:r>
        <w:rPr>
          <w:b/>
          <w:bCs/>
        </w:rPr>
        <w:t>10. Реквизиты сторон</w:t>
      </w:r>
    </w:p>
    <w:tbl>
      <w:tblPr>
        <w:tblW w:w="10350" w:type="dxa"/>
        <w:tblInd w:w="70" w:type="dxa"/>
        <w:tblLayout w:type="fixed"/>
        <w:tblCellMar>
          <w:left w:w="70" w:type="dxa"/>
          <w:right w:w="70" w:type="dxa"/>
        </w:tblCellMar>
        <w:tblLook w:val="04A0"/>
      </w:tblPr>
      <w:tblGrid>
        <w:gridCol w:w="5246"/>
        <w:gridCol w:w="5104"/>
      </w:tblGrid>
      <w:tr w:rsidR="00440165" w:rsidTr="00160352">
        <w:trPr>
          <w:cantSplit/>
        </w:trPr>
        <w:tc>
          <w:tcPr>
            <w:tcW w:w="5246" w:type="dxa"/>
          </w:tcPr>
          <w:p w:rsidR="00440165" w:rsidRDefault="00440165" w:rsidP="00757244">
            <w:pPr>
              <w:pStyle w:val="10"/>
              <w:ind w:right="-1"/>
              <w:rPr>
                <w:rFonts w:ascii="Times New Roman" w:hAnsi="Times New Roman"/>
                <w:b/>
              </w:rPr>
            </w:pPr>
            <w:r>
              <w:rPr>
                <w:rFonts w:ascii="Times New Roman" w:hAnsi="Times New Roman"/>
                <w:b/>
              </w:rPr>
              <w:t>Заказчик</w:t>
            </w:r>
          </w:p>
          <w:p w:rsidR="00440165" w:rsidRDefault="00440165" w:rsidP="00757244">
            <w:pPr>
              <w:pStyle w:val="a4"/>
              <w:rPr>
                <w:rFonts w:ascii="Times New Roman" w:hAnsi="Times New Roman"/>
                <w:b/>
                <w:sz w:val="24"/>
                <w:szCs w:val="24"/>
              </w:rPr>
            </w:pPr>
            <w:r>
              <w:rPr>
                <w:rFonts w:ascii="Times New Roman" w:hAnsi="Times New Roman"/>
                <w:b/>
                <w:sz w:val="24"/>
                <w:szCs w:val="24"/>
              </w:rPr>
              <w:t xml:space="preserve">МБДОУ «ДС № </w:t>
            </w:r>
            <w:r w:rsidR="006E7183">
              <w:rPr>
                <w:rFonts w:ascii="Times New Roman" w:hAnsi="Times New Roman"/>
                <w:b/>
                <w:sz w:val="24"/>
                <w:szCs w:val="24"/>
              </w:rPr>
              <w:t>14</w:t>
            </w:r>
            <w:r>
              <w:rPr>
                <w:rFonts w:ascii="Times New Roman" w:hAnsi="Times New Roman"/>
                <w:b/>
                <w:sz w:val="24"/>
                <w:szCs w:val="24"/>
              </w:rPr>
              <w:t xml:space="preserve"> г. Челябинска»</w:t>
            </w: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r>
              <w:rPr>
                <w:rFonts w:ascii="Times New Roman" w:hAnsi="Times New Roman"/>
                <w:sz w:val="24"/>
                <w:szCs w:val="24"/>
              </w:rPr>
              <w:t>4540</w:t>
            </w:r>
            <w:r w:rsidR="006E7183">
              <w:rPr>
                <w:rFonts w:ascii="Times New Roman" w:hAnsi="Times New Roman"/>
                <w:sz w:val="24"/>
                <w:szCs w:val="24"/>
              </w:rPr>
              <w:t>15</w:t>
            </w:r>
            <w:r>
              <w:rPr>
                <w:rFonts w:ascii="Times New Roman" w:hAnsi="Times New Roman"/>
                <w:sz w:val="24"/>
                <w:szCs w:val="24"/>
              </w:rPr>
              <w:t>, г</w:t>
            </w:r>
            <w:proofErr w:type="gramStart"/>
            <w:r>
              <w:rPr>
                <w:rFonts w:ascii="Times New Roman" w:hAnsi="Times New Roman"/>
                <w:sz w:val="24"/>
                <w:szCs w:val="24"/>
              </w:rPr>
              <w:t>.Ч</w:t>
            </w:r>
            <w:proofErr w:type="gramEnd"/>
            <w:r>
              <w:rPr>
                <w:rFonts w:ascii="Times New Roman" w:hAnsi="Times New Roman"/>
                <w:sz w:val="24"/>
                <w:szCs w:val="24"/>
              </w:rPr>
              <w:t>елябинск, ул.</w:t>
            </w:r>
            <w:r w:rsidR="006E7183">
              <w:rPr>
                <w:rFonts w:ascii="Times New Roman" w:hAnsi="Times New Roman"/>
                <w:sz w:val="24"/>
                <w:szCs w:val="24"/>
              </w:rPr>
              <w:t>2-я Ирбитская</w:t>
            </w:r>
            <w:r>
              <w:rPr>
                <w:rFonts w:ascii="Times New Roman" w:hAnsi="Times New Roman"/>
                <w:sz w:val="24"/>
                <w:szCs w:val="24"/>
              </w:rPr>
              <w:t>,д.</w:t>
            </w:r>
            <w:r w:rsidR="006E7183">
              <w:rPr>
                <w:rFonts w:ascii="Times New Roman" w:hAnsi="Times New Roman"/>
                <w:sz w:val="24"/>
                <w:szCs w:val="24"/>
              </w:rPr>
              <w:t>42</w:t>
            </w:r>
            <w:r>
              <w:rPr>
                <w:rFonts w:ascii="Times New Roman" w:hAnsi="Times New Roman"/>
                <w:sz w:val="24"/>
                <w:szCs w:val="24"/>
              </w:rPr>
              <w:t>-Б</w:t>
            </w:r>
          </w:p>
          <w:p w:rsidR="00440165" w:rsidRDefault="00440165" w:rsidP="00757244">
            <w:pPr>
              <w:pStyle w:val="a4"/>
              <w:rPr>
                <w:rFonts w:ascii="Times New Roman" w:hAnsi="Times New Roman"/>
                <w:sz w:val="24"/>
                <w:szCs w:val="24"/>
              </w:rPr>
            </w:pPr>
            <w:r>
              <w:rPr>
                <w:rFonts w:ascii="Times New Roman" w:hAnsi="Times New Roman"/>
                <w:sz w:val="24"/>
                <w:szCs w:val="24"/>
              </w:rPr>
              <w:t>ИНН/КПП 744</w:t>
            </w:r>
            <w:r w:rsidR="006E7183">
              <w:rPr>
                <w:rFonts w:ascii="Times New Roman" w:hAnsi="Times New Roman"/>
                <w:sz w:val="24"/>
                <w:szCs w:val="24"/>
              </w:rPr>
              <w:t>8028202</w:t>
            </w:r>
            <w:r>
              <w:rPr>
                <w:rFonts w:ascii="Times New Roman" w:hAnsi="Times New Roman"/>
                <w:sz w:val="24"/>
                <w:szCs w:val="24"/>
              </w:rPr>
              <w:t>/</w:t>
            </w:r>
            <w:r w:rsidR="006E7183" w:rsidRPr="006E7183">
              <w:rPr>
                <w:rFonts w:ascii="Times New Roman" w:hAnsi="Times New Roman"/>
                <w:sz w:val="24"/>
                <w:szCs w:val="24"/>
              </w:rPr>
              <w:t>744801001</w:t>
            </w:r>
          </w:p>
          <w:p w:rsidR="00440165" w:rsidRDefault="00440165" w:rsidP="00757244">
            <w:pPr>
              <w:pStyle w:val="a4"/>
              <w:rPr>
                <w:rFonts w:ascii="Times New Roman" w:hAnsi="Times New Roman"/>
                <w:sz w:val="24"/>
                <w:szCs w:val="24"/>
              </w:rPr>
            </w:pPr>
            <w:bookmarkStart w:id="10" w:name="OLE_LINK73"/>
            <w:proofErr w:type="gramStart"/>
            <w:r>
              <w:rPr>
                <w:rFonts w:ascii="Times New Roman" w:hAnsi="Times New Roman"/>
                <w:sz w:val="24"/>
                <w:szCs w:val="24"/>
              </w:rPr>
              <w:t>л</w:t>
            </w:r>
            <w:proofErr w:type="gramEnd"/>
            <w:r>
              <w:rPr>
                <w:rFonts w:ascii="Times New Roman" w:hAnsi="Times New Roman"/>
                <w:sz w:val="24"/>
                <w:szCs w:val="24"/>
              </w:rPr>
              <w:t xml:space="preserve">/счет </w:t>
            </w:r>
            <w:r w:rsidR="006E7183" w:rsidRPr="006E7183">
              <w:rPr>
                <w:rFonts w:ascii="Times New Roman" w:hAnsi="Times New Roman"/>
                <w:sz w:val="24"/>
                <w:szCs w:val="24"/>
              </w:rPr>
              <w:t>2047302284Н</w:t>
            </w:r>
            <w:r>
              <w:rPr>
                <w:rFonts w:ascii="Times New Roman" w:hAnsi="Times New Roman"/>
                <w:sz w:val="24"/>
                <w:szCs w:val="24"/>
              </w:rPr>
              <w:t xml:space="preserve"> в Комитете финансов </w:t>
            </w:r>
          </w:p>
          <w:p w:rsidR="00440165" w:rsidRDefault="00440165" w:rsidP="00757244">
            <w:pPr>
              <w:pStyle w:val="a4"/>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.Ч</w:t>
            </w:r>
            <w:proofErr w:type="gramEnd"/>
            <w:r>
              <w:rPr>
                <w:rFonts w:ascii="Times New Roman" w:hAnsi="Times New Roman"/>
                <w:sz w:val="24"/>
                <w:szCs w:val="24"/>
              </w:rPr>
              <w:t>елябинска</w:t>
            </w:r>
          </w:p>
          <w:p w:rsidR="00440165" w:rsidRDefault="00440165" w:rsidP="00757244">
            <w:pPr>
              <w:pStyle w:val="a4"/>
              <w:rPr>
                <w:rFonts w:ascii="Times New Roman" w:hAnsi="Times New Roman"/>
                <w:sz w:val="24"/>
                <w:szCs w:val="24"/>
              </w:rPr>
            </w:pPr>
            <w:proofErr w:type="spellStart"/>
            <w:r>
              <w:rPr>
                <w:rFonts w:ascii="Times New Roman" w:hAnsi="Times New Roman"/>
                <w:sz w:val="24"/>
                <w:szCs w:val="24"/>
              </w:rPr>
              <w:t>р</w:t>
            </w:r>
            <w:proofErr w:type="spellEnd"/>
            <w:r>
              <w:rPr>
                <w:rFonts w:ascii="Times New Roman" w:hAnsi="Times New Roman"/>
                <w:sz w:val="24"/>
                <w:szCs w:val="24"/>
              </w:rPr>
              <w:t xml:space="preserve">/счет </w:t>
            </w:r>
            <w:r w:rsidR="006E7183" w:rsidRPr="006E7183">
              <w:rPr>
                <w:rFonts w:ascii="Times New Roman" w:hAnsi="Times New Roman"/>
                <w:color w:val="000000"/>
                <w:sz w:val="24"/>
                <w:szCs w:val="24"/>
              </w:rPr>
              <w:t>40701810400003000001</w:t>
            </w:r>
            <w:r>
              <w:rPr>
                <w:rFonts w:ascii="Times New Roman" w:hAnsi="Times New Roman"/>
                <w:sz w:val="24"/>
                <w:szCs w:val="24"/>
              </w:rPr>
              <w:t xml:space="preserve"> в Отделении Челябинск г</w:t>
            </w:r>
            <w:proofErr w:type="gramStart"/>
            <w:r>
              <w:rPr>
                <w:rFonts w:ascii="Times New Roman" w:hAnsi="Times New Roman"/>
                <w:sz w:val="24"/>
                <w:szCs w:val="24"/>
              </w:rPr>
              <w:t>.Ч</w:t>
            </w:r>
            <w:proofErr w:type="gramEnd"/>
            <w:r>
              <w:rPr>
                <w:rFonts w:ascii="Times New Roman" w:hAnsi="Times New Roman"/>
                <w:sz w:val="24"/>
                <w:szCs w:val="24"/>
              </w:rPr>
              <w:t>елябинска</w:t>
            </w:r>
          </w:p>
          <w:p w:rsidR="00440165" w:rsidRDefault="00440165" w:rsidP="00757244">
            <w:pPr>
              <w:pStyle w:val="a4"/>
              <w:rPr>
                <w:rFonts w:ascii="Times New Roman" w:hAnsi="Times New Roman"/>
                <w:sz w:val="24"/>
                <w:szCs w:val="24"/>
              </w:rPr>
            </w:pPr>
            <w:r>
              <w:rPr>
                <w:rFonts w:ascii="Times New Roman" w:hAnsi="Times New Roman"/>
                <w:sz w:val="24"/>
                <w:szCs w:val="24"/>
              </w:rPr>
              <w:t>БИК 047501001</w:t>
            </w:r>
          </w:p>
          <w:p w:rsidR="00440165" w:rsidRDefault="00440165" w:rsidP="00757244">
            <w:pPr>
              <w:pStyle w:val="a4"/>
              <w:rPr>
                <w:rFonts w:ascii="Times New Roman" w:hAnsi="Times New Roman"/>
                <w:sz w:val="24"/>
                <w:szCs w:val="24"/>
              </w:rPr>
            </w:pPr>
            <w:r>
              <w:rPr>
                <w:rFonts w:ascii="Times New Roman" w:hAnsi="Times New Roman"/>
                <w:sz w:val="24"/>
                <w:szCs w:val="24"/>
              </w:rPr>
              <w:t>Тел/факс:8(351)2</w:t>
            </w:r>
            <w:r w:rsidR="006E7183">
              <w:rPr>
                <w:rFonts w:ascii="Times New Roman" w:hAnsi="Times New Roman"/>
                <w:sz w:val="24"/>
                <w:szCs w:val="24"/>
              </w:rPr>
              <w:t>25</w:t>
            </w:r>
            <w:r>
              <w:rPr>
                <w:rFonts w:ascii="Times New Roman" w:hAnsi="Times New Roman"/>
                <w:sz w:val="24"/>
                <w:szCs w:val="24"/>
              </w:rPr>
              <w:t>-14-</w:t>
            </w:r>
            <w:r w:rsidR="006E7183">
              <w:rPr>
                <w:rFonts w:ascii="Times New Roman" w:hAnsi="Times New Roman"/>
                <w:sz w:val="24"/>
                <w:szCs w:val="24"/>
              </w:rPr>
              <w:t>89</w:t>
            </w:r>
            <w:r>
              <w:rPr>
                <w:rFonts w:ascii="Times New Roman" w:hAnsi="Times New Roman"/>
                <w:sz w:val="24"/>
                <w:szCs w:val="24"/>
              </w:rPr>
              <w:t>, 2</w:t>
            </w:r>
            <w:r w:rsidR="006E7183">
              <w:rPr>
                <w:rFonts w:ascii="Times New Roman" w:hAnsi="Times New Roman"/>
                <w:sz w:val="24"/>
                <w:szCs w:val="24"/>
              </w:rPr>
              <w:t>25</w:t>
            </w:r>
            <w:r>
              <w:rPr>
                <w:rFonts w:ascii="Times New Roman" w:hAnsi="Times New Roman"/>
                <w:sz w:val="24"/>
                <w:szCs w:val="24"/>
              </w:rPr>
              <w:t>-</w:t>
            </w:r>
            <w:r w:rsidR="006E7183">
              <w:rPr>
                <w:rFonts w:ascii="Times New Roman" w:hAnsi="Times New Roman"/>
                <w:sz w:val="24"/>
                <w:szCs w:val="24"/>
              </w:rPr>
              <w:t>18</w:t>
            </w:r>
            <w:r>
              <w:rPr>
                <w:rFonts w:ascii="Times New Roman" w:hAnsi="Times New Roman"/>
                <w:sz w:val="24"/>
                <w:szCs w:val="24"/>
              </w:rPr>
              <w:t>-</w:t>
            </w:r>
            <w:r w:rsidR="006E7183">
              <w:rPr>
                <w:rFonts w:ascii="Times New Roman" w:hAnsi="Times New Roman"/>
                <w:sz w:val="24"/>
                <w:szCs w:val="24"/>
              </w:rPr>
              <w:t>85</w:t>
            </w:r>
          </w:p>
          <w:p w:rsidR="00440165" w:rsidRDefault="00440165" w:rsidP="00757244">
            <w:pPr>
              <w:pStyle w:val="a4"/>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sidR="006E7183">
              <w:rPr>
                <w:rFonts w:ascii="Times New Roman" w:hAnsi="Times New Roman"/>
                <w:sz w:val="24"/>
                <w:szCs w:val="24"/>
                <w:lang w:val="en-US"/>
              </w:rPr>
              <w:t>ds</w:t>
            </w:r>
            <w:proofErr w:type="spellEnd"/>
            <w:r w:rsidR="006E7183" w:rsidRPr="006E7183">
              <w:rPr>
                <w:rFonts w:ascii="Times New Roman" w:hAnsi="Times New Roman"/>
                <w:sz w:val="24"/>
                <w:szCs w:val="24"/>
              </w:rPr>
              <w:t>14</w:t>
            </w:r>
            <w:proofErr w:type="spellStart"/>
            <w:r w:rsidR="006E7183">
              <w:rPr>
                <w:rFonts w:ascii="Times New Roman" w:hAnsi="Times New Roman"/>
                <w:sz w:val="24"/>
                <w:szCs w:val="24"/>
                <w:lang w:val="en-US"/>
              </w:rPr>
              <w:t>shagol</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440165" w:rsidRDefault="00440165" w:rsidP="00757244">
            <w:pPr>
              <w:pStyle w:val="a4"/>
              <w:rPr>
                <w:rFonts w:ascii="Times New Roman" w:hAnsi="Times New Roman"/>
                <w:sz w:val="24"/>
                <w:szCs w:val="24"/>
              </w:rPr>
            </w:pPr>
          </w:p>
          <w:p w:rsidR="00440165" w:rsidRDefault="00440165" w:rsidP="00757244">
            <w:pPr>
              <w:pStyle w:val="a4"/>
              <w:tabs>
                <w:tab w:val="left" w:pos="3160"/>
              </w:tabs>
              <w:rPr>
                <w:rFonts w:ascii="Times New Roman" w:hAnsi="Times New Roman"/>
                <w:sz w:val="24"/>
                <w:szCs w:val="24"/>
              </w:rPr>
            </w:pPr>
            <w:r>
              <w:rPr>
                <w:rFonts w:ascii="Times New Roman" w:hAnsi="Times New Roman"/>
                <w:sz w:val="24"/>
                <w:szCs w:val="24"/>
              </w:rPr>
              <w:tab/>
            </w:r>
            <w:bookmarkEnd w:id="10"/>
          </w:p>
          <w:p w:rsidR="00440165" w:rsidRPr="006B3469" w:rsidRDefault="00440165" w:rsidP="00757244">
            <w:pPr>
              <w:pStyle w:val="a4"/>
              <w:rPr>
                <w:rFonts w:ascii="Times New Roman" w:hAnsi="Times New Roman"/>
                <w:b/>
                <w:sz w:val="24"/>
                <w:szCs w:val="24"/>
              </w:rPr>
            </w:pPr>
            <w:r w:rsidRPr="006B3469">
              <w:rPr>
                <w:rFonts w:ascii="Times New Roman" w:hAnsi="Times New Roman"/>
                <w:b/>
                <w:sz w:val="24"/>
                <w:szCs w:val="24"/>
              </w:rPr>
              <w:t xml:space="preserve">Заведующий МБДОУ «ДС № </w:t>
            </w:r>
            <w:r w:rsidR="006E7183" w:rsidRPr="006E7183">
              <w:rPr>
                <w:rFonts w:ascii="Times New Roman" w:hAnsi="Times New Roman"/>
                <w:b/>
                <w:sz w:val="24"/>
                <w:szCs w:val="24"/>
              </w:rPr>
              <w:t>14</w:t>
            </w:r>
            <w:r w:rsidR="006E7183" w:rsidRPr="006E7183">
              <w:rPr>
                <w:rFonts w:ascii="Times New Roman" w:hAnsi="Times New Roman"/>
                <w:b/>
                <w:sz w:val="24"/>
                <w:szCs w:val="24"/>
              </w:rPr>
              <w:br/>
            </w:r>
            <w:r w:rsidRPr="006B3469">
              <w:rPr>
                <w:rFonts w:ascii="Times New Roman" w:hAnsi="Times New Roman"/>
                <w:b/>
                <w:sz w:val="24"/>
                <w:szCs w:val="24"/>
              </w:rPr>
              <w:t xml:space="preserve"> г. Челябинска»</w:t>
            </w:r>
          </w:p>
          <w:p w:rsidR="00440165" w:rsidRDefault="00440165" w:rsidP="00757244">
            <w:pPr>
              <w:pStyle w:val="a4"/>
              <w:rPr>
                <w:rFonts w:ascii="Times New Roman" w:hAnsi="Times New Roman"/>
                <w:sz w:val="24"/>
                <w:szCs w:val="24"/>
              </w:rPr>
            </w:pPr>
          </w:p>
          <w:p w:rsidR="00300D97" w:rsidRDefault="00300D97" w:rsidP="00757244">
            <w:pPr>
              <w:pStyle w:val="a4"/>
              <w:rPr>
                <w:rFonts w:ascii="Times New Roman" w:hAnsi="Times New Roman"/>
                <w:sz w:val="24"/>
                <w:szCs w:val="24"/>
              </w:rPr>
            </w:pPr>
          </w:p>
          <w:p w:rsidR="00300D97" w:rsidRDefault="00300D97" w:rsidP="00757244">
            <w:pPr>
              <w:pStyle w:val="a4"/>
              <w:rPr>
                <w:rFonts w:ascii="Times New Roman" w:hAnsi="Times New Roman"/>
                <w:sz w:val="24"/>
                <w:szCs w:val="24"/>
              </w:rPr>
            </w:pPr>
          </w:p>
          <w:p w:rsidR="00300D97" w:rsidRDefault="00300D97" w:rsidP="00757244">
            <w:pPr>
              <w:pStyle w:val="a4"/>
              <w:rPr>
                <w:rFonts w:ascii="Times New Roman" w:hAnsi="Times New Roman"/>
                <w:sz w:val="24"/>
                <w:szCs w:val="24"/>
              </w:rPr>
            </w:pPr>
          </w:p>
          <w:p w:rsidR="00440165" w:rsidRDefault="00440165" w:rsidP="006E7183">
            <w:pPr>
              <w:pStyle w:val="a4"/>
            </w:pPr>
            <w:r>
              <w:rPr>
                <w:rFonts w:ascii="Times New Roman" w:hAnsi="Times New Roman"/>
                <w:sz w:val="24"/>
                <w:szCs w:val="24"/>
              </w:rPr>
              <w:t xml:space="preserve">________________ </w:t>
            </w:r>
            <w:r>
              <w:rPr>
                <w:rFonts w:ascii="Times New Roman" w:hAnsi="Times New Roman"/>
                <w:b/>
                <w:sz w:val="24"/>
                <w:szCs w:val="24"/>
              </w:rPr>
              <w:t xml:space="preserve">/ </w:t>
            </w:r>
            <w:r w:rsidR="006E7183">
              <w:rPr>
                <w:rFonts w:ascii="Times New Roman" w:hAnsi="Times New Roman"/>
                <w:b/>
                <w:sz w:val="24"/>
                <w:szCs w:val="24"/>
              </w:rPr>
              <w:t xml:space="preserve">Л. А. </w:t>
            </w:r>
            <w:proofErr w:type="spellStart"/>
            <w:r w:rsidR="006E7183">
              <w:rPr>
                <w:rFonts w:ascii="Times New Roman" w:hAnsi="Times New Roman"/>
                <w:b/>
                <w:sz w:val="24"/>
                <w:szCs w:val="24"/>
              </w:rPr>
              <w:t>Алипатова</w:t>
            </w:r>
            <w:proofErr w:type="spellEnd"/>
            <w:r>
              <w:rPr>
                <w:rFonts w:ascii="Times New Roman" w:hAnsi="Times New Roman"/>
                <w:b/>
                <w:sz w:val="24"/>
                <w:szCs w:val="24"/>
              </w:rPr>
              <w:t xml:space="preserve"> /</w:t>
            </w:r>
          </w:p>
        </w:tc>
        <w:tc>
          <w:tcPr>
            <w:tcW w:w="5104" w:type="dxa"/>
          </w:tcPr>
          <w:p w:rsidR="00440165" w:rsidRDefault="00440165" w:rsidP="00757244">
            <w:pPr>
              <w:pStyle w:val="10"/>
              <w:ind w:right="-1"/>
              <w:jc w:val="left"/>
              <w:rPr>
                <w:rFonts w:ascii="Times New Roman" w:hAnsi="Times New Roman" w:cs="Times New Roman"/>
                <w:b/>
              </w:rPr>
            </w:pPr>
            <w:r>
              <w:rPr>
                <w:rFonts w:ascii="Times New Roman" w:hAnsi="Times New Roman" w:cs="Times New Roman"/>
                <w:b/>
              </w:rPr>
              <w:t>Поставщик</w:t>
            </w:r>
          </w:p>
          <w:p w:rsidR="00440165" w:rsidRDefault="00160352" w:rsidP="00440165">
            <w:pPr>
              <w:rPr>
                <w:sz w:val="18"/>
                <w:szCs w:val="18"/>
              </w:rPr>
            </w:pPr>
            <w:r>
              <w:rPr>
                <w:sz w:val="18"/>
                <w:szCs w:val="18"/>
              </w:rPr>
              <w:t xml:space="preserve">      </w:t>
            </w: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Pr>
              <w:rPr>
                <w:sz w:val="18"/>
                <w:szCs w:val="18"/>
              </w:rPr>
            </w:pPr>
          </w:p>
          <w:p w:rsidR="00160352" w:rsidRDefault="00160352" w:rsidP="00440165"/>
          <w:p w:rsidR="00440165" w:rsidRDefault="00440165" w:rsidP="00440165"/>
          <w:p w:rsidR="00440165" w:rsidRDefault="00440165" w:rsidP="00757244">
            <w:pPr>
              <w:rPr>
                <w:b/>
                <w:bCs/>
              </w:rPr>
            </w:pPr>
            <w:r>
              <w:rPr>
                <w:b/>
                <w:bCs/>
              </w:rPr>
              <w:t>_____________________</w:t>
            </w:r>
            <w:r>
              <w:rPr>
                <w:b/>
              </w:rPr>
              <w:t xml:space="preserve">/ </w:t>
            </w:r>
            <w:r w:rsidR="00160352">
              <w:rPr>
                <w:b/>
              </w:rPr>
              <w:t>___________</w:t>
            </w:r>
            <w:r>
              <w:rPr>
                <w:b/>
              </w:rPr>
              <w:t xml:space="preserve"> /</w:t>
            </w:r>
          </w:p>
          <w:p w:rsidR="00440165" w:rsidRDefault="00440165"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1B19DC" w:rsidRDefault="001B19DC"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a4"/>
              <w:rPr>
                <w:rFonts w:ascii="Times New Roman" w:hAnsi="Times New Roman"/>
                <w:sz w:val="24"/>
                <w:szCs w:val="24"/>
              </w:rPr>
            </w:pPr>
          </w:p>
          <w:p w:rsidR="00440165" w:rsidRDefault="00440165" w:rsidP="00757244">
            <w:pPr>
              <w:pStyle w:val="10"/>
              <w:jc w:val="left"/>
              <w:rPr>
                <w:rFonts w:ascii="Times New Roman" w:hAnsi="Times New Roman" w:cs="Times New Roman"/>
              </w:rPr>
            </w:pPr>
          </w:p>
        </w:tc>
      </w:tr>
    </w:tbl>
    <w:p w:rsidR="00A72017" w:rsidRDefault="00A72017" w:rsidP="00160352">
      <w:pPr>
        <w:tabs>
          <w:tab w:val="left" w:pos="0"/>
        </w:tabs>
        <w:jc w:val="right"/>
      </w:pPr>
    </w:p>
    <w:p w:rsidR="00A72017" w:rsidRDefault="00A72017" w:rsidP="00160352">
      <w:pPr>
        <w:tabs>
          <w:tab w:val="left" w:pos="0"/>
        </w:tabs>
        <w:jc w:val="right"/>
      </w:pPr>
    </w:p>
    <w:p w:rsidR="00A72017" w:rsidRDefault="00A72017" w:rsidP="00160352">
      <w:pPr>
        <w:tabs>
          <w:tab w:val="left" w:pos="0"/>
        </w:tabs>
        <w:jc w:val="right"/>
      </w:pPr>
    </w:p>
    <w:p w:rsidR="00160352" w:rsidRPr="009E687B" w:rsidRDefault="00160352" w:rsidP="00160352">
      <w:pPr>
        <w:tabs>
          <w:tab w:val="left" w:pos="0"/>
        </w:tabs>
        <w:jc w:val="right"/>
      </w:pPr>
      <w:r>
        <w:lastRenderedPageBreak/>
        <w:t>П</w:t>
      </w:r>
      <w:r w:rsidRPr="009E687B">
        <w:t>риложение № 1</w:t>
      </w:r>
    </w:p>
    <w:p w:rsidR="00160352" w:rsidRPr="009E687B" w:rsidRDefault="00160352" w:rsidP="00160352">
      <w:pPr>
        <w:tabs>
          <w:tab w:val="left" w:pos="0"/>
        </w:tabs>
        <w:jc w:val="right"/>
      </w:pPr>
      <w:r w:rsidRPr="009E687B">
        <w:t xml:space="preserve">                                                                   </w:t>
      </w:r>
      <w:r>
        <w:t>к</w:t>
      </w:r>
      <w:r w:rsidRPr="009E687B">
        <w:t xml:space="preserve"> Договору</w:t>
      </w:r>
      <w:r>
        <w:t xml:space="preserve"> поставки № _____ от ___.__.2020 г.</w:t>
      </w:r>
    </w:p>
    <w:p w:rsidR="00160352" w:rsidRDefault="00160352" w:rsidP="00160352">
      <w:pPr>
        <w:tabs>
          <w:tab w:val="left" w:pos="0"/>
        </w:tabs>
        <w:jc w:val="center"/>
      </w:pPr>
      <w:r w:rsidRPr="009E687B">
        <w:t>.</w:t>
      </w:r>
    </w:p>
    <w:p w:rsidR="00160352" w:rsidRDefault="00160352" w:rsidP="00160352">
      <w:pPr>
        <w:tabs>
          <w:tab w:val="left" w:pos="0"/>
        </w:tabs>
        <w:jc w:val="center"/>
      </w:pPr>
    </w:p>
    <w:p w:rsidR="00160352" w:rsidRDefault="00160352" w:rsidP="00160352">
      <w:pPr>
        <w:tabs>
          <w:tab w:val="left" w:pos="0"/>
        </w:tabs>
        <w:jc w:val="center"/>
      </w:pPr>
    </w:p>
    <w:p w:rsidR="00160352" w:rsidRDefault="00160352" w:rsidP="00160352">
      <w:pPr>
        <w:tabs>
          <w:tab w:val="left" w:pos="0"/>
        </w:tabs>
        <w:jc w:val="center"/>
      </w:pPr>
    </w:p>
    <w:p w:rsidR="00160352" w:rsidRDefault="00160352" w:rsidP="00160352">
      <w:pPr>
        <w:tabs>
          <w:tab w:val="left" w:pos="0"/>
        </w:tabs>
        <w:jc w:val="center"/>
      </w:pPr>
    </w:p>
    <w:p w:rsidR="00160352" w:rsidRDefault="00160352" w:rsidP="00160352">
      <w:pPr>
        <w:tabs>
          <w:tab w:val="left" w:pos="0"/>
        </w:tabs>
        <w:jc w:val="center"/>
      </w:pPr>
    </w:p>
    <w:p w:rsidR="00160352" w:rsidRPr="001251BD" w:rsidRDefault="00160352" w:rsidP="00160352">
      <w:pPr>
        <w:tabs>
          <w:tab w:val="left" w:pos="0"/>
        </w:tabs>
        <w:jc w:val="center"/>
        <w:rPr>
          <w:b/>
          <w:i/>
        </w:rPr>
      </w:pPr>
      <w:r w:rsidRPr="001251BD">
        <w:rPr>
          <w:b/>
          <w:i/>
        </w:rPr>
        <w:t>СПЕЦИФИКАЦИЯ</w:t>
      </w:r>
    </w:p>
    <w:p w:rsidR="00160352" w:rsidRDefault="00160352" w:rsidP="00160352">
      <w:pPr>
        <w:tabs>
          <w:tab w:val="left" w:pos="0"/>
        </w:tabs>
      </w:pPr>
    </w:p>
    <w:tbl>
      <w:tblPr>
        <w:tblW w:w="9527" w:type="dxa"/>
        <w:tblInd w:w="93" w:type="dxa"/>
        <w:tblLook w:val="04A0"/>
      </w:tblPr>
      <w:tblGrid>
        <w:gridCol w:w="407"/>
        <w:gridCol w:w="1715"/>
        <w:gridCol w:w="1714"/>
        <w:gridCol w:w="860"/>
        <w:gridCol w:w="1040"/>
        <w:gridCol w:w="2231"/>
        <w:gridCol w:w="1560"/>
      </w:tblGrid>
      <w:tr w:rsidR="00160352" w:rsidRPr="001251BD" w:rsidTr="007D6B57">
        <w:trPr>
          <w:trHeight w:val="765"/>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352" w:rsidRPr="001251BD" w:rsidRDefault="00160352" w:rsidP="007D6B57">
            <w:pPr>
              <w:jc w:val="center"/>
              <w:rPr>
                <w:sz w:val="20"/>
                <w:szCs w:val="20"/>
              </w:rPr>
            </w:pPr>
            <w:r w:rsidRPr="001251BD">
              <w:rPr>
                <w:sz w:val="20"/>
                <w:szCs w:val="20"/>
              </w:rPr>
              <w:t>№</w:t>
            </w:r>
          </w:p>
        </w:tc>
        <w:tc>
          <w:tcPr>
            <w:tcW w:w="3429" w:type="dxa"/>
            <w:gridSpan w:val="2"/>
            <w:tcBorders>
              <w:top w:val="single" w:sz="4" w:space="0" w:color="auto"/>
              <w:left w:val="nil"/>
              <w:bottom w:val="single" w:sz="4" w:space="0" w:color="auto"/>
              <w:right w:val="nil"/>
            </w:tcBorders>
            <w:shd w:val="clear" w:color="auto" w:fill="auto"/>
            <w:vAlign w:val="center"/>
            <w:hideMark/>
          </w:tcPr>
          <w:p w:rsidR="00160352" w:rsidRPr="001251BD" w:rsidRDefault="00160352" w:rsidP="007D6B57">
            <w:pPr>
              <w:jc w:val="center"/>
              <w:rPr>
                <w:sz w:val="20"/>
                <w:szCs w:val="20"/>
              </w:rPr>
            </w:pPr>
            <w:r w:rsidRPr="001251BD">
              <w:rPr>
                <w:sz w:val="20"/>
                <w:szCs w:val="20"/>
              </w:rPr>
              <w:t>Наименование</w:t>
            </w:r>
            <w:r w:rsidRPr="001251BD">
              <w:rPr>
                <w:sz w:val="20"/>
                <w:szCs w:val="20"/>
              </w:rPr>
              <w:br/>
              <w:t>товара</w:t>
            </w:r>
          </w:p>
        </w:tc>
        <w:tc>
          <w:tcPr>
            <w:tcW w:w="860" w:type="dxa"/>
            <w:tcBorders>
              <w:top w:val="single" w:sz="4" w:space="0" w:color="auto"/>
              <w:left w:val="single" w:sz="4" w:space="0" w:color="auto"/>
              <w:bottom w:val="single" w:sz="4" w:space="0" w:color="auto"/>
              <w:right w:val="nil"/>
            </w:tcBorders>
            <w:shd w:val="clear" w:color="auto" w:fill="auto"/>
            <w:vAlign w:val="bottom"/>
            <w:hideMark/>
          </w:tcPr>
          <w:p w:rsidR="00160352" w:rsidRPr="001251BD" w:rsidRDefault="00160352" w:rsidP="007D6B57">
            <w:pPr>
              <w:jc w:val="center"/>
              <w:rPr>
                <w:sz w:val="20"/>
                <w:szCs w:val="20"/>
              </w:rPr>
            </w:pPr>
            <w:r w:rsidRPr="001251BD">
              <w:rPr>
                <w:sz w:val="20"/>
                <w:szCs w:val="20"/>
              </w:rPr>
              <w:t>Ед.</w:t>
            </w:r>
            <w:r w:rsidRPr="001251BD">
              <w:rPr>
                <w:sz w:val="20"/>
                <w:szCs w:val="20"/>
              </w:rPr>
              <w:br/>
            </w:r>
            <w:proofErr w:type="spellStart"/>
            <w:r w:rsidRPr="001251BD">
              <w:rPr>
                <w:sz w:val="20"/>
                <w:szCs w:val="20"/>
              </w:rPr>
              <w:t>изм</w:t>
            </w:r>
            <w:proofErr w:type="gramStart"/>
            <w:r w:rsidRPr="001251BD">
              <w:rPr>
                <w:sz w:val="20"/>
                <w:szCs w:val="20"/>
              </w:rPr>
              <w:t>е</w:t>
            </w:r>
            <w:proofErr w:type="spellEnd"/>
            <w:r w:rsidRPr="001251BD">
              <w:rPr>
                <w:sz w:val="20"/>
                <w:szCs w:val="20"/>
              </w:rPr>
              <w:t>-</w:t>
            </w:r>
            <w:proofErr w:type="gramEnd"/>
            <w:r w:rsidRPr="001251BD">
              <w:rPr>
                <w:sz w:val="20"/>
                <w:szCs w:val="20"/>
              </w:rPr>
              <w:br/>
              <w:t>рения</w:t>
            </w:r>
          </w:p>
        </w:tc>
        <w:tc>
          <w:tcPr>
            <w:tcW w:w="1040" w:type="dxa"/>
            <w:tcBorders>
              <w:top w:val="single" w:sz="4" w:space="0" w:color="auto"/>
              <w:left w:val="single" w:sz="4" w:space="0" w:color="auto"/>
              <w:bottom w:val="single" w:sz="4" w:space="0" w:color="auto"/>
              <w:right w:val="nil"/>
            </w:tcBorders>
            <w:shd w:val="clear" w:color="auto" w:fill="auto"/>
            <w:vAlign w:val="center"/>
            <w:hideMark/>
          </w:tcPr>
          <w:p w:rsidR="00160352" w:rsidRPr="001251BD" w:rsidRDefault="00160352" w:rsidP="007D6B57">
            <w:pPr>
              <w:jc w:val="center"/>
              <w:rPr>
                <w:sz w:val="20"/>
                <w:szCs w:val="20"/>
              </w:rPr>
            </w:pPr>
            <w:r w:rsidRPr="001251BD">
              <w:rPr>
                <w:sz w:val="20"/>
                <w:szCs w:val="20"/>
              </w:rPr>
              <w:t>Кол</w:t>
            </w:r>
            <w:proofErr w:type="gramStart"/>
            <w:r w:rsidRPr="001251BD">
              <w:rPr>
                <w:sz w:val="20"/>
                <w:szCs w:val="20"/>
              </w:rPr>
              <w:t>и-</w:t>
            </w:r>
            <w:proofErr w:type="gramEnd"/>
            <w:r w:rsidRPr="001251BD">
              <w:rPr>
                <w:sz w:val="20"/>
                <w:szCs w:val="20"/>
              </w:rPr>
              <w:br/>
            </w:r>
            <w:proofErr w:type="spellStart"/>
            <w:r w:rsidRPr="001251BD">
              <w:rPr>
                <w:sz w:val="20"/>
                <w:szCs w:val="20"/>
              </w:rPr>
              <w:t>чество</w:t>
            </w:r>
            <w:proofErr w:type="spellEnd"/>
          </w:p>
        </w:tc>
        <w:tc>
          <w:tcPr>
            <w:tcW w:w="2231" w:type="dxa"/>
            <w:tcBorders>
              <w:top w:val="single" w:sz="4" w:space="0" w:color="auto"/>
              <w:left w:val="single" w:sz="4" w:space="0" w:color="auto"/>
              <w:bottom w:val="single" w:sz="4" w:space="0" w:color="auto"/>
              <w:right w:val="nil"/>
            </w:tcBorders>
            <w:shd w:val="clear" w:color="auto" w:fill="auto"/>
            <w:vAlign w:val="center"/>
            <w:hideMark/>
          </w:tcPr>
          <w:p w:rsidR="00160352" w:rsidRPr="001251BD" w:rsidRDefault="00160352" w:rsidP="007D6B57">
            <w:pPr>
              <w:jc w:val="center"/>
              <w:rPr>
                <w:sz w:val="20"/>
                <w:szCs w:val="20"/>
              </w:rPr>
            </w:pPr>
            <w:r w:rsidRPr="001251BD">
              <w:rPr>
                <w:sz w:val="20"/>
                <w:szCs w:val="20"/>
              </w:rPr>
              <w:t>Цена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352" w:rsidRPr="001251BD" w:rsidRDefault="00160352" w:rsidP="007D6B57">
            <w:pPr>
              <w:jc w:val="center"/>
              <w:rPr>
                <w:sz w:val="20"/>
                <w:szCs w:val="20"/>
              </w:rPr>
            </w:pPr>
            <w:r w:rsidRPr="001251BD">
              <w:rPr>
                <w:sz w:val="20"/>
                <w:szCs w:val="20"/>
              </w:rPr>
              <w:t>Сумма</w:t>
            </w:r>
          </w:p>
        </w:tc>
      </w:tr>
      <w:tr w:rsidR="00160352" w:rsidRPr="001251BD" w:rsidTr="007D6B57">
        <w:trPr>
          <w:trHeight w:val="255"/>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60352" w:rsidRPr="001251BD" w:rsidRDefault="00160352" w:rsidP="007D6B57">
            <w:pPr>
              <w:jc w:val="right"/>
              <w:rPr>
                <w:sz w:val="20"/>
                <w:szCs w:val="20"/>
              </w:rPr>
            </w:pPr>
            <w:r w:rsidRPr="001251BD">
              <w:rPr>
                <w:sz w:val="20"/>
                <w:szCs w:val="20"/>
              </w:rPr>
              <w:t>1</w:t>
            </w:r>
          </w:p>
        </w:tc>
        <w:tc>
          <w:tcPr>
            <w:tcW w:w="3429" w:type="dxa"/>
            <w:gridSpan w:val="2"/>
            <w:tcBorders>
              <w:top w:val="single" w:sz="4" w:space="0" w:color="auto"/>
              <w:left w:val="nil"/>
              <w:bottom w:val="single" w:sz="4" w:space="0" w:color="auto"/>
              <w:right w:val="single" w:sz="4" w:space="0" w:color="000000"/>
            </w:tcBorders>
            <w:shd w:val="clear" w:color="auto" w:fill="auto"/>
            <w:vAlign w:val="center"/>
          </w:tcPr>
          <w:p w:rsidR="00160352" w:rsidRPr="001251BD" w:rsidRDefault="006C0580" w:rsidP="006C0580">
            <w:pPr>
              <w:rPr>
                <w:sz w:val="20"/>
                <w:szCs w:val="20"/>
              </w:rPr>
            </w:pPr>
            <w:r>
              <w:rPr>
                <w:sz w:val="20"/>
                <w:szCs w:val="20"/>
              </w:rPr>
              <w:t>Бесконтактный инфракрасный</w:t>
            </w:r>
            <w:r w:rsidR="00A72017">
              <w:rPr>
                <w:sz w:val="20"/>
                <w:szCs w:val="20"/>
              </w:rPr>
              <w:t xml:space="preserve"> термометр</w:t>
            </w:r>
          </w:p>
        </w:tc>
        <w:tc>
          <w:tcPr>
            <w:tcW w:w="860" w:type="dxa"/>
            <w:tcBorders>
              <w:top w:val="nil"/>
              <w:left w:val="nil"/>
              <w:bottom w:val="single" w:sz="4" w:space="0" w:color="auto"/>
              <w:right w:val="nil"/>
            </w:tcBorders>
            <w:shd w:val="clear" w:color="auto" w:fill="auto"/>
            <w:vAlign w:val="bottom"/>
          </w:tcPr>
          <w:p w:rsidR="00160352" w:rsidRPr="001251BD" w:rsidRDefault="00A72017" w:rsidP="007D6B57">
            <w:pPr>
              <w:jc w:val="center"/>
              <w:rPr>
                <w:sz w:val="20"/>
                <w:szCs w:val="20"/>
              </w:rPr>
            </w:pPr>
            <w:r>
              <w:rPr>
                <w:sz w:val="20"/>
                <w:szCs w:val="20"/>
              </w:rPr>
              <w:t>шт.</w:t>
            </w:r>
          </w:p>
        </w:tc>
        <w:tc>
          <w:tcPr>
            <w:tcW w:w="1040" w:type="dxa"/>
            <w:tcBorders>
              <w:top w:val="nil"/>
              <w:left w:val="single" w:sz="4" w:space="0" w:color="auto"/>
              <w:bottom w:val="single" w:sz="4" w:space="0" w:color="auto"/>
              <w:right w:val="nil"/>
            </w:tcBorders>
            <w:shd w:val="clear" w:color="auto" w:fill="auto"/>
            <w:vAlign w:val="center"/>
          </w:tcPr>
          <w:p w:rsidR="00160352" w:rsidRPr="001251BD" w:rsidRDefault="006E7183" w:rsidP="007D6B57">
            <w:pPr>
              <w:jc w:val="right"/>
              <w:rPr>
                <w:sz w:val="20"/>
                <w:szCs w:val="20"/>
              </w:rPr>
            </w:pPr>
            <w:r>
              <w:rPr>
                <w:sz w:val="20"/>
                <w:szCs w:val="20"/>
              </w:rPr>
              <w:t>7</w:t>
            </w:r>
          </w:p>
        </w:tc>
        <w:tc>
          <w:tcPr>
            <w:tcW w:w="2231" w:type="dxa"/>
            <w:tcBorders>
              <w:top w:val="nil"/>
              <w:left w:val="single" w:sz="4" w:space="0" w:color="auto"/>
              <w:bottom w:val="single" w:sz="4" w:space="0" w:color="auto"/>
              <w:right w:val="nil"/>
            </w:tcBorders>
            <w:shd w:val="clear" w:color="auto" w:fill="auto"/>
            <w:vAlign w:val="center"/>
          </w:tcPr>
          <w:p w:rsidR="00160352" w:rsidRPr="001251BD" w:rsidRDefault="00160352" w:rsidP="00160352">
            <w:pPr>
              <w:jc w:val="right"/>
              <w:rPr>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60352" w:rsidRPr="001251BD" w:rsidRDefault="00160352" w:rsidP="00160352">
            <w:pPr>
              <w:jc w:val="right"/>
              <w:rPr>
                <w:sz w:val="20"/>
                <w:szCs w:val="20"/>
              </w:rPr>
            </w:pPr>
          </w:p>
        </w:tc>
      </w:tr>
      <w:tr w:rsidR="00160352" w:rsidRPr="001251BD" w:rsidTr="007D6B57">
        <w:trPr>
          <w:trHeight w:val="255"/>
        </w:trPr>
        <w:tc>
          <w:tcPr>
            <w:tcW w:w="407" w:type="dxa"/>
            <w:tcBorders>
              <w:top w:val="nil"/>
              <w:left w:val="nil"/>
              <w:bottom w:val="nil"/>
              <w:right w:val="nil"/>
            </w:tcBorders>
            <w:shd w:val="clear" w:color="auto" w:fill="auto"/>
            <w:noWrap/>
            <w:vAlign w:val="center"/>
            <w:hideMark/>
          </w:tcPr>
          <w:p w:rsidR="00160352" w:rsidRPr="001251BD" w:rsidRDefault="00160352" w:rsidP="007D6B57">
            <w:pPr>
              <w:rPr>
                <w:sz w:val="20"/>
                <w:szCs w:val="20"/>
              </w:rPr>
            </w:pPr>
          </w:p>
        </w:tc>
        <w:tc>
          <w:tcPr>
            <w:tcW w:w="1715"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714" w:type="dxa"/>
            <w:tcBorders>
              <w:top w:val="nil"/>
              <w:left w:val="nil"/>
              <w:bottom w:val="nil"/>
              <w:right w:val="nil"/>
            </w:tcBorders>
            <w:shd w:val="clear" w:color="auto" w:fill="auto"/>
            <w:noWrap/>
            <w:vAlign w:val="bottom"/>
            <w:hideMark/>
          </w:tcPr>
          <w:p w:rsidR="00160352" w:rsidRPr="001251BD" w:rsidRDefault="00160352" w:rsidP="007D6B57">
            <w:pPr>
              <w:rPr>
                <w:sz w:val="16"/>
                <w:szCs w:val="16"/>
              </w:rPr>
            </w:pPr>
          </w:p>
        </w:tc>
        <w:tc>
          <w:tcPr>
            <w:tcW w:w="860"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040" w:type="dxa"/>
            <w:tcBorders>
              <w:top w:val="nil"/>
              <w:left w:val="nil"/>
              <w:bottom w:val="nil"/>
              <w:right w:val="nil"/>
            </w:tcBorders>
            <w:shd w:val="clear" w:color="auto" w:fill="auto"/>
            <w:noWrap/>
            <w:vAlign w:val="center"/>
            <w:hideMark/>
          </w:tcPr>
          <w:p w:rsidR="00160352" w:rsidRPr="001251BD" w:rsidRDefault="00160352" w:rsidP="007D6B57">
            <w:pPr>
              <w:jc w:val="right"/>
              <w:rPr>
                <w:sz w:val="20"/>
                <w:szCs w:val="20"/>
              </w:rPr>
            </w:pPr>
          </w:p>
        </w:tc>
        <w:tc>
          <w:tcPr>
            <w:tcW w:w="2231" w:type="dxa"/>
            <w:tcBorders>
              <w:top w:val="nil"/>
              <w:left w:val="nil"/>
              <w:bottom w:val="nil"/>
              <w:right w:val="nil"/>
            </w:tcBorders>
            <w:shd w:val="clear" w:color="auto" w:fill="auto"/>
            <w:noWrap/>
            <w:vAlign w:val="center"/>
            <w:hideMark/>
          </w:tcPr>
          <w:p w:rsidR="00160352" w:rsidRPr="001251BD" w:rsidRDefault="00160352" w:rsidP="007D6B57">
            <w:pPr>
              <w:jc w:val="right"/>
              <w:rPr>
                <w:b/>
                <w:bCs/>
                <w:sz w:val="20"/>
                <w:szCs w:val="20"/>
              </w:rPr>
            </w:pPr>
            <w:r>
              <w:rPr>
                <w:b/>
                <w:bCs/>
                <w:sz w:val="20"/>
                <w:szCs w:val="20"/>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60352" w:rsidRPr="00150353" w:rsidRDefault="00160352" w:rsidP="007D6B57">
            <w:pPr>
              <w:jc w:val="right"/>
              <w:rPr>
                <w:rFonts w:ascii="Arial" w:hAnsi="Arial" w:cs="Arial"/>
                <w:sz w:val="16"/>
                <w:szCs w:val="16"/>
              </w:rPr>
            </w:pPr>
          </w:p>
        </w:tc>
      </w:tr>
      <w:tr w:rsidR="00160352" w:rsidRPr="001251BD" w:rsidTr="007D6B57">
        <w:trPr>
          <w:trHeight w:val="255"/>
        </w:trPr>
        <w:tc>
          <w:tcPr>
            <w:tcW w:w="407"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715"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714" w:type="dxa"/>
            <w:tcBorders>
              <w:top w:val="nil"/>
              <w:left w:val="nil"/>
              <w:bottom w:val="nil"/>
              <w:right w:val="nil"/>
            </w:tcBorders>
            <w:shd w:val="clear" w:color="auto" w:fill="auto"/>
            <w:noWrap/>
            <w:vAlign w:val="bottom"/>
            <w:hideMark/>
          </w:tcPr>
          <w:p w:rsidR="00160352" w:rsidRPr="001251BD" w:rsidRDefault="00160352" w:rsidP="007D6B57">
            <w:pPr>
              <w:rPr>
                <w:sz w:val="16"/>
                <w:szCs w:val="16"/>
              </w:rPr>
            </w:pPr>
          </w:p>
        </w:tc>
        <w:tc>
          <w:tcPr>
            <w:tcW w:w="860"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040"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2231" w:type="dxa"/>
            <w:tcBorders>
              <w:top w:val="nil"/>
              <w:left w:val="nil"/>
              <w:bottom w:val="nil"/>
              <w:right w:val="nil"/>
            </w:tcBorders>
            <w:shd w:val="clear" w:color="auto" w:fill="auto"/>
            <w:noWrap/>
            <w:vAlign w:val="center"/>
            <w:hideMark/>
          </w:tcPr>
          <w:p w:rsidR="00160352" w:rsidRPr="001251BD" w:rsidRDefault="00160352" w:rsidP="007D6B57">
            <w:pPr>
              <w:jc w:val="right"/>
              <w:rPr>
                <w:b/>
                <w:bCs/>
                <w:sz w:val="20"/>
                <w:szCs w:val="20"/>
              </w:rPr>
            </w:pPr>
          </w:p>
        </w:tc>
        <w:tc>
          <w:tcPr>
            <w:tcW w:w="1560" w:type="dxa"/>
            <w:tcBorders>
              <w:top w:val="nil"/>
              <w:left w:val="nil"/>
              <w:bottom w:val="nil"/>
              <w:right w:val="nil"/>
            </w:tcBorders>
            <w:shd w:val="clear" w:color="auto" w:fill="auto"/>
            <w:noWrap/>
            <w:vAlign w:val="bottom"/>
            <w:hideMark/>
          </w:tcPr>
          <w:p w:rsidR="00160352" w:rsidRPr="001251BD" w:rsidRDefault="00160352" w:rsidP="007D6B57">
            <w:pPr>
              <w:rPr>
                <w:sz w:val="16"/>
                <w:szCs w:val="16"/>
              </w:rPr>
            </w:pPr>
            <w:bookmarkStart w:id="11" w:name="RANGE!H28"/>
            <w:bookmarkEnd w:id="11"/>
          </w:p>
        </w:tc>
      </w:tr>
      <w:tr w:rsidR="00160352" w:rsidRPr="001251BD" w:rsidTr="007D6B57">
        <w:trPr>
          <w:trHeight w:val="255"/>
        </w:trPr>
        <w:tc>
          <w:tcPr>
            <w:tcW w:w="407"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715"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714" w:type="dxa"/>
            <w:tcBorders>
              <w:top w:val="nil"/>
              <w:left w:val="nil"/>
              <w:bottom w:val="nil"/>
              <w:right w:val="nil"/>
            </w:tcBorders>
            <w:shd w:val="clear" w:color="auto" w:fill="auto"/>
            <w:noWrap/>
            <w:vAlign w:val="bottom"/>
            <w:hideMark/>
          </w:tcPr>
          <w:p w:rsidR="00160352" w:rsidRPr="001251BD" w:rsidRDefault="00160352" w:rsidP="007D6B57">
            <w:pPr>
              <w:rPr>
                <w:sz w:val="16"/>
                <w:szCs w:val="16"/>
              </w:rPr>
            </w:pPr>
          </w:p>
        </w:tc>
        <w:tc>
          <w:tcPr>
            <w:tcW w:w="860"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040"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2231"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c>
          <w:tcPr>
            <w:tcW w:w="1560" w:type="dxa"/>
            <w:tcBorders>
              <w:top w:val="nil"/>
              <w:left w:val="nil"/>
              <w:bottom w:val="nil"/>
              <w:right w:val="nil"/>
            </w:tcBorders>
            <w:shd w:val="clear" w:color="auto" w:fill="auto"/>
            <w:noWrap/>
            <w:vAlign w:val="bottom"/>
            <w:hideMark/>
          </w:tcPr>
          <w:p w:rsidR="00160352" w:rsidRPr="001251BD" w:rsidRDefault="00160352" w:rsidP="007D6B57">
            <w:pPr>
              <w:rPr>
                <w:sz w:val="20"/>
                <w:szCs w:val="20"/>
              </w:rPr>
            </w:pPr>
          </w:p>
        </w:tc>
      </w:tr>
    </w:tbl>
    <w:p w:rsidR="00160352" w:rsidRDefault="00160352" w:rsidP="00160352">
      <w:pPr>
        <w:tabs>
          <w:tab w:val="left" w:pos="0"/>
          <w:tab w:val="left" w:pos="284"/>
        </w:tabs>
        <w:jc w:val="both"/>
      </w:pPr>
    </w:p>
    <w:p w:rsidR="00160352" w:rsidRDefault="00160352" w:rsidP="00160352">
      <w:pPr>
        <w:tabs>
          <w:tab w:val="left" w:pos="0"/>
        </w:tabs>
        <w:jc w:val="center"/>
      </w:pPr>
    </w:p>
    <w:p w:rsidR="00160352" w:rsidRDefault="00160352" w:rsidP="00160352">
      <w:pPr>
        <w:tabs>
          <w:tab w:val="left" w:pos="0"/>
        </w:tabs>
      </w:pPr>
      <w:r w:rsidRPr="009E687B">
        <w:t>Всего наименований</w:t>
      </w:r>
      <w:r>
        <w:t xml:space="preserve"> </w:t>
      </w:r>
      <w:r w:rsidR="006E7183">
        <w:t>7</w:t>
      </w:r>
      <w:r w:rsidRPr="009E687B">
        <w:t xml:space="preserve"> , на сумму </w:t>
      </w:r>
      <w:r>
        <w:rPr>
          <w:bCs/>
        </w:rPr>
        <w:t xml:space="preserve"> </w:t>
      </w:r>
      <w:r w:rsidR="006E7183">
        <w:rPr>
          <w:bCs/>
        </w:rPr>
        <w:t xml:space="preserve">           </w:t>
      </w:r>
      <w:r>
        <w:rPr>
          <w:bCs/>
        </w:rPr>
        <w:t xml:space="preserve"> </w:t>
      </w:r>
      <w:r>
        <w:rPr>
          <w:b/>
          <w:bCs/>
          <w:sz w:val="20"/>
          <w:szCs w:val="20"/>
        </w:rPr>
        <w:t xml:space="preserve"> </w:t>
      </w:r>
      <w:r>
        <w:t xml:space="preserve">руб. </w:t>
      </w:r>
      <w:r w:rsidR="006E7183">
        <w:t xml:space="preserve">      </w:t>
      </w:r>
      <w:r>
        <w:t xml:space="preserve"> копеек, в том числе НДС - _______.</w:t>
      </w:r>
    </w:p>
    <w:p w:rsidR="00160352" w:rsidRDefault="00160352" w:rsidP="00160352">
      <w:pPr>
        <w:tabs>
          <w:tab w:val="left" w:pos="0"/>
        </w:tabs>
      </w:pPr>
    </w:p>
    <w:p w:rsidR="00160352" w:rsidRDefault="00160352" w:rsidP="00160352">
      <w:pPr>
        <w:tabs>
          <w:tab w:val="left" w:pos="0"/>
        </w:tabs>
      </w:pPr>
    </w:p>
    <w:p w:rsidR="00160352" w:rsidRDefault="00160352" w:rsidP="00160352">
      <w:pPr>
        <w:tabs>
          <w:tab w:val="left" w:pos="0"/>
        </w:tabs>
      </w:pPr>
    </w:p>
    <w:tbl>
      <w:tblPr>
        <w:tblW w:w="0" w:type="auto"/>
        <w:tblInd w:w="108" w:type="dxa"/>
        <w:tblLayout w:type="fixed"/>
        <w:tblLook w:val="0000"/>
      </w:tblPr>
      <w:tblGrid>
        <w:gridCol w:w="5120"/>
        <w:gridCol w:w="5500"/>
      </w:tblGrid>
      <w:tr w:rsidR="00160352" w:rsidTr="007D6B57">
        <w:tc>
          <w:tcPr>
            <w:tcW w:w="5120" w:type="dxa"/>
            <w:shd w:val="clear" w:color="auto" w:fill="auto"/>
          </w:tcPr>
          <w:p w:rsidR="00160352" w:rsidRDefault="00160352" w:rsidP="00160352">
            <w:pPr>
              <w:pStyle w:val="ConsPlusNonformat"/>
              <w:widowControl/>
              <w:tabs>
                <w:tab w:val="left" w:pos="0"/>
              </w:tabs>
              <w:rPr>
                <w:rFonts w:ascii="Times New Roman" w:hAnsi="Times New Roman" w:cs="Times New Roman"/>
                <w:b/>
                <w:sz w:val="22"/>
                <w:szCs w:val="22"/>
              </w:rPr>
            </w:pPr>
            <w:r>
              <w:rPr>
                <w:rFonts w:ascii="Times New Roman" w:hAnsi="Times New Roman" w:cs="Times New Roman"/>
                <w:b/>
                <w:sz w:val="22"/>
                <w:szCs w:val="22"/>
              </w:rPr>
              <w:t>Заведующий</w:t>
            </w:r>
          </w:p>
          <w:p w:rsidR="00160352" w:rsidRDefault="00160352" w:rsidP="00160352">
            <w:pPr>
              <w:pStyle w:val="ConsPlusNonformat"/>
              <w:widowControl/>
              <w:tabs>
                <w:tab w:val="left" w:pos="0"/>
              </w:tabs>
              <w:rPr>
                <w:rFonts w:ascii="Times New Roman" w:hAnsi="Times New Roman" w:cs="Times New Roman"/>
                <w:b/>
                <w:sz w:val="22"/>
                <w:szCs w:val="22"/>
              </w:rPr>
            </w:pPr>
          </w:p>
          <w:p w:rsidR="00160352" w:rsidRPr="001251BD" w:rsidRDefault="00160352" w:rsidP="00160352">
            <w:pPr>
              <w:pStyle w:val="ConsPlusNonformat"/>
              <w:widowControl/>
              <w:tabs>
                <w:tab w:val="left" w:pos="0"/>
              </w:tabs>
              <w:rPr>
                <w:rFonts w:ascii="Times New Roman" w:hAnsi="Times New Roman" w:cs="Times New Roman"/>
                <w:sz w:val="22"/>
                <w:szCs w:val="22"/>
              </w:rPr>
            </w:pPr>
            <w:r w:rsidRPr="001251BD">
              <w:rPr>
                <w:rFonts w:ascii="Times New Roman" w:hAnsi="Times New Roman" w:cs="Times New Roman"/>
                <w:sz w:val="22"/>
                <w:szCs w:val="22"/>
              </w:rPr>
              <w:t xml:space="preserve">______________________ </w:t>
            </w:r>
            <w:r w:rsidR="006E7183">
              <w:rPr>
                <w:rFonts w:ascii="Times New Roman" w:hAnsi="Times New Roman"/>
                <w:b/>
                <w:sz w:val="24"/>
                <w:szCs w:val="24"/>
              </w:rPr>
              <w:t>Л. А. Алипатова</w:t>
            </w:r>
          </w:p>
          <w:p w:rsidR="00160352" w:rsidRPr="001251BD" w:rsidRDefault="00160352" w:rsidP="00160352">
            <w:pPr>
              <w:pStyle w:val="ConsPlusNonformat"/>
              <w:widowControl/>
              <w:tabs>
                <w:tab w:val="left" w:pos="0"/>
              </w:tabs>
              <w:rPr>
                <w:rFonts w:ascii="Times New Roman" w:hAnsi="Times New Roman" w:cs="Times New Roman"/>
                <w:sz w:val="22"/>
                <w:szCs w:val="22"/>
              </w:rPr>
            </w:pPr>
          </w:p>
          <w:p w:rsidR="00160352" w:rsidRPr="001251BD" w:rsidRDefault="00160352" w:rsidP="00160352">
            <w:pPr>
              <w:pStyle w:val="ConsPlusNonformat"/>
              <w:widowControl/>
              <w:tabs>
                <w:tab w:val="left" w:pos="0"/>
              </w:tabs>
              <w:rPr>
                <w:rFonts w:ascii="Times New Roman" w:hAnsi="Times New Roman" w:cs="Times New Roman"/>
                <w:i/>
                <w:sz w:val="22"/>
                <w:szCs w:val="22"/>
              </w:rPr>
            </w:pPr>
            <w:r>
              <w:rPr>
                <w:rFonts w:ascii="Times New Roman" w:hAnsi="Times New Roman" w:cs="Times New Roman"/>
                <w:i/>
                <w:sz w:val="22"/>
                <w:szCs w:val="22"/>
              </w:rPr>
              <w:t>МП</w:t>
            </w:r>
          </w:p>
          <w:p w:rsidR="00160352" w:rsidRDefault="00160352" w:rsidP="00160352">
            <w:pPr>
              <w:pStyle w:val="ConsPlusNonformat"/>
              <w:widowControl/>
              <w:tabs>
                <w:tab w:val="left" w:pos="0"/>
              </w:tabs>
              <w:rPr>
                <w:rFonts w:ascii="Times New Roman" w:hAnsi="Times New Roman" w:cs="Times New Roman"/>
                <w:b/>
                <w:sz w:val="22"/>
                <w:szCs w:val="22"/>
              </w:rPr>
            </w:pPr>
          </w:p>
        </w:tc>
        <w:tc>
          <w:tcPr>
            <w:tcW w:w="5500" w:type="dxa"/>
            <w:shd w:val="clear" w:color="auto" w:fill="auto"/>
          </w:tcPr>
          <w:p w:rsidR="00160352" w:rsidRDefault="00160352" w:rsidP="00160352">
            <w:pPr>
              <w:pStyle w:val="ConsPlusNonformat"/>
              <w:widowControl/>
              <w:tabs>
                <w:tab w:val="left" w:pos="0"/>
              </w:tabs>
              <w:rPr>
                <w:rFonts w:ascii="Times New Roman" w:hAnsi="Times New Roman" w:cs="Times New Roman"/>
                <w:b/>
                <w:sz w:val="22"/>
                <w:szCs w:val="22"/>
              </w:rPr>
            </w:pPr>
          </w:p>
          <w:p w:rsidR="00160352" w:rsidRDefault="00160352" w:rsidP="00160352">
            <w:pPr>
              <w:pStyle w:val="ConsPlusNonformat"/>
              <w:widowControl/>
              <w:tabs>
                <w:tab w:val="left" w:pos="0"/>
              </w:tabs>
              <w:rPr>
                <w:rFonts w:ascii="Times New Roman" w:hAnsi="Times New Roman" w:cs="Times New Roman"/>
                <w:b/>
                <w:sz w:val="22"/>
                <w:szCs w:val="22"/>
              </w:rPr>
            </w:pPr>
          </w:p>
          <w:p w:rsidR="00160352" w:rsidRPr="001251BD" w:rsidRDefault="00160352" w:rsidP="00160352">
            <w:pPr>
              <w:pStyle w:val="ConsPlusNonformat"/>
              <w:widowControl/>
              <w:tabs>
                <w:tab w:val="left" w:pos="0"/>
              </w:tabs>
              <w:rPr>
                <w:rFonts w:ascii="Times New Roman" w:hAnsi="Times New Roman" w:cs="Times New Roman"/>
                <w:sz w:val="22"/>
                <w:szCs w:val="22"/>
              </w:rPr>
            </w:pPr>
            <w:r>
              <w:rPr>
                <w:rFonts w:ascii="Times New Roman" w:hAnsi="Times New Roman" w:cs="Times New Roman"/>
                <w:sz w:val="22"/>
                <w:szCs w:val="22"/>
              </w:rPr>
              <w:t>____________________</w:t>
            </w:r>
          </w:p>
          <w:p w:rsidR="00160352" w:rsidRPr="001251BD" w:rsidRDefault="00160352" w:rsidP="00160352">
            <w:pPr>
              <w:pStyle w:val="ConsPlusNonformat"/>
              <w:widowControl/>
              <w:tabs>
                <w:tab w:val="left" w:pos="0"/>
              </w:tabs>
              <w:rPr>
                <w:rFonts w:ascii="Times New Roman" w:hAnsi="Times New Roman" w:cs="Times New Roman"/>
                <w:sz w:val="22"/>
                <w:szCs w:val="22"/>
              </w:rPr>
            </w:pPr>
          </w:p>
          <w:p w:rsidR="00160352" w:rsidRPr="001251BD" w:rsidRDefault="00160352" w:rsidP="00160352">
            <w:pPr>
              <w:pStyle w:val="ConsPlusNonformat"/>
              <w:widowControl/>
              <w:tabs>
                <w:tab w:val="left" w:pos="0"/>
              </w:tabs>
              <w:rPr>
                <w:rFonts w:ascii="Times New Roman" w:hAnsi="Times New Roman" w:cs="Times New Roman"/>
                <w:i/>
                <w:sz w:val="22"/>
                <w:szCs w:val="22"/>
              </w:rPr>
            </w:pPr>
            <w:r>
              <w:rPr>
                <w:rFonts w:ascii="Times New Roman" w:hAnsi="Times New Roman" w:cs="Times New Roman"/>
                <w:i/>
                <w:sz w:val="22"/>
                <w:szCs w:val="22"/>
              </w:rPr>
              <w:t>МП</w:t>
            </w:r>
          </w:p>
          <w:p w:rsidR="00160352" w:rsidRDefault="00160352" w:rsidP="007D6B57">
            <w:pPr>
              <w:pStyle w:val="ConsPlusNonformat"/>
              <w:widowControl/>
              <w:tabs>
                <w:tab w:val="left" w:pos="0"/>
              </w:tabs>
              <w:jc w:val="right"/>
              <w:rPr>
                <w:rFonts w:ascii="Times New Roman" w:hAnsi="Times New Roman" w:cs="Times New Roman"/>
                <w:b/>
                <w:sz w:val="22"/>
                <w:szCs w:val="22"/>
              </w:rPr>
            </w:pPr>
            <w:r>
              <w:rPr>
                <w:rFonts w:ascii="Times New Roman" w:hAnsi="Times New Roman" w:cs="Times New Roman"/>
                <w:b/>
                <w:sz w:val="22"/>
                <w:szCs w:val="22"/>
              </w:rPr>
              <w:t xml:space="preserve">                                                </w:t>
            </w:r>
          </w:p>
          <w:p w:rsidR="00160352" w:rsidRDefault="00160352" w:rsidP="007D6B57">
            <w:pPr>
              <w:pStyle w:val="ConsPlusNonformat"/>
              <w:widowControl/>
              <w:tabs>
                <w:tab w:val="left" w:pos="0"/>
              </w:tabs>
              <w:jc w:val="right"/>
              <w:rPr>
                <w:rFonts w:ascii="Times New Roman" w:hAnsi="Times New Roman" w:cs="Times New Roman"/>
                <w:b/>
                <w:sz w:val="22"/>
                <w:szCs w:val="22"/>
              </w:rPr>
            </w:pPr>
          </w:p>
          <w:p w:rsidR="00160352" w:rsidRDefault="00160352" w:rsidP="007D6B57">
            <w:pPr>
              <w:pStyle w:val="ConsPlusNonformat"/>
              <w:widowControl/>
              <w:jc w:val="right"/>
              <w:rPr>
                <w:rFonts w:ascii="Times New Roman" w:hAnsi="Times New Roman" w:cs="Times New Roman"/>
                <w:b/>
                <w:sz w:val="22"/>
                <w:szCs w:val="22"/>
              </w:rPr>
            </w:pPr>
          </w:p>
          <w:p w:rsidR="00160352" w:rsidRDefault="00160352" w:rsidP="007D6B57">
            <w:pPr>
              <w:pStyle w:val="ConsPlusNonformat"/>
              <w:widowControl/>
              <w:tabs>
                <w:tab w:val="left" w:pos="0"/>
              </w:tabs>
              <w:jc w:val="right"/>
              <w:rPr>
                <w:rFonts w:ascii="Times New Roman" w:hAnsi="Times New Roman" w:cs="Times New Roman"/>
                <w:b/>
                <w:sz w:val="22"/>
                <w:szCs w:val="22"/>
              </w:rPr>
            </w:pPr>
          </w:p>
          <w:p w:rsidR="00160352" w:rsidRDefault="00160352" w:rsidP="007D6B57">
            <w:pPr>
              <w:pStyle w:val="ConsPlusNonformat"/>
              <w:widowControl/>
              <w:tabs>
                <w:tab w:val="left" w:pos="0"/>
              </w:tabs>
              <w:jc w:val="center"/>
              <w:rPr>
                <w:rFonts w:ascii="Times New Roman" w:hAnsi="Times New Roman" w:cs="Times New Roman"/>
                <w:b/>
                <w:sz w:val="22"/>
                <w:szCs w:val="22"/>
              </w:rPr>
            </w:pPr>
          </w:p>
          <w:p w:rsidR="00160352" w:rsidRDefault="00160352" w:rsidP="007D6B57">
            <w:pPr>
              <w:pStyle w:val="ConsPlusNonformat"/>
              <w:widowControl/>
              <w:tabs>
                <w:tab w:val="left" w:pos="0"/>
              </w:tabs>
              <w:rPr>
                <w:rFonts w:ascii="Times New Roman" w:hAnsi="Times New Roman" w:cs="Times New Roman"/>
                <w:b/>
                <w:sz w:val="22"/>
                <w:szCs w:val="22"/>
              </w:rPr>
            </w:pPr>
          </w:p>
          <w:p w:rsidR="00160352" w:rsidRDefault="00160352" w:rsidP="007D6B57">
            <w:pPr>
              <w:pStyle w:val="ConsPlusNonformat"/>
              <w:widowControl/>
              <w:tabs>
                <w:tab w:val="left" w:pos="0"/>
              </w:tabs>
              <w:rPr>
                <w:rFonts w:ascii="Times New Roman" w:hAnsi="Times New Roman" w:cs="Times New Roman"/>
                <w:b/>
                <w:sz w:val="22"/>
                <w:szCs w:val="22"/>
              </w:rPr>
            </w:pPr>
          </w:p>
          <w:p w:rsidR="00160352" w:rsidRDefault="00160352" w:rsidP="007D6B57">
            <w:pPr>
              <w:pStyle w:val="ConsPlusNonformat"/>
              <w:widowControl/>
              <w:tabs>
                <w:tab w:val="left" w:pos="0"/>
              </w:tabs>
              <w:rPr>
                <w:rFonts w:ascii="Times New Roman" w:hAnsi="Times New Roman" w:cs="Times New Roman"/>
                <w:b/>
                <w:sz w:val="22"/>
                <w:szCs w:val="22"/>
              </w:rPr>
            </w:pPr>
          </w:p>
          <w:p w:rsidR="00160352" w:rsidRDefault="00160352" w:rsidP="007D6B57">
            <w:pPr>
              <w:pStyle w:val="ConsPlusNonformat"/>
              <w:widowControl/>
              <w:tabs>
                <w:tab w:val="left" w:pos="0"/>
              </w:tabs>
            </w:pPr>
          </w:p>
        </w:tc>
      </w:tr>
    </w:tbl>
    <w:p w:rsidR="00160352" w:rsidRPr="009E687B" w:rsidRDefault="00160352" w:rsidP="00160352">
      <w:pPr>
        <w:tabs>
          <w:tab w:val="left" w:pos="0"/>
        </w:tabs>
      </w:pPr>
    </w:p>
    <w:p w:rsidR="001F58DF" w:rsidRDefault="001F58DF"/>
    <w:sectPr w:rsidR="001F58DF" w:rsidSect="0044016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149"/>
    <w:multiLevelType w:val="hybridMultilevel"/>
    <w:tmpl w:val="69FC6E9A"/>
    <w:lvl w:ilvl="0" w:tplc="8EBEA582">
      <w:start w:val="1"/>
      <w:numFmt w:val="decimal"/>
      <w:lvlText w:val="6.%1."/>
      <w:lvlJc w:val="left"/>
      <w:pPr>
        <w:ind w:left="928"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33168C"/>
    <w:multiLevelType w:val="multilevel"/>
    <w:tmpl w:val="6EFA10E8"/>
    <w:lvl w:ilvl="0">
      <w:start w:val="4"/>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0DB33BE1"/>
    <w:multiLevelType w:val="multilevel"/>
    <w:tmpl w:val="EE1E970E"/>
    <w:lvl w:ilvl="0">
      <w:start w:val="1"/>
      <w:numFmt w:val="decimal"/>
      <w:lvlText w:val="%1."/>
      <w:lvlJc w:val="left"/>
      <w:pPr>
        <w:tabs>
          <w:tab w:val="num" w:pos="360"/>
        </w:tabs>
        <w:ind w:left="360" w:hanging="360"/>
      </w:pPr>
      <w:rPr>
        <w:b/>
      </w:rPr>
    </w:lvl>
    <w:lvl w:ilvl="1">
      <w:start w:val="1"/>
      <w:numFmt w:val="decimal"/>
      <w:lvlText w:val="%1.%2."/>
      <w:lvlJc w:val="left"/>
      <w:pPr>
        <w:tabs>
          <w:tab w:val="num" w:pos="1284"/>
        </w:tabs>
        <w:ind w:left="1284" w:hanging="432"/>
      </w:pPr>
      <w:rPr>
        <w:b w:val="0"/>
        <w:lang w:val="ru-RU"/>
      </w:rPr>
    </w:lvl>
    <w:lvl w:ilvl="2">
      <w:start w:val="1"/>
      <w:numFmt w:val="decimal"/>
      <w:lvlText w:val="%1.%2.%3."/>
      <w:lvlJc w:val="left"/>
      <w:pPr>
        <w:tabs>
          <w:tab w:val="num" w:pos="1134"/>
        </w:tabs>
        <w:ind w:left="0" w:firstLine="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F0978A5"/>
    <w:multiLevelType w:val="multilevel"/>
    <w:tmpl w:val="C0201314"/>
    <w:lvl w:ilvl="0">
      <w:start w:val="6"/>
      <w:numFmt w:val="decimal"/>
      <w:lvlText w:val="%1."/>
      <w:lvlJc w:val="left"/>
      <w:pPr>
        <w:ind w:left="360" w:hanging="360"/>
      </w:pPr>
      <w:rPr>
        <w:sz w:val="22"/>
      </w:rPr>
    </w:lvl>
    <w:lvl w:ilvl="1">
      <w:start w:val="9"/>
      <w:numFmt w:val="decimal"/>
      <w:lvlText w:val="%1.%2."/>
      <w:lvlJc w:val="left"/>
      <w:pPr>
        <w:ind w:left="1070" w:hanging="360"/>
      </w:pPr>
      <w:rPr>
        <w:sz w:val="24"/>
        <w:szCs w:val="24"/>
      </w:rPr>
    </w:lvl>
    <w:lvl w:ilvl="2">
      <w:start w:val="1"/>
      <w:numFmt w:val="decimal"/>
      <w:lvlText w:val="%1.%2.%3."/>
      <w:lvlJc w:val="left"/>
      <w:pPr>
        <w:ind w:left="2140" w:hanging="720"/>
      </w:pPr>
      <w:rPr>
        <w:sz w:val="22"/>
      </w:rPr>
    </w:lvl>
    <w:lvl w:ilvl="3">
      <w:start w:val="1"/>
      <w:numFmt w:val="decimal"/>
      <w:lvlText w:val="%1.%2.%3.%4."/>
      <w:lvlJc w:val="left"/>
      <w:pPr>
        <w:ind w:left="2850" w:hanging="720"/>
      </w:pPr>
      <w:rPr>
        <w:sz w:val="22"/>
      </w:rPr>
    </w:lvl>
    <w:lvl w:ilvl="4">
      <w:start w:val="1"/>
      <w:numFmt w:val="decimal"/>
      <w:lvlText w:val="%1.%2.%3.%4.%5."/>
      <w:lvlJc w:val="left"/>
      <w:pPr>
        <w:ind w:left="3920" w:hanging="1080"/>
      </w:pPr>
      <w:rPr>
        <w:sz w:val="22"/>
      </w:rPr>
    </w:lvl>
    <w:lvl w:ilvl="5">
      <w:start w:val="1"/>
      <w:numFmt w:val="decimal"/>
      <w:lvlText w:val="%1.%2.%3.%4.%5.%6."/>
      <w:lvlJc w:val="left"/>
      <w:pPr>
        <w:ind w:left="4630" w:hanging="1080"/>
      </w:pPr>
      <w:rPr>
        <w:sz w:val="22"/>
      </w:rPr>
    </w:lvl>
    <w:lvl w:ilvl="6">
      <w:start w:val="1"/>
      <w:numFmt w:val="decimal"/>
      <w:lvlText w:val="%1.%2.%3.%4.%5.%6.%7."/>
      <w:lvlJc w:val="left"/>
      <w:pPr>
        <w:ind w:left="5700" w:hanging="1440"/>
      </w:pPr>
      <w:rPr>
        <w:sz w:val="22"/>
      </w:rPr>
    </w:lvl>
    <w:lvl w:ilvl="7">
      <w:start w:val="1"/>
      <w:numFmt w:val="decimal"/>
      <w:lvlText w:val="%1.%2.%3.%4.%5.%6.%7.%8."/>
      <w:lvlJc w:val="left"/>
      <w:pPr>
        <w:ind w:left="6410" w:hanging="1440"/>
      </w:pPr>
      <w:rPr>
        <w:sz w:val="22"/>
      </w:rPr>
    </w:lvl>
    <w:lvl w:ilvl="8">
      <w:start w:val="1"/>
      <w:numFmt w:val="decimal"/>
      <w:lvlText w:val="%1.%2.%3.%4.%5.%6.%7.%8.%9."/>
      <w:lvlJc w:val="left"/>
      <w:pPr>
        <w:ind w:left="7480" w:hanging="1800"/>
      </w:pPr>
      <w:rPr>
        <w:sz w:val="22"/>
      </w:rPr>
    </w:lvl>
  </w:abstractNum>
  <w:abstractNum w:abstractNumId="4">
    <w:nsid w:val="6DD43180"/>
    <w:multiLevelType w:val="multilevel"/>
    <w:tmpl w:val="76228400"/>
    <w:lvl w:ilvl="0">
      <w:start w:val="4"/>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440165"/>
    <w:rsid w:val="00160352"/>
    <w:rsid w:val="001B19DC"/>
    <w:rsid w:val="001F58DF"/>
    <w:rsid w:val="0027338A"/>
    <w:rsid w:val="002C7E11"/>
    <w:rsid w:val="00300D97"/>
    <w:rsid w:val="00440165"/>
    <w:rsid w:val="004B50C3"/>
    <w:rsid w:val="005327DD"/>
    <w:rsid w:val="0056459E"/>
    <w:rsid w:val="00565341"/>
    <w:rsid w:val="005C72CB"/>
    <w:rsid w:val="006C0580"/>
    <w:rsid w:val="006E7183"/>
    <w:rsid w:val="007F19CC"/>
    <w:rsid w:val="0089702B"/>
    <w:rsid w:val="00A72017"/>
    <w:rsid w:val="00AB4C5E"/>
    <w:rsid w:val="00B06523"/>
    <w:rsid w:val="00C345A7"/>
    <w:rsid w:val="00DD5395"/>
    <w:rsid w:val="00F67BFF"/>
    <w:rsid w:val="00F84E91"/>
    <w:rsid w:val="00FB4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40165"/>
    <w:rPr>
      <w:color w:val="0000FF"/>
      <w:u w:val="single"/>
    </w:rPr>
  </w:style>
  <w:style w:type="paragraph" w:styleId="a4">
    <w:name w:val="No Spacing"/>
    <w:qFormat/>
    <w:rsid w:val="00440165"/>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440165"/>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uiPriority w:val="99"/>
    <w:locked/>
    <w:rsid w:val="00440165"/>
    <w:rPr>
      <w:rFonts w:ascii="Arial" w:eastAsia="Times New Roman" w:hAnsi="Arial" w:cs="Arial"/>
    </w:rPr>
  </w:style>
  <w:style w:type="paragraph" w:customStyle="1" w:styleId="ConsPlusNormal0">
    <w:name w:val="ConsPlusNormal"/>
    <w:link w:val="ConsPlusNormal"/>
    <w:uiPriority w:val="99"/>
    <w:rsid w:val="00440165"/>
    <w:pPr>
      <w:widowControl w:val="0"/>
      <w:autoSpaceDE w:val="0"/>
      <w:autoSpaceDN w:val="0"/>
      <w:adjustRightInd w:val="0"/>
      <w:spacing w:after="0" w:line="240" w:lineRule="auto"/>
      <w:ind w:firstLine="720"/>
    </w:pPr>
    <w:rPr>
      <w:rFonts w:ascii="Arial" w:eastAsia="Times New Roman" w:hAnsi="Arial" w:cs="Arial"/>
    </w:rPr>
  </w:style>
  <w:style w:type="character" w:customStyle="1" w:styleId="1">
    <w:name w:val="Обычный1 Знак"/>
    <w:link w:val="10"/>
    <w:uiPriority w:val="99"/>
    <w:locked/>
    <w:rsid w:val="00440165"/>
    <w:rPr>
      <w:rFonts w:ascii="TimesET" w:eastAsia="Times New Roman" w:hAnsi="TimesET" w:cs="TimesET"/>
      <w:sz w:val="24"/>
      <w:szCs w:val="24"/>
    </w:rPr>
  </w:style>
  <w:style w:type="paragraph" w:customStyle="1" w:styleId="10">
    <w:name w:val="Обычный1"/>
    <w:link w:val="1"/>
    <w:uiPriority w:val="99"/>
    <w:rsid w:val="00440165"/>
    <w:pPr>
      <w:autoSpaceDE w:val="0"/>
      <w:autoSpaceDN w:val="0"/>
      <w:spacing w:after="0" w:line="240" w:lineRule="auto"/>
      <w:jc w:val="both"/>
    </w:pPr>
    <w:rPr>
      <w:rFonts w:ascii="TimesET" w:eastAsia="Times New Roman" w:hAnsi="TimesET" w:cs="TimesET"/>
      <w:sz w:val="24"/>
      <w:szCs w:val="24"/>
    </w:rPr>
  </w:style>
  <w:style w:type="paragraph" w:customStyle="1" w:styleId="ConsPlusNonformat">
    <w:name w:val="ConsPlusNonformat"/>
    <w:rsid w:val="00160352"/>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8589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2797</Words>
  <Characters>15944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cp:lastModifiedBy>
  <cp:revision>5</cp:revision>
  <dcterms:created xsi:type="dcterms:W3CDTF">2020-04-14T03:37:00Z</dcterms:created>
  <dcterms:modified xsi:type="dcterms:W3CDTF">2020-05-06T14:48:00Z</dcterms:modified>
</cp:coreProperties>
</file>