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5B" w:rsidRDefault="00F14F5B">
      <w:pPr>
        <w:rPr>
          <w:rFonts w:ascii="Times New Roman" w:hAnsi="Times New Roman" w:cs="Times New Roman"/>
        </w:rPr>
      </w:pPr>
    </w:p>
    <w:p w:rsidR="007209A4" w:rsidRPr="007209A4" w:rsidRDefault="007209A4" w:rsidP="007209A4">
      <w:pPr>
        <w:jc w:val="center"/>
        <w:rPr>
          <w:rFonts w:ascii="Times New Roman" w:hAnsi="Times New Roman" w:cs="Times New Roman"/>
          <w:b/>
          <w:bCs/>
        </w:rPr>
      </w:pPr>
      <w:r w:rsidRPr="007209A4">
        <w:rPr>
          <w:rFonts w:ascii="Times New Roman" w:hAnsi="Times New Roman" w:cs="Times New Roman"/>
          <w:b/>
          <w:bCs/>
        </w:rPr>
        <w:t>ТЕХНИЧЕСКОЕ ЗАДАНИЕ</w:t>
      </w: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2"/>
        <w:gridCol w:w="2366"/>
        <w:gridCol w:w="7788"/>
        <w:gridCol w:w="709"/>
        <w:gridCol w:w="851"/>
        <w:gridCol w:w="1134"/>
        <w:gridCol w:w="1275"/>
      </w:tblGrid>
      <w:tr w:rsidR="007209A4" w:rsidRPr="007209A4" w:rsidTr="00A068DD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5A407E" w:rsidRDefault="007209A4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A4">
              <w:rPr>
                <w:rFonts w:ascii="Times New Roman" w:hAnsi="Times New Roman" w:cs="Times New Roman"/>
                <w:b/>
                <w:bCs/>
              </w:rPr>
              <w:t>Наименование товаров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A4">
              <w:rPr>
                <w:rFonts w:ascii="Times New Roman" w:hAnsi="Times New Roman" w:cs="Times New Roman"/>
                <w:b/>
                <w:bCs/>
              </w:rPr>
              <w:t>Технические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A4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A4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A4">
              <w:rPr>
                <w:rFonts w:ascii="Times New Roman" w:hAnsi="Times New Roman" w:cs="Times New Roman"/>
                <w:b/>
                <w:bCs/>
              </w:rPr>
              <w:t>Цена за ед.,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A4">
              <w:rPr>
                <w:rFonts w:ascii="Times New Roman" w:hAnsi="Times New Roman" w:cs="Times New Roman"/>
                <w:b/>
                <w:bCs/>
              </w:rPr>
              <w:t>Сумма, руб.</w:t>
            </w:r>
          </w:p>
        </w:tc>
      </w:tr>
      <w:tr w:rsidR="007209A4" w:rsidRPr="007209A4" w:rsidTr="00123551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5A407E" w:rsidRDefault="009C0CA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Pr="000B7F69" w:rsidRDefault="000B7F69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Диплен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Дента Г </w:t>
            </w:r>
          </w:p>
          <w:p w:rsidR="007209A4" w:rsidRPr="007209A4" w:rsidRDefault="007209A4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0B7F69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самоклеящаяся пленка с гентамицином. Применяется при воспалительно-инфекционных заболеваниях десен и слизистой оболочки полости рта. Содержит гентамицина сульфата – не менее 0,03 мг/см2.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020943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0B7F69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9A4" w:rsidRPr="007209A4" w:rsidTr="00123551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5A407E" w:rsidRDefault="009C0CA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7209A4" w:rsidRDefault="000B7F69" w:rsidP="005E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Диплен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Дента М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0B7F69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Медицинская самоклеящаяся пленка с метронидазолом. Применяется при воспалительно-инфекционных заболеваниях десен и слизистой оболочки полости рта. Содержит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метронидазола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не менее 0,03 мг/см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020943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7209A4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9A4" w:rsidRPr="007209A4" w:rsidTr="00B43791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5A407E" w:rsidRDefault="009C0CA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4" w:rsidRPr="007209A4" w:rsidRDefault="000B7F69" w:rsidP="005E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Диплен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Дента</w:t>
            </w:r>
            <w:proofErr w:type="gram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</w:t>
            </w:r>
            <w:proofErr w:type="gramEnd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0B7F69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Медицинская самоклеящаяся пленка с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солкосерилом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Применяется при эрозивных, язвенно-эрозивных, травматических (механических, химических, термических) поражениях кожи тела и слизистой оболочки полости рта. Послеоперационные раны, длительно не заживающие раны и трещины губ. Содержит активного ингредиента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солкосерила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не менее 0,05 мг/см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020943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9A4" w:rsidRPr="007209A4" w:rsidRDefault="000B7F69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A4" w:rsidRPr="007209A4" w:rsidRDefault="007209A4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7209A4" w:rsidRDefault="000B7F69" w:rsidP="005E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Диплен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Дента Л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B7F69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Медицинская самоклеящаяся пленка с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линкомицином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Применяется при воспалительно-инфекционных заболеваниях десен и слизистой оболочки полости рта. Содержит гидрохлорида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линкомицна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количестве 0,05-0,09 мг/см 2 пленки.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20943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Pr="000B7F69" w:rsidRDefault="000B7F69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Парасепт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антисептический</w:t>
            </w:r>
          </w:p>
          <w:p w:rsidR="00020943" w:rsidRPr="007209A4" w:rsidRDefault="00020943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Парасепт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представляет собой стоматологическую пасту, которая твердеет под воздействием слюны. Материал применяют при установке временной пломбы и в качестве антимикробной лечебно-защитной повязки при пародонтите и других заболеваниях десен.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 выпускается в пластиковой банке. Масса пасты – 60 г.</w:t>
            </w:r>
          </w:p>
          <w:p w:rsidR="00020943" w:rsidRPr="007209A4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пасты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парасепт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показано в следующих случаях: для временного пломбирования кариозных полостей; при гингивите язвенно-некротического характера; в качестве лечебного компресса при хроническом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пародонтите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при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пародонтальном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абсцессе; после операций на тканях пародонта.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B7F69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Pr="000B7F69" w:rsidRDefault="000B7F69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Полидент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</w:p>
          <w:p w:rsidR="00020943" w:rsidRPr="007209A4" w:rsidRDefault="00020943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B7F69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для размягчения и удаления зубного камня без повреждения эмали. Рекомендуется для лечения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дисколорита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твердых тканей зуба,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курильщиков и больных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литиазом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совокупностью химического и механического воздействия на твердые зубные отложения. Кислотная составляющая пасты размягчает твердые отложения, абразив счищает их с поверхности зубов при обработке, а </w:t>
            </w: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антисептик предохраняет от повторного отложения зубного налета. Форма выпуска в шприцах по 5,0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B7F69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7209A4" w:rsidRDefault="000B7F69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Полидент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для отбеливания,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реминерализации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фторирования зубной эмали. Отбеливающие свойства "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Полидент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3" определяет перекись карбамида - наиболее эффективный отбеливатель, щадящий эмаль. Абразив легко снимает мягкий налет; фториды и производные фосфора </w:t>
            </w: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реминерализируют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защищают эмаль зубов. Форма выпуска в шприцах по 5,0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B7F69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Pr="000B7F69" w:rsidRDefault="000B7F69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Флюокаль</w:t>
            </w:r>
            <w:proofErr w:type="spellEnd"/>
          </w:p>
          <w:p w:rsidR="00020943" w:rsidRPr="007209A4" w:rsidRDefault="00020943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Лекарственная форма: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 для нанесения на поверхность зуба –  пластмассовый флакон 125 мл.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(терапевтические показания):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кариеса, особенно у пациентов с высоким риском развития кариеса. Состав 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Фтористый натрий ...2,71 г 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Фосфорная кислота ..1,00 г 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Сахарин...0,10 г 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Спирт....3,00 г 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Ксантановая</w:t>
            </w:r>
            <w:proofErr w:type="spellEnd"/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камедь ..1,50 г </w:t>
            </w:r>
          </w:p>
          <w:p w:rsidR="000B7F69" w:rsidRPr="000B7F69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Очищенная вода в количестве достаточном для ... 100,00 мл </w:t>
            </w:r>
          </w:p>
          <w:p w:rsidR="00020943" w:rsidRPr="007209A4" w:rsidRDefault="000B7F69" w:rsidP="000B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мл геля содержат 1,23 г активного фтора.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B7F69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Pr="000B7F69" w:rsidRDefault="000B7F69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F69">
              <w:rPr>
                <w:rFonts w:ascii="Times New Roman" w:eastAsia="Times New Roman" w:hAnsi="Times New Roman" w:cs="Times New Roman"/>
                <w:b/>
                <w:lang w:eastAsia="ru-RU"/>
              </w:rPr>
              <w:t>Фтор лак</w:t>
            </w:r>
          </w:p>
          <w:p w:rsidR="00020943" w:rsidRPr="007209A4" w:rsidRDefault="00020943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D1A" w:rsidRPr="00396D1A" w:rsidRDefault="00396D1A" w:rsidP="0039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инструкции </w:t>
            </w:r>
            <w:proofErr w:type="spellStart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Фторлак</w:t>
            </w:r>
            <w:proofErr w:type="spellEnd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</w:t>
            </w:r>
            <w:proofErr w:type="gramEnd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профилактической целью от кариеса зубов. Раствор удерживается на поверхности зубов в виде пленки, благодаря чему происходит длительное насыщение эмали зубов фтором. По отзывам </w:t>
            </w:r>
            <w:proofErr w:type="spellStart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Фторлак</w:t>
            </w:r>
            <w:proofErr w:type="spellEnd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обладает также противомикробным действием и снижает, или даже вовсе снимает, болевую чувствительность твердых тканей зуба.</w:t>
            </w:r>
          </w:p>
          <w:p w:rsidR="00396D1A" w:rsidRPr="00396D1A" w:rsidRDefault="00396D1A" w:rsidP="0039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Выпускают раствор для местного применения, представляющий из себя вязкую темно-бурую жидкость с запахом хвои. Раствор содержит натрия хлорид, спирт этиловый, фтор, шеллак, пихтовый бальзам и хлороформ. Во флаконах по 25 г.</w:t>
            </w:r>
          </w:p>
          <w:p w:rsidR="00020943" w:rsidRPr="007209A4" w:rsidRDefault="00020943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396D1A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D1A" w:rsidRPr="00396D1A" w:rsidRDefault="00396D1A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96D1A">
              <w:rPr>
                <w:rFonts w:ascii="Times New Roman" w:eastAsia="Times New Roman" w:hAnsi="Times New Roman" w:cs="Times New Roman"/>
                <w:b/>
                <w:lang w:eastAsia="ru-RU"/>
              </w:rPr>
              <w:t>Эмалан</w:t>
            </w:r>
            <w:proofErr w:type="spellEnd"/>
            <w:r w:rsidRPr="00396D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гель</w:t>
            </w:r>
          </w:p>
          <w:p w:rsidR="00020943" w:rsidRPr="007209A4" w:rsidRDefault="00020943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D1A" w:rsidRPr="00396D1A" w:rsidRDefault="00396D1A" w:rsidP="0039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Эмалан</w:t>
            </w:r>
            <w:proofErr w:type="spellEnd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</w:t>
            </w:r>
            <w:proofErr w:type="spellStart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коллагеновый</w:t>
            </w:r>
            <w:proofErr w:type="spellEnd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гидрогель для скорейшего заживления различных проблем кожи и слизистых. Лекарственная форма - Однородная масса со специфическим запахом, белая или белая с желтоватым оттенком, гелеобразной консистенции. 25 мл </w:t>
            </w:r>
            <w:proofErr w:type="spellStart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тюб</w:t>
            </w:r>
            <w:proofErr w:type="spellEnd"/>
          </w:p>
          <w:p w:rsidR="00020943" w:rsidRPr="007209A4" w:rsidRDefault="00020943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396D1A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7209A4" w:rsidRDefault="009C328A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b/>
                <w:lang w:eastAsia="ru-RU"/>
              </w:rPr>
              <w:t>Пульпосептин</w:t>
            </w:r>
            <w:r w:rsidR="00C168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паста для лечения пульпитов и </w:t>
            </w:r>
            <w:proofErr w:type="spellStart"/>
            <w:r w:rsidR="00C1689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переодонтитов</w:t>
            </w:r>
            <w:bookmarkStart w:id="0" w:name="_GoBack"/>
            <w:bookmarkEnd w:id="0"/>
            <w:proofErr w:type="spellEnd"/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Пульпосептин” – паста 10г для лечения острых пульпитов и периодонтитов на основе антибиотиков с кортикостероидами.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Показания: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качестве медикаментозной повязки корневых каналов при лечении гангренозной пульпы, </w:t>
            </w:r>
            <w:proofErr w:type="spell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приапекальных</w:t>
            </w:r>
            <w:proofErr w:type="spellEnd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периодонтитов и острых воспалений. Для лечения гранулем, свищей и кист. Состав: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хлорамфеникол</w:t>
            </w:r>
            <w:proofErr w:type="spellEnd"/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неомицин</w:t>
            </w:r>
            <w:proofErr w:type="spellEnd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сульфат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</w:p>
          <w:p w:rsid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основа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sz w:val="20"/>
                <w:szCs w:val="20"/>
              </w:rPr>
              <w:t xml:space="preserve"> </w:t>
            </w: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применения: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нанесением пасты проводят подготовку корневого канала, заключающуюся в препарировании канала до апекса. После завершения обработки канал подсушивают и вводят пасту '</w:t>
            </w:r>
            <w:proofErr w:type="spell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пульпосептин</w:t>
            </w:r>
            <w:proofErr w:type="spellEnd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' до апекса. Закрыть временной повязкой. 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Полной дозой можно считать 20мг пасты на один канал.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повторном посещении через 5-7 дней удалить временный материал и остатки пасты '</w:t>
            </w:r>
            <w:proofErr w:type="spell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пульпосептин</w:t>
            </w:r>
            <w:proofErr w:type="spellEnd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', прочистить и обработать корневой канал</w:t>
            </w:r>
            <w:proofErr w:type="gram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Тщательно просушить канал жидкостью для сушки  и после этого можно заполнить канал соответствующим материалом для пломбирования.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Упаковка:</w:t>
            </w:r>
          </w:p>
          <w:p w:rsidR="00020943" w:rsidRPr="007209A4" w:rsidRDefault="009C328A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Тюбик с пастой 10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9C328A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8A" w:rsidRPr="007209A4" w:rsidRDefault="009C328A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7209A4" w:rsidRDefault="00396D1A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D1A">
              <w:rPr>
                <w:rFonts w:ascii="Times New Roman" w:eastAsia="Times New Roman" w:hAnsi="Times New Roman" w:cs="Times New Roman"/>
                <w:b/>
                <w:lang w:eastAsia="ru-RU"/>
              </w:rPr>
              <w:t>Коллапан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D1A" w:rsidRPr="00396D1A" w:rsidRDefault="00396D1A" w:rsidP="0039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Медикаментозное средство представляет собой мелкий порошкообразный состав из </w:t>
            </w:r>
            <w:proofErr w:type="spellStart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гидроксиапатитных</w:t>
            </w:r>
            <w:proofErr w:type="spellEnd"/>
            <w:r w:rsidRPr="0039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элементов, внедренных в коллагеновую основу с добавлением антибиотика. Обладает противомикробными свойствами</w:t>
            </w:r>
          </w:p>
          <w:p w:rsidR="00020943" w:rsidRPr="007209A4" w:rsidRDefault="00020943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396D1A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7209A4" w:rsidRDefault="009C328A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C328A">
              <w:rPr>
                <w:rFonts w:ascii="Times New Roman" w:eastAsia="Times New Roman" w:hAnsi="Times New Roman" w:cs="Times New Roman"/>
                <w:b/>
                <w:lang w:eastAsia="ru-RU"/>
              </w:rPr>
              <w:t>Септомиксин</w:t>
            </w:r>
            <w:proofErr w:type="spellEnd"/>
            <w:r w:rsidRPr="009C3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Форте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Антибактериальная паста широкого спектра действия на основе </w:t>
            </w:r>
            <w:proofErr w:type="spell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дексаметазона</w:t>
            </w:r>
            <w:proofErr w:type="spellEnd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лечения осложненных форм периодонтитов.</w:t>
            </w:r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Содержит гидрокортизон и сульфат </w:t>
            </w:r>
            <w:proofErr w:type="spellStart"/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фрамицитина</w:t>
            </w:r>
            <w:proofErr w:type="spellEnd"/>
          </w:p>
          <w:p w:rsidR="009C328A" w:rsidRPr="009C328A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Рекомендуется для лечения травматического пульпита и в качестве временного вложения при лечении обострившихся периодонтитов.</w:t>
            </w:r>
          </w:p>
          <w:p w:rsidR="00020943" w:rsidRPr="007209A4" w:rsidRDefault="009C328A" w:rsidP="009C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поставки: тюбик – 7,5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E077C1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943" w:rsidRPr="007209A4" w:rsidTr="002E75AF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5A407E" w:rsidRDefault="00020943" w:rsidP="00A068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07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3" w:rsidRPr="007209A4" w:rsidRDefault="00043BB8" w:rsidP="0015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43BB8">
              <w:rPr>
                <w:rFonts w:ascii="Times New Roman" w:eastAsia="Times New Roman" w:hAnsi="Times New Roman" w:cs="Times New Roman"/>
                <w:b/>
                <w:lang w:eastAsia="ru-RU"/>
              </w:rPr>
              <w:t>Эндосольв</w:t>
            </w:r>
            <w:proofErr w:type="spellEnd"/>
            <w:proofErr w:type="gramStart"/>
            <w:r w:rsidRPr="00043B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</w:t>
            </w:r>
            <w:proofErr w:type="gramEnd"/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43BB8" w:rsidP="00A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для распломбирования корневых каналов, растворения </w:t>
            </w:r>
            <w:proofErr w:type="spellStart"/>
            <w:r w:rsidRPr="00043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эвгенатов</w:t>
            </w:r>
            <w:proofErr w:type="spellEnd"/>
            <w:r w:rsidRPr="00043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</w:t>
            </w:r>
            <w:proofErr w:type="spellStart"/>
            <w:r w:rsidRPr="00043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тетрахлорэтилена</w:t>
            </w:r>
            <w:proofErr w:type="spellEnd"/>
            <w:r w:rsidRPr="00043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Состав: </w:t>
            </w:r>
            <w:proofErr w:type="spellStart"/>
            <w:r w:rsidRPr="00043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тетрахлорэтилен</w:t>
            </w:r>
            <w:proofErr w:type="spellEnd"/>
            <w:r w:rsidRPr="00043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92,30г ;наполнитель в количестве достаточном для 100,0г. Флакон не менее 10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Default="00020943" w:rsidP="00020943">
            <w:pPr>
              <w:jc w:val="center"/>
            </w:pPr>
            <w:r w:rsidRPr="00BA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943" w:rsidRPr="007209A4" w:rsidRDefault="00043BB8" w:rsidP="007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43" w:rsidRPr="007209A4" w:rsidRDefault="00020943" w:rsidP="00A06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209A4" w:rsidRPr="007209A4" w:rsidRDefault="007209A4">
      <w:pPr>
        <w:rPr>
          <w:rFonts w:ascii="Times New Roman" w:hAnsi="Times New Roman" w:cs="Times New Roman"/>
        </w:rPr>
      </w:pPr>
    </w:p>
    <w:sectPr w:rsidR="007209A4" w:rsidRPr="007209A4" w:rsidSect="007209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DFC"/>
    <w:multiLevelType w:val="multilevel"/>
    <w:tmpl w:val="500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6273E"/>
    <w:multiLevelType w:val="multilevel"/>
    <w:tmpl w:val="63B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060EC"/>
    <w:multiLevelType w:val="multilevel"/>
    <w:tmpl w:val="124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7626E"/>
    <w:multiLevelType w:val="multilevel"/>
    <w:tmpl w:val="C17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93972"/>
    <w:multiLevelType w:val="multilevel"/>
    <w:tmpl w:val="1DF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1327E"/>
    <w:multiLevelType w:val="multilevel"/>
    <w:tmpl w:val="B0F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27C16"/>
    <w:multiLevelType w:val="multilevel"/>
    <w:tmpl w:val="5F8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27F86"/>
    <w:multiLevelType w:val="multilevel"/>
    <w:tmpl w:val="280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44F78"/>
    <w:multiLevelType w:val="multilevel"/>
    <w:tmpl w:val="E600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17779"/>
    <w:multiLevelType w:val="multilevel"/>
    <w:tmpl w:val="4BF2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A4"/>
    <w:rsid w:val="00020943"/>
    <w:rsid w:val="00043BB8"/>
    <w:rsid w:val="00055D83"/>
    <w:rsid w:val="00084220"/>
    <w:rsid w:val="000B7F69"/>
    <w:rsid w:val="00156F03"/>
    <w:rsid w:val="00293F3D"/>
    <w:rsid w:val="00396D1A"/>
    <w:rsid w:val="003A6839"/>
    <w:rsid w:val="003B542F"/>
    <w:rsid w:val="003D5C5D"/>
    <w:rsid w:val="004B20F8"/>
    <w:rsid w:val="0057535C"/>
    <w:rsid w:val="005A407E"/>
    <w:rsid w:val="005E7AD1"/>
    <w:rsid w:val="006C2A09"/>
    <w:rsid w:val="0072005D"/>
    <w:rsid w:val="007209A4"/>
    <w:rsid w:val="00747BEE"/>
    <w:rsid w:val="007602D9"/>
    <w:rsid w:val="007E1CE8"/>
    <w:rsid w:val="008346A4"/>
    <w:rsid w:val="008600A0"/>
    <w:rsid w:val="008C6F04"/>
    <w:rsid w:val="00965CC7"/>
    <w:rsid w:val="009C0CA3"/>
    <w:rsid w:val="009C328A"/>
    <w:rsid w:val="00A95B0A"/>
    <w:rsid w:val="00AC4161"/>
    <w:rsid w:val="00AD6D96"/>
    <w:rsid w:val="00BD748E"/>
    <w:rsid w:val="00C16891"/>
    <w:rsid w:val="00C71733"/>
    <w:rsid w:val="00CF69DB"/>
    <w:rsid w:val="00D02E41"/>
    <w:rsid w:val="00E077C1"/>
    <w:rsid w:val="00EA5DBA"/>
    <w:rsid w:val="00F14F5B"/>
    <w:rsid w:val="00FA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41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D02E4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600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Normal (Web)"/>
    <w:basedOn w:val="a"/>
    <w:uiPriority w:val="99"/>
    <w:semiHidden/>
    <w:unhideWhenUsed/>
    <w:rsid w:val="008C6F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2690-7114-4C5B-9A46-CECEC0AA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U14</cp:lastModifiedBy>
  <cp:revision>32</cp:revision>
  <cp:lastPrinted>2019-09-05T07:30:00Z</cp:lastPrinted>
  <dcterms:created xsi:type="dcterms:W3CDTF">2019-07-23T06:01:00Z</dcterms:created>
  <dcterms:modified xsi:type="dcterms:W3CDTF">2019-09-06T08:41:00Z</dcterms:modified>
</cp:coreProperties>
</file>