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96" w:rsidRPr="00B54928" w:rsidRDefault="00163B96" w:rsidP="00163B96">
      <w:pPr>
        <w:pStyle w:val="2"/>
        <w:shd w:val="clear" w:color="auto" w:fill="auto"/>
        <w:tabs>
          <w:tab w:val="left" w:pos="1438"/>
        </w:tabs>
        <w:spacing w:line="240" w:lineRule="auto"/>
        <w:ind w:firstLine="0"/>
        <w:jc w:val="center"/>
        <w:rPr>
          <w:rStyle w:val="2Exact"/>
          <w:sz w:val="24"/>
          <w:szCs w:val="24"/>
        </w:rPr>
      </w:pPr>
    </w:p>
    <w:p w:rsidR="00323336" w:rsidRDefault="00323336" w:rsidP="00323336">
      <w:pPr>
        <w:jc w:val="center"/>
        <w:rPr>
          <w:b/>
          <w:sz w:val="24"/>
          <w:szCs w:val="24"/>
        </w:rPr>
      </w:pPr>
      <w:r w:rsidRPr="00221105">
        <w:rPr>
          <w:b/>
          <w:sz w:val="24"/>
          <w:szCs w:val="24"/>
        </w:rPr>
        <w:t>ТЕХНИЧЕСКОЕ ЗАДАНИЕ</w:t>
      </w:r>
    </w:p>
    <w:p w:rsidR="009D0E65" w:rsidRDefault="009D0E65" w:rsidP="00323336">
      <w:pPr>
        <w:jc w:val="center"/>
        <w:rPr>
          <w:b/>
          <w:sz w:val="24"/>
          <w:szCs w:val="24"/>
        </w:rPr>
      </w:pPr>
      <w:r w:rsidRPr="009D0E65">
        <w:rPr>
          <w:b/>
          <w:sz w:val="24"/>
          <w:szCs w:val="24"/>
        </w:rPr>
        <w:t xml:space="preserve">на выполнение мероприятий, направленных </w:t>
      </w:r>
    </w:p>
    <w:p w:rsidR="00323336" w:rsidRPr="009D0E65" w:rsidRDefault="009D0E65" w:rsidP="00323336">
      <w:pPr>
        <w:jc w:val="center"/>
        <w:rPr>
          <w:b/>
          <w:sz w:val="24"/>
          <w:szCs w:val="24"/>
        </w:rPr>
      </w:pPr>
      <w:r w:rsidRPr="009D0E65">
        <w:rPr>
          <w:b/>
          <w:sz w:val="24"/>
          <w:szCs w:val="24"/>
        </w:rPr>
        <w:t>на утилизацию транспортных средств</w:t>
      </w:r>
    </w:p>
    <w:p w:rsidR="00323336" w:rsidRPr="00221105" w:rsidRDefault="00323336" w:rsidP="00323336">
      <w:pPr>
        <w:jc w:val="center"/>
        <w:rPr>
          <w:b/>
          <w:sz w:val="24"/>
          <w:szCs w:val="24"/>
        </w:rPr>
      </w:pPr>
    </w:p>
    <w:p w:rsidR="00323336" w:rsidRDefault="00323336" w:rsidP="00323336">
      <w:pPr>
        <w:tabs>
          <w:tab w:val="left" w:pos="1134"/>
        </w:tabs>
        <w:ind w:firstLine="709"/>
        <w:jc w:val="both"/>
        <w:rPr>
          <w:sz w:val="24"/>
          <w:szCs w:val="24"/>
        </w:rPr>
      </w:pPr>
      <w:r w:rsidRPr="00A57887">
        <w:rPr>
          <w:sz w:val="24"/>
          <w:szCs w:val="24"/>
        </w:rPr>
        <w:t>1.</w:t>
      </w:r>
      <w:r>
        <w:rPr>
          <w:sz w:val="24"/>
          <w:szCs w:val="24"/>
        </w:rPr>
        <w:tab/>
      </w:r>
      <w:r w:rsidRPr="00A57887">
        <w:rPr>
          <w:sz w:val="24"/>
          <w:szCs w:val="24"/>
        </w:rPr>
        <w:t xml:space="preserve">Предмет </w:t>
      </w:r>
      <w:r w:rsidRPr="009D0E65">
        <w:rPr>
          <w:sz w:val="24"/>
          <w:szCs w:val="24"/>
        </w:rPr>
        <w:t xml:space="preserve">контракта: </w:t>
      </w:r>
      <w:r w:rsidR="009D0E65" w:rsidRPr="009D0E65">
        <w:rPr>
          <w:sz w:val="24"/>
          <w:szCs w:val="24"/>
        </w:rPr>
        <w:t xml:space="preserve">выполнение мероприятий, направленных на утилизацию транспортных средств </w:t>
      </w:r>
      <w:r w:rsidRPr="009D0E65">
        <w:rPr>
          <w:sz w:val="24"/>
          <w:szCs w:val="24"/>
        </w:rPr>
        <w:t>(ТС)</w:t>
      </w:r>
    </w:p>
    <w:p w:rsidR="009D0E65" w:rsidRPr="009D0E65" w:rsidRDefault="009D0E65" w:rsidP="00323336">
      <w:pPr>
        <w:tabs>
          <w:tab w:val="left" w:pos="1134"/>
        </w:tabs>
        <w:ind w:firstLine="709"/>
        <w:jc w:val="both"/>
        <w:rPr>
          <w:sz w:val="24"/>
          <w:szCs w:val="24"/>
        </w:rPr>
      </w:pPr>
      <w:r>
        <w:rPr>
          <w:sz w:val="24"/>
          <w:szCs w:val="24"/>
        </w:rPr>
        <w:t>Мероприятия, направленные на утилизацию транспортных средств, предусматривают погрузку, транспортировку, выгрузку, демонтаж, разукомплектование транспортных средств, обеспечение возврата стоимости металлического лома непригодных к дальнейшему использованию</w:t>
      </w:r>
      <w:r w:rsidR="00E42304">
        <w:rPr>
          <w:sz w:val="24"/>
          <w:szCs w:val="24"/>
        </w:rPr>
        <w:t xml:space="preserve"> узлов, агрегатов, деталей, материалов в бюджет города Челябинска, а также прочие работы и мероприятия, указанные в настоящем техническом задании.</w:t>
      </w:r>
    </w:p>
    <w:p w:rsidR="00323336" w:rsidRDefault="00323336" w:rsidP="00323336">
      <w:pPr>
        <w:tabs>
          <w:tab w:val="left" w:pos="1134"/>
        </w:tabs>
        <w:ind w:firstLine="709"/>
        <w:jc w:val="both"/>
        <w:rPr>
          <w:sz w:val="24"/>
          <w:szCs w:val="24"/>
        </w:rPr>
      </w:pPr>
      <w:proofErr w:type="gramStart"/>
      <w:r>
        <w:rPr>
          <w:sz w:val="24"/>
          <w:szCs w:val="24"/>
        </w:rPr>
        <w:t>ТС являются собственностью муниципального образования «город Челябинск», неисправны, непригодны для дальнейшей эксплуатации</w:t>
      </w:r>
      <w:r w:rsidR="00E42304">
        <w:rPr>
          <w:sz w:val="24"/>
          <w:szCs w:val="24"/>
        </w:rPr>
        <w:t xml:space="preserve"> (приложение 2 к настоящему контракту).</w:t>
      </w:r>
      <w:proofErr w:type="gramEnd"/>
    </w:p>
    <w:p w:rsidR="00E42304" w:rsidRDefault="00E42304" w:rsidP="00323336">
      <w:pPr>
        <w:tabs>
          <w:tab w:val="left" w:pos="1134"/>
        </w:tabs>
        <w:ind w:firstLine="709"/>
        <w:jc w:val="both"/>
        <w:rPr>
          <w:sz w:val="24"/>
          <w:szCs w:val="24"/>
        </w:rPr>
      </w:pPr>
    </w:p>
    <w:p w:rsidR="00323336" w:rsidRDefault="00323336" w:rsidP="00323336">
      <w:pPr>
        <w:tabs>
          <w:tab w:val="left" w:pos="1134"/>
        </w:tabs>
        <w:ind w:firstLine="709"/>
        <w:jc w:val="both"/>
        <w:rPr>
          <w:sz w:val="24"/>
          <w:szCs w:val="24"/>
        </w:rPr>
      </w:pPr>
      <w:r>
        <w:rPr>
          <w:sz w:val="24"/>
          <w:szCs w:val="24"/>
        </w:rPr>
        <w:t>2</w:t>
      </w:r>
      <w:r w:rsidRPr="00221105">
        <w:rPr>
          <w:sz w:val="24"/>
          <w:szCs w:val="24"/>
        </w:rPr>
        <w:t>.</w:t>
      </w:r>
      <w:r>
        <w:rPr>
          <w:sz w:val="24"/>
          <w:szCs w:val="24"/>
        </w:rPr>
        <w:tab/>
      </w:r>
      <w:r w:rsidRPr="00221105">
        <w:rPr>
          <w:sz w:val="24"/>
          <w:szCs w:val="24"/>
        </w:rPr>
        <w:t xml:space="preserve">Место </w:t>
      </w:r>
      <w:r>
        <w:rPr>
          <w:sz w:val="24"/>
          <w:szCs w:val="24"/>
        </w:rPr>
        <w:t xml:space="preserve">  оказания   услуг:   по   месту   нахождения Исполнителя, место приема ТС – </w:t>
      </w:r>
      <w:proofErr w:type="gramStart"/>
      <w:r>
        <w:rPr>
          <w:sz w:val="24"/>
          <w:szCs w:val="24"/>
        </w:rPr>
        <w:t>г</w:t>
      </w:r>
      <w:proofErr w:type="gramEnd"/>
      <w:r>
        <w:rPr>
          <w:sz w:val="24"/>
          <w:szCs w:val="24"/>
        </w:rPr>
        <w:t>. Челябинск, ул. Молодогвардейцев, 3.</w:t>
      </w:r>
    </w:p>
    <w:p w:rsidR="00323336" w:rsidRPr="00221105" w:rsidRDefault="00323336" w:rsidP="00323336">
      <w:pPr>
        <w:tabs>
          <w:tab w:val="left" w:pos="1134"/>
        </w:tabs>
        <w:ind w:firstLine="709"/>
        <w:jc w:val="both"/>
        <w:rPr>
          <w:sz w:val="24"/>
          <w:szCs w:val="24"/>
        </w:rPr>
      </w:pPr>
    </w:p>
    <w:p w:rsidR="00323336" w:rsidRDefault="00323336" w:rsidP="00323336">
      <w:pPr>
        <w:tabs>
          <w:tab w:val="left" w:pos="1134"/>
        </w:tabs>
        <w:ind w:firstLine="709"/>
        <w:jc w:val="both"/>
        <w:rPr>
          <w:sz w:val="24"/>
          <w:szCs w:val="24"/>
        </w:rPr>
      </w:pPr>
      <w:r w:rsidRPr="00221105">
        <w:rPr>
          <w:sz w:val="24"/>
          <w:szCs w:val="24"/>
        </w:rPr>
        <w:t>3.</w:t>
      </w:r>
      <w:r>
        <w:rPr>
          <w:sz w:val="24"/>
          <w:szCs w:val="24"/>
        </w:rPr>
        <w:tab/>
        <w:t xml:space="preserve">Сроки </w:t>
      </w:r>
      <w:r w:rsidRPr="00221105">
        <w:rPr>
          <w:sz w:val="24"/>
          <w:szCs w:val="24"/>
        </w:rPr>
        <w:t xml:space="preserve">оказания услуг: </w:t>
      </w:r>
      <w:r>
        <w:rPr>
          <w:sz w:val="24"/>
          <w:szCs w:val="24"/>
        </w:rPr>
        <w:t xml:space="preserve"> </w:t>
      </w:r>
      <w:r w:rsidR="00156073">
        <w:rPr>
          <w:sz w:val="24"/>
          <w:szCs w:val="24"/>
        </w:rPr>
        <w:t>60</w:t>
      </w:r>
      <w:r>
        <w:rPr>
          <w:sz w:val="24"/>
          <w:szCs w:val="24"/>
        </w:rPr>
        <w:t xml:space="preserve"> рабочих дней с момента заключения Контракта.</w:t>
      </w:r>
    </w:p>
    <w:p w:rsidR="00323336" w:rsidRDefault="00323336" w:rsidP="00323336">
      <w:pPr>
        <w:tabs>
          <w:tab w:val="left" w:pos="1134"/>
        </w:tabs>
        <w:ind w:firstLine="709"/>
        <w:jc w:val="both"/>
        <w:rPr>
          <w:sz w:val="24"/>
          <w:szCs w:val="24"/>
        </w:rPr>
      </w:pPr>
    </w:p>
    <w:p w:rsidR="00323336" w:rsidRPr="00F23D6F" w:rsidRDefault="00323336" w:rsidP="00323336">
      <w:pPr>
        <w:tabs>
          <w:tab w:val="left" w:pos="1134"/>
        </w:tabs>
        <w:ind w:firstLine="709"/>
        <w:jc w:val="both"/>
        <w:rPr>
          <w:sz w:val="24"/>
          <w:szCs w:val="24"/>
        </w:rPr>
      </w:pPr>
      <w:r w:rsidRPr="00F23D6F">
        <w:rPr>
          <w:sz w:val="24"/>
          <w:szCs w:val="24"/>
        </w:rPr>
        <w:t>4.</w:t>
      </w:r>
      <w:r w:rsidRPr="00F23D6F">
        <w:rPr>
          <w:sz w:val="24"/>
          <w:szCs w:val="24"/>
        </w:rPr>
        <w:tab/>
        <w:t>Виды и порядок проведения работ:</w:t>
      </w:r>
    </w:p>
    <w:p w:rsidR="00323336" w:rsidRPr="00F23D6F" w:rsidRDefault="00323336" w:rsidP="00323336">
      <w:pPr>
        <w:tabs>
          <w:tab w:val="left" w:pos="1134"/>
        </w:tabs>
        <w:ind w:firstLine="709"/>
        <w:jc w:val="both"/>
        <w:rPr>
          <w:sz w:val="24"/>
          <w:szCs w:val="24"/>
        </w:rPr>
      </w:pPr>
      <w:r w:rsidRPr="00F23D6F">
        <w:rPr>
          <w:sz w:val="24"/>
          <w:szCs w:val="24"/>
        </w:rPr>
        <w:t>4.1.</w:t>
      </w:r>
      <w:r w:rsidRPr="00F23D6F">
        <w:rPr>
          <w:sz w:val="24"/>
          <w:szCs w:val="24"/>
        </w:rPr>
        <w:tab/>
        <w:t>проведение предварительных мероприятий:</w:t>
      </w:r>
    </w:p>
    <w:p w:rsidR="00323336" w:rsidRPr="00F23D6F" w:rsidRDefault="00323336" w:rsidP="00323336">
      <w:pPr>
        <w:tabs>
          <w:tab w:val="left" w:pos="1134"/>
        </w:tabs>
        <w:ind w:firstLine="709"/>
        <w:jc w:val="both"/>
        <w:rPr>
          <w:sz w:val="24"/>
          <w:szCs w:val="24"/>
        </w:rPr>
      </w:pPr>
      <w:r w:rsidRPr="00F23D6F">
        <w:rPr>
          <w:sz w:val="24"/>
          <w:szCs w:val="24"/>
        </w:rPr>
        <w:t>В течение 3 (трех) рабочих дней со дня подписания муниципального контракта Исполнитель предоставляет Заказчику перечень ответственных лиц за исполнение Муниципального контракта с указанием ФИО, должности, контактных телефонов</w:t>
      </w:r>
      <w:r w:rsidR="00F23D6F" w:rsidRPr="00F23D6F">
        <w:rPr>
          <w:sz w:val="24"/>
          <w:szCs w:val="24"/>
        </w:rPr>
        <w:t xml:space="preserve"> (в том числе мобильных)</w:t>
      </w:r>
      <w:r w:rsidRPr="00F23D6F">
        <w:rPr>
          <w:sz w:val="24"/>
          <w:szCs w:val="24"/>
        </w:rPr>
        <w:t>, а также графике приемки</w:t>
      </w:r>
      <w:r w:rsidR="00F23D6F" w:rsidRPr="00F23D6F">
        <w:rPr>
          <w:sz w:val="24"/>
          <w:szCs w:val="24"/>
        </w:rPr>
        <w:t xml:space="preserve"> - передачи ТС</w:t>
      </w:r>
      <w:r w:rsidRPr="00F23D6F">
        <w:rPr>
          <w:sz w:val="24"/>
          <w:szCs w:val="24"/>
        </w:rPr>
        <w:t xml:space="preserve">. </w:t>
      </w:r>
    </w:p>
    <w:p w:rsidR="00323336" w:rsidRPr="00F23D6F" w:rsidRDefault="00323336" w:rsidP="00323336">
      <w:pPr>
        <w:tabs>
          <w:tab w:val="left" w:pos="1134"/>
        </w:tabs>
        <w:ind w:firstLine="709"/>
        <w:jc w:val="both"/>
        <w:rPr>
          <w:sz w:val="24"/>
          <w:szCs w:val="24"/>
        </w:rPr>
      </w:pPr>
      <w:r w:rsidRPr="00F23D6F">
        <w:rPr>
          <w:sz w:val="24"/>
          <w:szCs w:val="24"/>
        </w:rPr>
        <w:t>График приемки</w:t>
      </w:r>
      <w:r w:rsidR="00F23D6F" w:rsidRPr="00F23D6F">
        <w:rPr>
          <w:sz w:val="24"/>
          <w:szCs w:val="24"/>
        </w:rPr>
        <w:t xml:space="preserve"> – передачи </w:t>
      </w:r>
      <w:r w:rsidRPr="00F23D6F">
        <w:rPr>
          <w:sz w:val="24"/>
          <w:szCs w:val="24"/>
        </w:rPr>
        <w:t xml:space="preserve">ТС согласовывается сторонами в течение 3 (трех) рабочих дней с момента </w:t>
      </w:r>
      <w:r w:rsidR="00F23D6F" w:rsidRPr="00F23D6F">
        <w:rPr>
          <w:sz w:val="24"/>
          <w:szCs w:val="24"/>
        </w:rPr>
        <w:t xml:space="preserve">его </w:t>
      </w:r>
      <w:r w:rsidRPr="00F23D6F">
        <w:rPr>
          <w:sz w:val="24"/>
          <w:szCs w:val="24"/>
        </w:rPr>
        <w:t>получения Заказчиком.</w:t>
      </w:r>
    </w:p>
    <w:p w:rsidR="00323336" w:rsidRPr="00F23D6F" w:rsidRDefault="00323336" w:rsidP="00323336">
      <w:pPr>
        <w:ind w:right="-5" w:firstLine="708"/>
        <w:jc w:val="both"/>
        <w:rPr>
          <w:sz w:val="24"/>
          <w:szCs w:val="24"/>
        </w:rPr>
      </w:pPr>
      <w:r w:rsidRPr="00F23D6F">
        <w:rPr>
          <w:sz w:val="24"/>
          <w:szCs w:val="24"/>
        </w:rPr>
        <w:t xml:space="preserve">В течение 3 (трех) рабочих дней со дня подписания настоящего контракта Заказчик представляет Исполнителю данные </w:t>
      </w:r>
      <w:proofErr w:type="gramStart"/>
      <w:r w:rsidRPr="00F23D6F">
        <w:rPr>
          <w:sz w:val="24"/>
          <w:szCs w:val="24"/>
        </w:rPr>
        <w:t>о</w:t>
      </w:r>
      <w:proofErr w:type="gramEnd"/>
      <w:r w:rsidRPr="00F23D6F">
        <w:rPr>
          <w:sz w:val="24"/>
          <w:szCs w:val="24"/>
        </w:rPr>
        <w:t xml:space="preserve"> ТС, достаточные для их идентификации.</w:t>
      </w:r>
    </w:p>
    <w:p w:rsidR="00323336" w:rsidRPr="00F23D6F" w:rsidRDefault="00323336" w:rsidP="00323336">
      <w:pPr>
        <w:tabs>
          <w:tab w:val="left" w:pos="1134"/>
        </w:tabs>
        <w:ind w:firstLine="709"/>
        <w:jc w:val="both"/>
        <w:rPr>
          <w:sz w:val="12"/>
          <w:szCs w:val="12"/>
        </w:rPr>
      </w:pPr>
    </w:p>
    <w:p w:rsidR="00323336" w:rsidRPr="00F23D6F" w:rsidRDefault="00323336" w:rsidP="00323336">
      <w:pPr>
        <w:tabs>
          <w:tab w:val="left" w:pos="1134"/>
        </w:tabs>
        <w:ind w:firstLine="709"/>
        <w:jc w:val="both"/>
        <w:rPr>
          <w:sz w:val="24"/>
          <w:szCs w:val="24"/>
        </w:rPr>
      </w:pPr>
      <w:r w:rsidRPr="00F23D6F">
        <w:rPr>
          <w:sz w:val="24"/>
          <w:szCs w:val="24"/>
        </w:rPr>
        <w:t>4.2.</w:t>
      </w:r>
      <w:r w:rsidRPr="00F23D6F">
        <w:rPr>
          <w:sz w:val="24"/>
          <w:szCs w:val="24"/>
        </w:rPr>
        <w:tab/>
        <w:t>прием</w:t>
      </w:r>
      <w:r w:rsidR="00F23D6F" w:rsidRPr="00F23D6F">
        <w:rPr>
          <w:sz w:val="24"/>
          <w:szCs w:val="24"/>
        </w:rPr>
        <w:t>ка</w:t>
      </w:r>
      <w:r w:rsidRPr="00F23D6F">
        <w:rPr>
          <w:sz w:val="24"/>
          <w:szCs w:val="24"/>
        </w:rPr>
        <w:t xml:space="preserve"> </w:t>
      </w:r>
      <w:r w:rsidR="00F23D6F" w:rsidRPr="00F23D6F">
        <w:rPr>
          <w:sz w:val="24"/>
          <w:szCs w:val="24"/>
        </w:rPr>
        <w:t xml:space="preserve">ТС Исполнителем </w:t>
      </w:r>
      <w:r w:rsidRPr="00F23D6F">
        <w:rPr>
          <w:sz w:val="24"/>
          <w:szCs w:val="24"/>
        </w:rPr>
        <w:t>от Заказчика:</w:t>
      </w:r>
    </w:p>
    <w:p w:rsidR="00323336" w:rsidRPr="00F23D6F" w:rsidRDefault="00323336" w:rsidP="00323336">
      <w:pPr>
        <w:ind w:firstLine="709"/>
        <w:jc w:val="both"/>
        <w:rPr>
          <w:bCs/>
          <w:iCs/>
          <w:noProof/>
          <w:sz w:val="24"/>
          <w:szCs w:val="24"/>
        </w:rPr>
      </w:pPr>
      <w:r w:rsidRPr="00F23D6F">
        <w:rPr>
          <w:bCs/>
          <w:iCs/>
          <w:noProof/>
          <w:sz w:val="24"/>
          <w:szCs w:val="24"/>
        </w:rPr>
        <w:t xml:space="preserve">Передача ТС от Заказчика Исполнителю производится в соответствии с согласованным сторонами </w:t>
      </w:r>
      <w:r w:rsidR="00F23D6F" w:rsidRPr="00F23D6F">
        <w:rPr>
          <w:bCs/>
          <w:iCs/>
          <w:noProof/>
          <w:sz w:val="24"/>
          <w:szCs w:val="24"/>
        </w:rPr>
        <w:t>Г</w:t>
      </w:r>
      <w:r w:rsidRPr="00F23D6F">
        <w:rPr>
          <w:bCs/>
          <w:iCs/>
          <w:noProof/>
          <w:sz w:val="24"/>
          <w:szCs w:val="24"/>
        </w:rPr>
        <w:t xml:space="preserve">рафиком </w:t>
      </w:r>
      <w:r w:rsidR="00F23D6F" w:rsidRPr="00F23D6F">
        <w:rPr>
          <w:sz w:val="24"/>
          <w:szCs w:val="24"/>
        </w:rPr>
        <w:t>приемки – передачи ТС</w:t>
      </w:r>
      <w:r w:rsidRPr="00F23D6F">
        <w:rPr>
          <w:bCs/>
          <w:iCs/>
          <w:noProof/>
          <w:sz w:val="24"/>
          <w:szCs w:val="24"/>
        </w:rPr>
        <w:t xml:space="preserve"> с оформлением </w:t>
      </w:r>
      <w:r w:rsidR="00F23D6F" w:rsidRPr="00F23D6F">
        <w:rPr>
          <w:bCs/>
          <w:iCs/>
          <w:noProof/>
          <w:sz w:val="24"/>
          <w:szCs w:val="24"/>
        </w:rPr>
        <w:t>А</w:t>
      </w:r>
      <w:r w:rsidRPr="00F23D6F">
        <w:rPr>
          <w:bCs/>
          <w:iCs/>
          <w:noProof/>
          <w:sz w:val="24"/>
          <w:szCs w:val="24"/>
        </w:rPr>
        <w:t>кта приема</w:t>
      </w:r>
      <w:r w:rsidR="00F23D6F" w:rsidRPr="00F23D6F">
        <w:rPr>
          <w:bCs/>
          <w:iCs/>
          <w:noProof/>
          <w:sz w:val="24"/>
          <w:szCs w:val="24"/>
        </w:rPr>
        <w:t xml:space="preserve"> –</w:t>
      </w:r>
      <w:r w:rsidRPr="00F23D6F">
        <w:rPr>
          <w:bCs/>
          <w:iCs/>
          <w:noProof/>
          <w:sz w:val="24"/>
          <w:szCs w:val="24"/>
        </w:rPr>
        <w:t>передачи</w:t>
      </w:r>
      <w:r w:rsidR="00F23D6F" w:rsidRPr="00F23D6F">
        <w:rPr>
          <w:bCs/>
          <w:iCs/>
          <w:noProof/>
          <w:sz w:val="24"/>
          <w:szCs w:val="24"/>
        </w:rPr>
        <w:t xml:space="preserve"> ТС</w:t>
      </w:r>
      <w:r w:rsidRPr="00F23D6F">
        <w:rPr>
          <w:bCs/>
          <w:iCs/>
          <w:noProof/>
          <w:sz w:val="24"/>
          <w:szCs w:val="24"/>
        </w:rPr>
        <w:t xml:space="preserve"> в 2 (двух) экземплярах и подписывается уполномоченными лицами Заказчика и Исполнителя в момент передачи.</w:t>
      </w:r>
    </w:p>
    <w:p w:rsidR="00323336" w:rsidRPr="00F23D6F" w:rsidRDefault="00323336" w:rsidP="00323336">
      <w:pPr>
        <w:ind w:firstLine="709"/>
        <w:jc w:val="both"/>
        <w:rPr>
          <w:bCs/>
          <w:iCs/>
          <w:noProof/>
          <w:sz w:val="24"/>
          <w:szCs w:val="24"/>
        </w:rPr>
      </w:pPr>
      <w:r w:rsidRPr="00F23D6F">
        <w:rPr>
          <w:bCs/>
          <w:iCs/>
          <w:noProof/>
          <w:sz w:val="24"/>
          <w:szCs w:val="24"/>
        </w:rPr>
        <w:t>Общий срок передачи ТС не</w:t>
      </w:r>
      <w:r w:rsidR="00F23D6F" w:rsidRPr="00F23D6F">
        <w:rPr>
          <w:bCs/>
          <w:iCs/>
          <w:noProof/>
          <w:sz w:val="24"/>
          <w:szCs w:val="24"/>
        </w:rPr>
        <w:t xml:space="preserve"> </w:t>
      </w:r>
      <w:r w:rsidRPr="00F23D6F">
        <w:rPr>
          <w:bCs/>
          <w:iCs/>
          <w:noProof/>
          <w:sz w:val="24"/>
          <w:szCs w:val="24"/>
        </w:rPr>
        <w:t xml:space="preserve">может превышать </w:t>
      </w:r>
      <w:r w:rsidR="00F23D6F" w:rsidRPr="00F23D6F">
        <w:rPr>
          <w:bCs/>
          <w:iCs/>
          <w:noProof/>
          <w:sz w:val="24"/>
          <w:szCs w:val="24"/>
        </w:rPr>
        <w:t>10</w:t>
      </w:r>
      <w:r w:rsidRPr="00F23D6F">
        <w:rPr>
          <w:bCs/>
          <w:iCs/>
          <w:noProof/>
          <w:sz w:val="24"/>
          <w:szCs w:val="24"/>
        </w:rPr>
        <w:t xml:space="preserve"> (</w:t>
      </w:r>
      <w:r w:rsidR="00F23D6F" w:rsidRPr="00F23D6F">
        <w:rPr>
          <w:bCs/>
          <w:iCs/>
          <w:noProof/>
          <w:sz w:val="24"/>
          <w:szCs w:val="24"/>
        </w:rPr>
        <w:t>десять</w:t>
      </w:r>
      <w:r w:rsidRPr="00F23D6F">
        <w:rPr>
          <w:bCs/>
          <w:iCs/>
          <w:noProof/>
          <w:sz w:val="24"/>
          <w:szCs w:val="24"/>
        </w:rPr>
        <w:t>) рабочих дней</w:t>
      </w:r>
      <w:r w:rsidR="00F23D6F" w:rsidRPr="00F23D6F">
        <w:rPr>
          <w:bCs/>
          <w:iCs/>
          <w:noProof/>
          <w:sz w:val="24"/>
          <w:szCs w:val="24"/>
        </w:rPr>
        <w:t xml:space="preserve"> со дня согласования сторонами Графика приемки – передачи ТС</w:t>
      </w:r>
      <w:r w:rsidRPr="00F23D6F">
        <w:rPr>
          <w:bCs/>
          <w:iCs/>
          <w:noProof/>
          <w:sz w:val="24"/>
          <w:szCs w:val="24"/>
        </w:rPr>
        <w:t>.</w:t>
      </w:r>
    </w:p>
    <w:p w:rsidR="00323336" w:rsidRPr="00F23D6F" w:rsidRDefault="00323336" w:rsidP="00323336">
      <w:pPr>
        <w:ind w:firstLine="709"/>
        <w:jc w:val="both"/>
        <w:rPr>
          <w:bCs/>
          <w:iCs/>
          <w:noProof/>
          <w:sz w:val="24"/>
          <w:szCs w:val="24"/>
        </w:rPr>
      </w:pPr>
      <w:proofErr w:type="gramStart"/>
      <w:r w:rsidRPr="00F23D6F">
        <w:rPr>
          <w:bCs/>
          <w:iCs/>
          <w:noProof/>
          <w:sz w:val="24"/>
          <w:szCs w:val="24"/>
        </w:rPr>
        <w:t xml:space="preserve">В </w:t>
      </w:r>
      <w:r w:rsidR="00F23D6F" w:rsidRPr="00F23D6F">
        <w:rPr>
          <w:bCs/>
          <w:iCs/>
          <w:noProof/>
          <w:sz w:val="24"/>
          <w:szCs w:val="24"/>
        </w:rPr>
        <w:t>А</w:t>
      </w:r>
      <w:r w:rsidRPr="00F23D6F">
        <w:rPr>
          <w:bCs/>
          <w:iCs/>
          <w:noProof/>
          <w:sz w:val="24"/>
          <w:szCs w:val="24"/>
        </w:rPr>
        <w:t>кте приема</w:t>
      </w:r>
      <w:r w:rsidR="00F23D6F" w:rsidRPr="00F23D6F">
        <w:rPr>
          <w:bCs/>
          <w:iCs/>
          <w:noProof/>
          <w:sz w:val="24"/>
          <w:szCs w:val="24"/>
        </w:rPr>
        <w:t xml:space="preserve"> – </w:t>
      </w:r>
      <w:r w:rsidRPr="00F23D6F">
        <w:rPr>
          <w:bCs/>
          <w:iCs/>
          <w:noProof/>
          <w:sz w:val="24"/>
          <w:szCs w:val="24"/>
        </w:rPr>
        <w:t>передачи</w:t>
      </w:r>
      <w:r w:rsidR="00F23D6F" w:rsidRPr="00F23D6F">
        <w:rPr>
          <w:bCs/>
          <w:iCs/>
          <w:noProof/>
          <w:sz w:val="24"/>
          <w:szCs w:val="24"/>
        </w:rPr>
        <w:t xml:space="preserve"> ТС</w:t>
      </w:r>
      <w:r w:rsidRPr="00F23D6F">
        <w:rPr>
          <w:bCs/>
          <w:iCs/>
          <w:noProof/>
          <w:sz w:val="24"/>
          <w:szCs w:val="24"/>
        </w:rPr>
        <w:t xml:space="preserve"> указывается наименование</w:t>
      </w:r>
      <w:r w:rsidR="00F23D6F" w:rsidRPr="00F23D6F">
        <w:rPr>
          <w:bCs/>
          <w:iCs/>
          <w:noProof/>
          <w:sz w:val="24"/>
          <w:szCs w:val="24"/>
        </w:rPr>
        <w:t xml:space="preserve"> ТС</w:t>
      </w:r>
      <w:r w:rsidRPr="00F23D6F">
        <w:rPr>
          <w:bCs/>
          <w:iCs/>
          <w:noProof/>
          <w:sz w:val="24"/>
          <w:szCs w:val="24"/>
        </w:rPr>
        <w:t xml:space="preserve">, </w:t>
      </w:r>
      <w:r w:rsidR="00F23D6F" w:rsidRPr="00F23D6F">
        <w:rPr>
          <w:bCs/>
          <w:iCs/>
          <w:noProof/>
          <w:sz w:val="24"/>
          <w:szCs w:val="24"/>
        </w:rPr>
        <w:t>информация о</w:t>
      </w:r>
      <w:r w:rsidRPr="00F23D6F">
        <w:rPr>
          <w:bCs/>
          <w:iCs/>
          <w:noProof/>
          <w:sz w:val="24"/>
          <w:szCs w:val="24"/>
        </w:rPr>
        <w:t xml:space="preserve"> ТС</w:t>
      </w:r>
      <w:r w:rsidR="00F23D6F" w:rsidRPr="00F23D6F">
        <w:rPr>
          <w:bCs/>
          <w:iCs/>
          <w:noProof/>
          <w:sz w:val="24"/>
          <w:szCs w:val="24"/>
        </w:rPr>
        <w:t xml:space="preserve"> для его идентификации</w:t>
      </w:r>
      <w:r w:rsidRPr="00F23D6F">
        <w:rPr>
          <w:bCs/>
          <w:iCs/>
          <w:noProof/>
          <w:sz w:val="24"/>
          <w:szCs w:val="24"/>
        </w:rPr>
        <w:t xml:space="preserve"> (</w:t>
      </w:r>
      <w:r w:rsidRPr="00F23D6F">
        <w:rPr>
          <w:bCs/>
          <w:iCs/>
          <w:noProof/>
          <w:sz w:val="24"/>
          <w:szCs w:val="24"/>
          <w:lang w:val="en-US"/>
        </w:rPr>
        <w:t>VIN</w:t>
      </w:r>
      <w:r w:rsidRPr="00F23D6F">
        <w:rPr>
          <w:bCs/>
          <w:iCs/>
          <w:noProof/>
          <w:sz w:val="24"/>
          <w:szCs w:val="24"/>
        </w:rPr>
        <w:t xml:space="preserve"> номер, а при его отсутствии: номер двигателя, номер кузова, номер шасси (рамы) при наличии), комплектность (наличие/отсутствие основных узлов (агрегатов, деталей) ТС).</w:t>
      </w:r>
      <w:proofErr w:type="gramEnd"/>
    </w:p>
    <w:p w:rsidR="00323336" w:rsidRPr="00F23D6F" w:rsidRDefault="00323336" w:rsidP="00323336">
      <w:pPr>
        <w:tabs>
          <w:tab w:val="left" w:pos="1134"/>
        </w:tabs>
        <w:ind w:firstLine="709"/>
        <w:jc w:val="both"/>
        <w:rPr>
          <w:color w:val="00000A"/>
          <w:sz w:val="24"/>
        </w:rPr>
      </w:pPr>
      <w:r w:rsidRPr="00F23D6F">
        <w:rPr>
          <w:bCs/>
          <w:iCs/>
          <w:noProof/>
          <w:sz w:val="24"/>
          <w:szCs w:val="24"/>
        </w:rPr>
        <w:t xml:space="preserve">С момента передачи ТС ответственность, возникающая за соблюдение правил обращения с </w:t>
      </w:r>
      <w:r w:rsidR="00F23D6F" w:rsidRPr="00F23D6F">
        <w:rPr>
          <w:bCs/>
          <w:iCs/>
          <w:noProof/>
          <w:sz w:val="24"/>
          <w:szCs w:val="24"/>
        </w:rPr>
        <w:t>ТС</w:t>
      </w:r>
      <w:r w:rsidRPr="00F23D6F">
        <w:rPr>
          <w:bCs/>
          <w:iCs/>
          <w:noProof/>
          <w:sz w:val="24"/>
          <w:szCs w:val="24"/>
        </w:rPr>
        <w:t xml:space="preserve"> при перевозке, разукомплектовании и утилизации, а также их сохранности до момента утилизации переходит к Исполнителю.</w:t>
      </w:r>
    </w:p>
    <w:p w:rsidR="00323336" w:rsidRPr="00E42304" w:rsidRDefault="00323336" w:rsidP="00323336">
      <w:pPr>
        <w:tabs>
          <w:tab w:val="left" w:pos="1134"/>
        </w:tabs>
        <w:ind w:firstLine="709"/>
        <w:jc w:val="both"/>
        <w:rPr>
          <w:color w:val="00000A"/>
          <w:sz w:val="12"/>
          <w:szCs w:val="12"/>
          <w:highlight w:val="yellow"/>
        </w:rPr>
      </w:pPr>
    </w:p>
    <w:p w:rsidR="00323336" w:rsidRPr="00F23D6F" w:rsidRDefault="00323336" w:rsidP="00323336">
      <w:pPr>
        <w:tabs>
          <w:tab w:val="left" w:pos="1134"/>
        </w:tabs>
        <w:ind w:firstLine="709"/>
        <w:jc w:val="both"/>
        <w:rPr>
          <w:sz w:val="24"/>
          <w:szCs w:val="24"/>
        </w:rPr>
      </w:pPr>
      <w:r w:rsidRPr="00F23D6F">
        <w:rPr>
          <w:sz w:val="24"/>
          <w:szCs w:val="24"/>
        </w:rPr>
        <w:t>4.3.</w:t>
      </w:r>
      <w:r w:rsidRPr="00F23D6F">
        <w:rPr>
          <w:sz w:val="24"/>
          <w:szCs w:val="24"/>
        </w:rPr>
        <w:tab/>
        <w:t>погрузка, транспортировка, выгрузка ТС к месту разборки:</w:t>
      </w:r>
    </w:p>
    <w:p w:rsidR="00323336" w:rsidRPr="00F23D6F" w:rsidRDefault="00323336" w:rsidP="00323336">
      <w:pPr>
        <w:tabs>
          <w:tab w:val="left" w:pos="1134"/>
        </w:tabs>
        <w:ind w:firstLine="709"/>
        <w:jc w:val="both"/>
        <w:rPr>
          <w:color w:val="00000A"/>
          <w:sz w:val="24"/>
        </w:rPr>
      </w:pPr>
      <w:r w:rsidRPr="00F23D6F">
        <w:rPr>
          <w:color w:val="00000A"/>
          <w:sz w:val="24"/>
        </w:rPr>
        <w:t xml:space="preserve">Исполнитель собственными силами и за свой счет производит погрузку, транспортировку, выгрузку ТС с места приемки ТС, указанного в п. 2 настоящего Технического задания, </w:t>
      </w:r>
      <w:r w:rsidRPr="00F23D6F">
        <w:rPr>
          <w:bCs/>
          <w:iCs/>
          <w:noProof/>
          <w:sz w:val="24"/>
          <w:szCs w:val="24"/>
        </w:rPr>
        <w:t>а также прочие необходимые при этом такелажные  работы</w:t>
      </w:r>
      <w:r w:rsidRPr="00F23D6F">
        <w:rPr>
          <w:color w:val="00000A"/>
          <w:sz w:val="24"/>
        </w:rPr>
        <w:t xml:space="preserve"> в соответствии с требованиями безопасности.</w:t>
      </w:r>
    </w:p>
    <w:p w:rsidR="00323336" w:rsidRPr="007828EF" w:rsidRDefault="00323336" w:rsidP="00323336">
      <w:pPr>
        <w:tabs>
          <w:tab w:val="left" w:pos="1134"/>
        </w:tabs>
        <w:ind w:firstLine="709"/>
        <w:jc w:val="both"/>
        <w:rPr>
          <w:sz w:val="12"/>
          <w:szCs w:val="12"/>
        </w:rPr>
      </w:pPr>
    </w:p>
    <w:p w:rsidR="00323336" w:rsidRPr="007828EF" w:rsidRDefault="00323336" w:rsidP="00323336">
      <w:pPr>
        <w:tabs>
          <w:tab w:val="left" w:pos="1134"/>
        </w:tabs>
        <w:ind w:firstLine="709"/>
        <w:jc w:val="both"/>
        <w:rPr>
          <w:sz w:val="24"/>
          <w:szCs w:val="24"/>
        </w:rPr>
      </w:pPr>
      <w:r w:rsidRPr="007828EF">
        <w:rPr>
          <w:sz w:val="24"/>
          <w:szCs w:val="24"/>
        </w:rPr>
        <w:t>4.4.</w:t>
      </w:r>
      <w:r w:rsidRPr="007828EF">
        <w:rPr>
          <w:sz w:val="24"/>
          <w:szCs w:val="24"/>
        </w:rPr>
        <w:tab/>
      </w:r>
      <w:r w:rsidR="00F23D6F" w:rsidRPr="007828EF">
        <w:rPr>
          <w:sz w:val="24"/>
          <w:szCs w:val="24"/>
        </w:rPr>
        <w:t>разборка (демонтаж отдельных узлов)</w:t>
      </w:r>
      <w:r w:rsidRPr="007828EF">
        <w:rPr>
          <w:sz w:val="24"/>
          <w:szCs w:val="24"/>
        </w:rPr>
        <w:t xml:space="preserve"> и разукомплектование ТС:</w:t>
      </w:r>
    </w:p>
    <w:p w:rsidR="00323336" w:rsidRPr="007828EF" w:rsidRDefault="00323336" w:rsidP="00323336">
      <w:pPr>
        <w:tabs>
          <w:tab w:val="left" w:pos="1134"/>
        </w:tabs>
        <w:ind w:firstLine="709"/>
        <w:jc w:val="both"/>
        <w:rPr>
          <w:color w:val="00000A"/>
          <w:sz w:val="24"/>
        </w:rPr>
      </w:pPr>
      <w:r w:rsidRPr="007828EF">
        <w:rPr>
          <w:sz w:val="24"/>
          <w:szCs w:val="24"/>
        </w:rPr>
        <w:lastRenderedPageBreak/>
        <w:t xml:space="preserve">Исполнитель производит </w:t>
      </w:r>
      <w:r w:rsidR="00F23D6F" w:rsidRPr="007828EF">
        <w:rPr>
          <w:color w:val="00000A"/>
          <w:sz w:val="24"/>
        </w:rPr>
        <w:t>разборку</w:t>
      </w:r>
      <w:r w:rsidRPr="007828EF">
        <w:rPr>
          <w:color w:val="00000A"/>
          <w:sz w:val="24"/>
        </w:rPr>
        <w:t xml:space="preserve"> и разукомплектование ТС </w:t>
      </w:r>
      <w:r w:rsidR="007828EF" w:rsidRPr="007828EF">
        <w:rPr>
          <w:color w:val="00000A"/>
          <w:sz w:val="24"/>
        </w:rPr>
        <w:t>с целью разукрупнения ТС, выделения однородных по видам материалов, отдельных фрагментов, узлов и составных частей</w:t>
      </w:r>
      <w:r w:rsidRPr="007828EF">
        <w:rPr>
          <w:color w:val="00000A"/>
          <w:sz w:val="24"/>
        </w:rPr>
        <w:t xml:space="preserve"> в соответствии с их физическими свойствами и агрегатным состоянием, особенностями последующего жизненного цикла, определения</w:t>
      </w:r>
      <w:r w:rsidR="007828EF" w:rsidRPr="007828EF">
        <w:rPr>
          <w:color w:val="00000A"/>
          <w:sz w:val="24"/>
        </w:rPr>
        <w:t xml:space="preserve"> частей, подлежащих переработке, в том числе:</w:t>
      </w:r>
    </w:p>
    <w:p w:rsidR="00323336" w:rsidRPr="007828EF" w:rsidRDefault="00323336" w:rsidP="00323336">
      <w:pPr>
        <w:tabs>
          <w:tab w:val="left" w:pos="1134"/>
        </w:tabs>
        <w:ind w:firstLine="709"/>
        <w:jc w:val="both"/>
        <w:rPr>
          <w:sz w:val="24"/>
          <w:szCs w:val="24"/>
        </w:rPr>
      </w:pPr>
      <w:r w:rsidRPr="007828EF">
        <w:rPr>
          <w:sz w:val="24"/>
          <w:szCs w:val="24"/>
        </w:rPr>
        <w:t>-</w:t>
      </w:r>
      <w:r w:rsidRPr="007828EF">
        <w:rPr>
          <w:sz w:val="24"/>
          <w:szCs w:val="24"/>
        </w:rPr>
        <w:tab/>
        <w:t>осушение ТС, т.е. слив всех жидкостных компонентов: топлива, масел, технических жидкостей</w:t>
      </w:r>
      <w:r w:rsidR="007828EF" w:rsidRPr="007828EF">
        <w:rPr>
          <w:sz w:val="24"/>
          <w:szCs w:val="24"/>
        </w:rPr>
        <w:t xml:space="preserve"> (при наличии таких компонентов)</w:t>
      </w:r>
      <w:r w:rsidRPr="007828EF">
        <w:rPr>
          <w:sz w:val="24"/>
          <w:szCs w:val="24"/>
        </w:rPr>
        <w:t>;</w:t>
      </w:r>
    </w:p>
    <w:p w:rsidR="007828EF" w:rsidRPr="007828EF" w:rsidRDefault="00323336" w:rsidP="007828EF">
      <w:pPr>
        <w:tabs>
          <w:tab w:val="left" w:pos="1134"/>
        </w:tabs>
        <w:ind w:firstLine="709"/>
        <w:jc w:val="both"/>
        <w:rPr>
          <w:sz w:val="24"/>
          <w:szCs w:val="24"/>
        </w:rPr>
      </w:pPr>
      <w:r w:rsidRPr="007828EF">
        <w:rPr>
          <w:sz w:val="24"/>
          <w:szCs w:val="24"/>
        </w:rPr>
        <w:t>-</w:t>
      </w:r>
      <w:r w:rsidRPr="007828EF">
        <w:rPr>
          <w:sz w:val="24"/>
          <w:szCs w:val="24"/>
        </w:rPr>
        <w:tab/>
      </w:r>
      <w:r w:rsidR="007828EF" w:rsidRPr="007828EF">
        <w:rPr>
          <w:sz w:val="24"/>
          <w:szCs w:val="24"/>
        </w:rPr>
        <w:t>демонтаж</w:t>
      </w:r>
      <w:r w:rsidRPr="007828EF">
        <w:rPr>
          <w:sz w:val="24"/>
          <w:szCs w:val="24"/>
        </w:rPr>
        <w:t xml:space="preserve"> годных узлов и материалов, их выемка и возврат Заказчику. В отношении каждого ТС при производстве работ составляется Акт о наличии/отсутс</w:t>
      </w:r>
      <w:r w:rsidR="007828EF" w:rsidRPr="007828EF">
        <w:rPr>
          <w:sz w:val="24"/>
          <w:szCs w:val="24"/>
        </w:rPr>
        <w:t>твии годных узлов и материалов;</w:t>
      </w:r>
    </w:p>
    <w:p w:rsidR="007828EF" w:rsidRPr="007828EF" w:rsidRDefault="007828EF" w:rsidP="007828EF">
      <w:pPr>
        <w:tabs>
          <w:tab w:val="left" w:pos="1134"/>
        </w:tabs>
        <w:ind w:firstLine="709"/>
        <w:jc w:val="both"/>
        <w:rPr>
          <w:sz w:val="24"/>
          <w:szCs w:val="24"/>
        </w:rPr>
      </w:pPr>
      <w:r w:rsidRPr="007828EF">
        <w:rPr>
          <w:sz w:val="24"/>
          <w:szCs w:val="24"/>
        </w:rPr>
        <w:t>-</w:t>
      </w:r>
      <w:r w:rsidRPr="007828EF">
        <w:rPr>
          <w:sz w:val="24"/>
          <w:szCs w:val="24"/>
        </w:rPr>
        <w:tab/>
        <w:t>демонтаж частей, которые не подлежат переработке на предприятиях по работе с металлическим ломом;</w:t>
      </w:r>
    </w:p>
    <w:p w:rsidR="007828EF" w:rsidRPr="007828EF" w:rsidRDefault="007828EF" w:rsidP="007828EF">
      <w:pPr>
        <w:tabs>
          <w:tab w:val="left" w:pos="1134"/>
        </w:tabs>
        <w:ind w:firstLine="709"/>
        <w:jc w:val="both"/>
        <w:rPr>
          <w:sz w:val="24"/>
          <w:szCs w:val="24"/>
        </w:rPr>
      </w:pPr>
      <w:r w:rsidRPr="007828EF">
        <w:rPr>
          <w:sz w:val="24"/>
          <w:szCs w:val="24"/>
        </w:rPr>
        <w:t>-</w:t>
      </w:r>
      <w:r w:rsidRPr="007828EF">
        <w:rPr>
          <w:sz w:val="24"/>
          <w:szCs w:val="24"/>
        </w:rPr>
        <w:tab/>
        <w:t>демонтаж металлических изделий;</w:t>
      </w:r>
    </w:p>
    <w:p w:rsidR="00323336" w:rsidRPr="00522422" w:rsidRDefault="007828EF" w:rsidP="007828EF">
      <w:pPr>
        <w:tabs>
          <w:tab w:val="left" w:pos="1134"/>
        </w:tabs>
        <w:ind w:firstLine="709"/>
        <w:jc w:val="both"/>
        <w:rPr>
          <w:sz w:val="24"/>
          <w:szCs w:val="24"/>
        </w:rPr>
      </w:pPr>
      <w:r w:rsidRPr="007828EF">
        <w:rPr>
          <w:sz w:val="24"/>
          <w:szCs w:val="24"/>
        </w:rPr>
        <w:t>-</w:t>
      </w:r>
      <w:r w:rsidRPr="007828EF">
        <w:rPr>
          <w:sz w:val="24"/>
          <w:szCs w:val="24"/>
        </w:rPr>
        <w:tab/>
      </w:r>
      <w:r w:rsidRPr="00522422">
        <w:rPr>
          <w:sz w:val="24"/>
          <w:szCs w:val="24"/>
        </w:rPr>
        <w:t>прочие сопутствующие работы и технологические процессы</w:t>
      </w:r>
      <w:r w:rsidR="00323336" w:rsidRPr="00522422">
        <w:rPr>
          <w:sz w:val="24"/>
          <w:szCs w:val="24"/>
        </w:rPr>
        <w:t>.</w:t>
      </w:r>
    </w:p>
    <w:p w:rsidR="00323336" w:rsidRPr="00522422" w:rsidRDefault="00323336" w:rsidP="00323336">
      <w:pPr>
        <w:tabs>
          <w:tab w:val="left" w:pos="1134"/>
        </w:tabs>
        <w:ind w:firstLine="709"/>
        <w:jc w:val="both"/>
        <w:rPr>
          <w:sz w:val="12"/>
          <w:szCs w:val="12"/>
        </w:rPr>
      </w:pPr>
    </w:p>
    <w:p w:rsidR="00323336" w:rsidRPr="00522422" w:rsidRDefault="00323336" w:rsidP="00323336">
      <w:pPr>
        <w:tabs>
          <w:tab w:val="left" w:pos="1134"/>
        </w:tabs>
        <w:ind w:firstLine="709"/>
        <w:jc w:val="both"/>
        <w:rPr>
          <w:sz w:val="24"/>
          <w:szCs w:val="24"/>
        </w:rPr>
      </w:pPr>
      <w:r w:rsidRPr="00522422">
        <w:rPr>
          <w:sz w:val="24"/>
          <w:szCs w:val="24"/>
        </w:rPr>
        <w:t>4.5.</w:t>
      </w:r>
      <w:r w:rsidRPr="00522422">
        <w:rPr>
          <w:sz w:val="24"/>
          <w:szCs w:val="24"/>
        </w:rPr>
        <w:tab/>
        <w:t>передача Заказчику годных узлов и материалов:</w:t>
      </w:r>
    </w:p>
    <w:p w:rsidR="00485E0C" w:rsidRPr="00522422" w:rsidRDefault="00485E0C" w:rsidP="00323336">
      <w:pPr>
        <w:tabs>
          <w:tab w:val="left" w:pos="1134"/>
        </w:tabs>
        <w:ind w:firstLine="709"/>
        <w:jc w:val="both"/>
        <w:rPr>
          <w:sz w:val="24"/>
          <w:szCs w:val="24"/>
        </w:rPr>
      </w:pPr>
      <w:r w:rsidRPr="00522422">
        <w:rPr>
          <w:sz w:val="24"/>
          <w:szCs w:val="24"/>
        </w:rPr>
        <w:t>В процессе выполнения работ, указанных в п. 4.4. технического задания, Исполнитель обеспечивает проведение мероприятий, направленных на выявление годных узлов и материалов, по результатам которых в отношении каждого ТС составляется Акт о наличии/отсутствии годных узлов и материалов.</w:t>
      </w:r>
    </w:p>
    <w:p w:rsidR="00323336" w:rsidRPr="00522422" w:rsidRDefault="00323336" w:rsidP="00323336">
      <w:pPr>
        <w:tabs>
          <w:tab w:val="left" w:pos="1134"/>
        </w:tabs>
        <w:ind w:firstLine="709"/>
        <w:jc w:val="both"/>
        <w:rPr>
          <w:sz w:val="24"/>
          <w:szCs w:val="24"/>
        </w:rPr>
      </w:pPr>
      <w:r w:rsidRPr="00522422">
        <w:rPr>
          <w:sz w:val="24"/>
          <w:szCs w:val="24"/>
        </w:rPr>
        <w:t>Исполнитель уведомляет Заказчика о выявлении годных узлов и материалов и готовности их возврата Заказчику (с приложением перечня таких узлов и материалов и предлагаемым графиком передачи).</w:t>
      </w:r>
    </w:p>
    <w:p w:rsidR="00522422" w:rsidRPr="00522422" w:rsidRDefault="00323336" w:rsidP="00323336">
      <w:pPr>
        <w:tabs>
          <w:tab w:val="left" w:pos="1134"/>
        </w:tabs>
        <w:ind w:firstLine="709"/>
        <w:jc w:val="both"/>
        <w:rPr>
          <w:sz w:val="24"/>
          <w:szCs w:val="24"/>
        </w:rPr>
      </w:pPr>
      <w:r w:rsidRPr="00522422">
        <w:rPr>
          <w:sz w:val="24"/>
          <w:szCs w:val="24"/>
        </w:rPr>
        <w:t>Заказчик</w:t>
      </w:r>
      <w:r w:rsidR="00485E0C" w:rsidRPr="00522422">
        <w:rPr>
          <w:sz w:val="24"/>
          <w:szCs w:val="24"/>
        </w:rPr>
        <w:t xml:space="preserve"> (уполномоченные представители Заказчика)</w:t>
      </w:r>
      <w:r w:rsidRPr="00522422">
        <w:rPr>
          <w:sz w:val="24"/>
          <w:szCs w:val="24"/>
        </w:rPr>
        <w:t xml:space="preserve"> анализирует перечень</w:t>
      </w:r>
      <w:r w:rsidR="00485E0C" w:rsidRPr="00522422">
        <w:rPr>
          <w:sz w:val="24"/>
          <w:szCs w:val="24"/>
        </w:rPr>
        <w:t xml:space="preserve"> выявленных годных узлов и материалов</w:t>
      </w:r>
      <w:r w:rsidRPr="00522422">
        <w:rPr>
          <w:sz w:val="24"/>
          <w:szCs w:val="24"/>
        </w:rPr>
        <w:t xml:space="preserve"> и согласовывает график </w:t>
      </w:r>
      <w:r w:rsidR="00485E0C" w:rsidRPr="00522422">
        <w:rPr>
          <w:sz w:val="24"/>
          <w:szCs w:val="24"/>
        </w:rPr>
        <w:t xml:space="preserve">их </w:t>
      </w:r>
      <w:r w:rsidRPr="00522422">
        <w:rPr>
          <w:sz w:val="24"/>
          <w:szCs w:val="24"/>
        </w:rPr>
        <w:t xml:space="preserve">передачи в течение 10 (десяти) рабочих дней с момента получения соответствующего уведомления Исполнителя. </w:t>
      </w:r>
    </w:p>
    <w:p w:rsidR="00323336" w:rsidRPr="00522422" w:rsidRDefault="00323336" w:rsidP="00323336">
      <w:pPr>
        <w:tabs>
          <w:tab w:val="left" w:pos="1134"/>
        </w:tabs>
        <w:ind w:firstLine="709"/>
        <w:jc w:val="both"/>
        <w:rPr>
          <w:sz w:val="24"/>
          <w:szCs w:val="24"/>
        </w:rPr>
      </w:pPr>
      <w:r w:rsidRPr="00522422">
        <w:rPr>
          <w:sz w:val="24"/>
          <w:szCs w:val="24"/>
        </w:rPr>
        <w:t>Заказчик</w:t>
      </w:r>
      <w:r w:rsidR="00522422" w:rsidRPr="00522422">
        <w:rPr>
          <w:sz w:val="24"/>
          <w:szCs w:val="24"/>
        </w:rPr>
        <w:t xml:space="preserve"> (уполномоченные представители Заказчика)</w:t>
      </w:r>
      <w:r w:rsidRPr="00522422">
        <w:rPr>
          <w:sz w:val="24"/>
          <w:szCs w:val="24"/>
        </w:rPr>
        <w:t xml:space="preserve"> вправе производить дополнительные осмотры и </w:t>
      </w:r>
      <w:proofErr w:type="gramStart"/>
      <w:r w:rsidRPr="00522422">
        <w:rPr>
          <w:sz w:val="24"/>
          <w:szCs w:val="24"/>
        </w:rPr>
        <w:t>исследования</w:t>
      </w:r>
      <w:proofErr w:type="gramEnd"/>
      <w:r w:rsidR="00522422" w:rsidRPr="00522422">
        <w:rPr>
          <w:sz w:val="24"/>
          <w:szCs w:val="24"/>
        </w:rPr>
        <w:t xml:space="preserve"> как выявленных частей, так и в целом ТС</w:t>
      </w:r>
      <w:r w:rsidRPr="00522422">
        <w:rPr>
          <w:sz w:val="24"/>
          <w:szCs w:val="24"/>
        </w:rPr>
        <w:t xml:space="preserve">, привлекать экспертов и специализированные организации для подтверждения годности </w:t>
      </w:r>
      <w:r w:rsidR="00522422" w:rsidRPr="00522422">
        <w:rPr>
          <w:sz w:val="24"/>
          <w:szCs w:val="24"/>
        </w:rPr>
        <w:t xml:space="preserve">отдельных </w:t>
      </w:r>
      <w:r w:rsidRPr="00522422">
        <w:rPr>
          <w:sz w:val="24"/>
          <w:szCs w:val="24"/>
        </w:rPr>
        <w:t>узлов</w:t>
      </w:r>
      <w:r w:rsidR="00522422" w:rsidRPr="00522422">
        <w:rPr>
          <w:sz w:val="24"/>
          <w:szCs w:val="24"/>
        </w:rPr>
        <w:t>, агрегатов, деталей</w:t>
      </w:r>
      <w:r w:rsidRPr="00522422">
        <w:rPr>
          <w:sz w:val="24"/>
          <w:szCs w:val="24"/>
        </w:rPr>
        <w:t xml:space="preserve"> и материалов и </w:t>
      </w:r>
      <w:r w:rsidR="00522422" w:rsidRPr="00522422">
        <w:rPr>
          <w:sz w:val="24"/>
          <w:szCs w:val="24"/>
        </w:rPr>
        <w:t xml:space="preserve">установления </w:t>
      </w:r>
      <w:r w:rsidRPr="00522422">
        <w:rPr>
          <w:sz w:val="24"/>
          <w:szCs w:val="24"/>
        </w:rPr>
        <w:t>возможности их дальнейшего использования.</w:t>
      </w:r>
      <w:r w:rsidR="00F86997" w:rsidRPr="00522422">
        <w:rPr>
          <w:sz w:val="24"/>
          <w:szCs w:val="24"/>
        </w:rPr>
        <w:t xml:space="preserve"> По результатам таких дополнительных осмотров и исследований Исполнитель при необходимости вносит изменения в Акты о наличии/отсутствии годных узлов и материалов и передает </w:t>
      </w:r>
      <w:r w:rsidR="00522422" w:rsidRPr="00522422">
        <w:rPr>
          <w:sz w:val="24"/>
          <w:szCs w:val="24"/>
        </w:rPr>
        <w:t>данные Акты</w:t>
      </w:r>
      <w:r w:rsidR="00F86997" w:rsidRPr="00522422">
        <w:rPr>
          <w:sz w:val="24"/>
          <w:szCs w:val="24"/>
        </w:rPr>
        <w:t xml:space="preserve"> Заказчику.</w:t>
      </w:r>
    </w:p>
    <w:p w:rsidR="00323336" w:rsidRPr="00522422" w:rsidRDefault="00323336" w:rsidP="00323336">
      <w:pPr>
        <w:tabs>
          <w:tab w:val="left" w:pos="1134"/>
        </w:tabs>
        <w:ind w:firstLine="709"/>
        <w:jc w:val="both"/>
        <w:rPr>
          <w:sz w:val="24"/>
          <w:szCs w:val="24"/>
        </w:rPr>
      </w:pPr>
      <w:r w:rsidRPr="00522422">
        <w:rPr>
          <w:sz w:val="24"/>
          <w:szCs w:val="24"/>
        </w:rPr>
        <w:t>Исполнитель осуществляет возврат Заказчику годных узлов и материалов по Актам приема – передачи годных узлов и материалов в соответствии с графиком передачи, согласованным сторонами.</w:t>
      </w:r>
    </w:p>
    <w:p w:rsidR="00323336" w:rsidRPr="00522422" w:rsidRDefault="00323336" w:rsidP="00323336">
      <w:pPr>
        <w:tabs>
          <w:tab w:val="left" w:pos="1134"/>
        </w:tabs>
        <w:ind w:firstLine="709"/>
        <w:jc w:val="both"/>
        <w:rPr>
          <w:sz w:val="24"/>
          <w:szCs w:val="24"/>
        </w:rPr>
      </w:pPr>
      <w:r w:rsidRPr="00522422">
        <w:rPr>
          <w:sz w:val="24"/>
          <w:szCs w:val="24"/>
        </w:rPr>
        <w:t xml:space="preserve">Акт приема – передачи годных узлов и материалов составляется в свободной форме </w:t>
      </w:r>
      <w:r w:rsidRPr="00522422">
        <w:rPr>
          <w:bCs/>
          <w:iCs/>
          <w:noProof/>
          <w:sz w:val="24"/>
          <w:szCs w:val="24"/>
        </w:rPr>
        <w:t>в 2 (двух) экземплярах и подписывается уполномоченными лицами Заказчика и Исполнителя. В данном Акте указываются передаваемые узлы и материалы, их наименование, количество и исходные ТС</w:t>
      </w:r>
      <w:r w:rsidRPr="00522422">
        <w:rPr>
          <w:sz w:val="24"/>
          <w:szCs w:val="24"/>
        </w:rPr>
        <w:t>.</w:t>
      </w:r>
    </w:p>
    <w:p w:rsidR="00323336" w:rsidRPr="00522422" w:rsidRDefault="00323336" w:rsidP="00323336">
      <w:pPr>
        <w:tabs>
          <w:tab w:val="left" w:pos="1134"/>
        </w:tabs>
        <w:ind w:firstLine="709"/>
        <w:jc w:val="both"/>
        <w:rPr>
          <w:sz w:val="24"/>
          <w:szCs w:val="24"/>
        </w:rPr>
      </w:pPr>
      <w:r w:rsidRPr="00522422">
        <w:rPr>
          <w:sz w:val="24"/>
          <w:szCs w:val="24"/>
        </w:rPr>
        <w:t xml:space="preserve">При отсутствии годных узлов и материалов Исполнитель уведомляет об этом Заказчика с приложением </w:t>
      </w:r>
      <w:r w:rsidRPr="00522422">
        <w:rPr>
          <w:bCs/>
          <w:iCs/>
          <w:noProof/>
          <w:sz w:val="24"/>
          <w:szCs w:val="24"/>
        </w:rPr>
        <w:t xml:space="preserve">Актов о наличии/отсутствии </w:t>
      </w:r>
      <w:r w:rsidRPr="00522422">
        <w:rPr>
          <w:sz w:val="24"/>
          <w:szCs w:val="24"/>
        </w:rPr>
        <w:t>годных узлов и материалов в отношении каждого ТС.</w:t>
      </w:r>
    </w:p>
    <w:p w:rsidR="00522422" w:rsidRPr="00522422" w:rsidRDefault="00522422" w:rsidP="00323336">
      <w:pPr>
        <w:tabs>
          <w:tab w:val="left" w:pos="1134"/>
        </w:tabs>
        <w:ind w:firstLine="709"/>
        <w:jc w:val="both"/>
        <w:rPr>
          <w:sz w:val="24"/>
          <w:szCs w:val="24"/>
        </w:rPr>
      </w:pPr>
      <w:r w:rsidRPr="00522422">
        <w:rPr>
          <w:sz w:val="24"/>
          <w:szCs w:val="24"/>
        </w:rPr>
        <w:t xml:space="preserve">Заказчик (уполномоченные представители Заказчика) вправе осуществлять непрерывный либо выборочный </w:t>
      </w:r>
      <w:proofErr w:type="gramStart"/>
      <w:r w:rsidRPr="00522422">
        <w:rPr>
          <w:sz w:val="24"/>
          <w:szCs w:val="24"/>
        </w:rPr>
        <w:t>контроль за</w:t>
      </w:r>
      <w:proofErr w:type="gramEnd"/>
      <w:r w:rsidRPr="00522422">
        <w:rPr>
          <w:sz w:val="24"/>
          <w:szCs w:val="24"/>
        </w:rPr>
        <w:t xml:space="preserve"> выявлением и изъятием из ТС годных узлов, агрегатов, деталей и материалов, о чем Заказчик должен уведомить Исполнителя.</w:t>
      </w:r>
    </w:p>
    <w:p w:rsidR="00323336" w:rsidRPr="00E42304" w:rsidRDefault="00323336" w:rsidP="00323336">
      <w:pPr>
        <w:tabs>
          <w:tab w:val="left" w:pos="1134"/>
        </w:tabs>
        <w:ind w:firstLine="709"/>
        <w:jc w:val="both"/>
        <w:rPr>
          <w:sz w:val="12"/>
          <w:szCs w:val="12"/>
          <w:highlight w:val="yellow"/>
        </w:rPr>
      </w:pPr>
    </w:p>
    <w:p w:rsidR="00323336" w:rsidRPr="00306F66" w:rsidRDefault="00323336" w:rsidP="00323336">
      <w:pPr>
        <w:tabs>
          <w:tab w:val="left" w:pos="1134"/>
        </w:tabs>
        <w:ind w:firstLine="709"/>
        <w:jc w:val="both"/>
        <w:rPr>
          <w:sz w:val="24"/>
          <w:szCs w:val="24"/>
        </w:rPr>
      </w:pPr>
      <w:r w:rsidRPr="00306F66">
        <w:rPr>
          <w:sz w:val="24"/>
          <w:szCs w:val="24"/>
        </w:rPr>
        <w:t>4.6.</w:t>
      </w:r>
      <w:r w:rsidRPr="00306F66">
        <w:rPr>
          <w:sz w:val="24"/>
          <w:szCs w:val="24"/>
        </w:rPr>
        <w:tab/>
      </w:r>
      <w:r w:rsidR="00710B21" w:rsidRPr="00306F66">
        <w:rPr>
          <w:sz w:val="24"/>
          <w:szCs w:val="24"/>
        </w:rPr>
        <w:t xml:space="preserve">мероприятия, направленные на </w:t>
      </w:r>
      <w:r w:rsidRPr="00306F66">
        <w:rPr>
          <w:sz w:val="24"/>
          <w:szCs w:val="24"/>
        </w:rPr>
        <w:t>утилизаци</w:t>
      </w:r>
      <w:r w:rsidR="00710B21" w:rsidRPr="00306F66">
        <w:rPr>
          <w:sz w:val="24"/>
          <w:szCs w:val="24"/>
        </w:rPr>
        <w:t>ю и/или уничтожение</w:t>
      </w:r>
      <w:r w:rsidRPr="00306F66">
        <w:rPr>
          <w:sz w:val="24"/>
          <w:szCs w:val="24"/>
        </w:rPr>
        <w:t xml:space="preserve"> </w:t>
      </w:r>
      <w:r w:rsidR="00710B21" w:rsidRPr="00306F66">
        <w:rPr>
          <w:sz w:val="24"/>
          <w:szCs w:val="24"/>
        </w:rPr>
        <w:t>частей и материалов</w:t>
      </w:r>
      <w:r w:rsidRPr="00306F66">
        <w:rPr>
          <w:sz w:val="24"/>
          <w:szCs w:val="24"/>
        </w:rPr>
        <w:t>, неподлежащих переработке на предприятиях по работе с металлическим ломом:</w:t>
      </w:r>
    </w:p>
    <w:p w:rsidR="00BE1E4B" w:rsidRPr="00BE1E4B" w:rsidRDefault="00BE1E4B" w:rsidP="00BE1E4B">
      <w:pPr>
        <w:tabs>
          <w:tab w:val="left" w:pos="1134"/>
        </w:tabs>
        <w:ind w:firstLine="709"/>
        <w:jc w:val="both"/>
        <w:rPr>
          <w:color w:val="00000A"/>
          <w:sz w:val="24"/>
        </w:rPr>
      </w:pPr>
      <w:r w:rsidRPr="00BE1E4B">
        <w:rPr>
          <w:sz w:val="24"/>
          <w:szCs w:val="24"/>
        </w:rPr>
        <w:t xml:space="preserve">Исполнитель </w:t>
      </w:r>
      <w:r w:rsidRPr="00BE1E4B">
        <w:rPr>
          <w:color w:val="00000A"/>
          <w:sz w:val="24"/>
        </w:rPr>
        <w:t xml:space="preserve">организует утилизацию (переработку) и/или уничтожение </w:t>
      </w:r>
      <w:r w:rsidRPr="00BE1E4B">
        <w:rPr>
          <w:sz w:val="24"/>
          <w:szCs w:val="24"/>
        </w:rPr>
        <w:t>частей и материалов, неподлежащих переработке на предприятиях по работе с металлическим ломом,</w:t>
      </w:r>
      <w:r w:rsidRPr="00BE1E4B">
        <w:rPr>
          <w:color w:val="00000A"/>
          <w:sz w:val="24"/>
        </w:rPr>
        <w:t xml:space="preserve"> силами специализированных организаций, в соответствии требованиями действующего законодательства Российской Федерации по данному виду деятельности, с существующими технологиями и требованиями санитарно-эпидемиологических, экологических и иных норм и правил.</w:t>
      </w:r>
    </w:p>
    <w:p w:rsidR="00323336" w:rsidRPr="00BE1E4B" w:rsidRDefault="00323336" w:rsidP="00BE1E4B">
      <w:pPr>
        <w:ind w:firstLine="709"/>
        <w:jc w:val="both"/>
        <w:rPr>
          <w:sz w:val="24"/>
          <w:szCs w:val="24"/>
        </w:rPr>
      </w:pPr>
      <w:r w:rsidRPr="00BE1E4B">
        <w:rPr>
          <w:sz w:val="24"/>
          <w:szCs w:val="24"/>
        </w:rPr>
        <w:lastRenderedPageBreak/>
        <w:t xml:space="preserve">Исполнитель передает неподлежащие переработке на предприятиях по работе с металлическим ломом </w:t>
      </w:r>
      <w:r w:rsidR="00710B21" w:rsidRPr="00BE1E4B">
        <w:rPr>
          <w:sz w:val="24"/>
          <w:szCs w:val="24"/>
        </w:rPr>
        <w:t xml:space="preserve">части ТС и извлеченные материалы </w:t>
      </w:r>
      <w:r w:rsidRPr="00BE1E4B">
        <w:rPr>
          <w:sz w:val="24"/>
          <w:szCs w:val="24"/>
        </w:rPr>
        <w:t xml:space="preserve">специализированным предприятиям по их переработке или захоронению (уничтожению) в соответствии с </w:t>
      </w:r>
      <w:r w:rsidR="00710B21" w:rsidRPr="00BE1E4B">
        <w:rPr>
          <w:sz w:val="24"/>
          <w:szCs w:val="24"/>
        </w:rPr>
        <w:t xml:space="preserve">их </w:t>
      </w:r>
      <w:r w:rsidRPr="00BE1E4B">
        <w:rPr>
          <w:sz w:val="24"/>
          <w:szCs w:val="24"/>
        </w:rPr>
        <w:t xml:space="preserve">видами и типами. Исполнитель вправе организовать переработку или захоронение (уничтожение) таких </w:t>
      </w:r>
      <w:r w:rsidR="00710B21" w:rsidRPr="00BE1E4B">
        <w:rPr>
          <w:sz w:val="24"/>
          <w:szCs w:val="24"/>
        </w:rPr>
        <w:t>частей и материалов</w:t>
      </w:r>
      <w:r w:rsidRPr="00BE1E4B">
        <w:rPr>
          <w:sz w:val="24"/>
          <w:szCs w:val="24"/>
        </w:rPr>
        <w:t xml:space="preserve"> собственными силами при наличии соответствующих лицензий</w:t>
      </w:r>
      <w:r w:rsidR="00BE1E4B" w:rsidRPr="00BE1E4B">
        <w:rPr>
          <w:bCs/>
          <w:spacing w:val="-6"/>
          <w:sz w:val="24"/>
          <w:szCs w:val="24"/>
        </w:rPr>
        <w:t xml:space="preserve"> (Федеральные законы от 24.06.1998 № 89-ФЗ «Об отходах производства и потребления» и от 04.05.2011 № 99-ФЗ «О лицензировании отдельных видов деятельности»)</w:t>
      </w:r>
      <w:r w:rsidRPr="00BE1E4B">
        <w:rPr>
          <w:sz w:val="24"/>
          <w:szCs w:val="24"/>
        </w:rPr>
        <w:t>.</w:t>
      </w:r>
    </w:p>
    <w:p w:rsidR="00323336" w:rsidRPr="00BE1E4B" w:rsidRDefault="00323336" w:rsidP="00323336">
      <w:pPr>
        <w:tabs>
          <w:tab w:val="left" w:pos="1134"/>
        </w:tabs>
        <w:ind w:firstLine="709"/>
        <w:jc w:val="both"/>
        <w:rPr>
          <w:sz w:val="24"/>
          <w:szCs w:val="24"/>
        </w:rPr>
      </w:pPr>
      <w:r w:rsidRPr="00BE1E4B">
        <w:rPr>
          <w:color w:val="00000A"/>
          <w:sz w:val="24"/>
        </w:rPr>
        <w:t>Обязанность по уплате платежей за негативное воздействие на окружающую среду, в части платы за размещение отходов производства и потребления, переходит к Исполнителю.</w:t>
      </w:r>
    </w:p>
    <w:p w:rsidR="00323336" w:rsidRPr="00182E0E" w:rsidRDefault="00323336" w:rsidP="00323336">
      <w:pPr>
        <w:tabs>
          <w:tab w:val="left" w:pos="1134"/>
        </w:tabs>
        <w:ind w:firstLine="709"/>
        <w:jc w:val="both"/>
        <w:rPr>
          <w:sz w:val="12"/>
          <w:szCs w:val="12"/>
        </w:rPr>
      </w:pPr>
    </w:p>
    <w:p w:rsidR="00323336" w:rsidRPr="00E57815" w:rsidRDefault="00323336" w:rsidP="00323336">
      <w:pPr>
        <w:tabs>
          <w:tab w:val="left" w:pos="1134"/>
        </w:tabs>
        <w:ind w:firstLine="709"/>
        <w:jc w:val="both"/>
        <w:rPr>
          <w:sz w:val="24"/>
          <w:szCs w:val="24"/>
        </w:rPr>
      </w:pPr>
      <w:r w:rsidRPr="00182E0E">
        <w:rPr>
          <w:sz w:val="24"/>
          <w:szCs w:val="24"/>
        </w:rPr>
        <w:t>4.7.</w:t>
      </w:r>
      <w:r w:rsidRPr="00182E0E">
        <w:rPr>
          <w:sz w:val="24"/>
          <w:szCs w:val="24"/>
        </w:rPr>
        <w:tab/>
      </w:r>
      <w:r w:rsidR="00182E0E" w:rsidRPr="00182E0E">
        <w:rPr>
          <w:sz w:val="24"/>
          <w:szCs w:val="24"/>
        </w:rPr>
        <w:t>выполнение мероприятий, направленных на обеспечение</w:t>
      </w:r>
      <w:r w:rsidRPr="00182E0E">
        <w:rPr>
          <w:sz w:val="24"/>
          <w:szCs w:val="24"/>
        </w:rPr>
        <w:t xml:space="preserve"> переработки лома</w:t>
      </w:r>
      <w:r w:rsidR="00182E0E" w:rsidRPr="00182E0E">
        <w:rPr>
          <w:sz w:val="24"/>
          <w:szCs w:val="24"/>
        </w:rPr>
        <w:t xml:space="preserve"> черных и </w:t>
      </w:r>
      <w:r w:rsidR="00182E0E" w:rsidRPr="00E57815">
        <w:rPr>
          <w:sz w:val="24"/>
          <w:szCs w:val="24"/>
        </w:rPr>
        <w:t>цветных металлов:</w:t>
      </w:r>
    </w:p>
    <w:p w:rsidR="00182E0E" w:rsidRPr="00E57815" w:rsidRDefault="00323336" w:rsidP="00323336">
      <w:pPr>
        <w:shd w:val="clear" w:color="auto" w:fill="FFFFFF"/>
        <w:autoSpaceDE w:val="0"/>
        <w:autoSpaceDN w:val="0"/>
        <w:adjustRightInd w:val="0"/>
        <w:ind w:firstLine="709"/>
        <w:jc w:val="both"/>
        <w:rPr>
          <w:sz w:val="24"/>
          <w:szCs w:val="24"/>
        </w:rPr>
      </w:pPr>
      <w:proofErr w:type="gramStart"/>
      <w:r w:rsidRPr="00E57815">
        <w:rPr>
          <w:sz w:val="24"/>
          <w:szCs w:val="24"/>
        </w:rPr>
        <w:t>Определение количества металлолома осуществляется по данным весов</w:t>
      </w:r>
      <w:r w:rsidR="00182E0E" w:rsidRPr="00E57815">
        <w:rPr>
          <w:sz w:val="24"/>
          <w:szCs w:val="24"/>
        </w:rPr>
        <w:t>ого оборудования</w:t>
      </w:r>
      <w:r w:rsidRPr="00E57815">
        <w:rPr>
          <w:sz w:val="24"/>
          <w:szCs w:val="24"/>
        </w:rPr>
        <w:t xml:space="preserve"> Исполнителя, находящейся на его территории.</w:t>
      </w:r>
      <w:proofErr w:type="gramEnd"/>
      <w:r w:rsidRPr="00E57815">
        <w:rPr>
          <w:sz w:val="24"/>
          <w:szCs w:val="24"/>
        </w:rPr>
        <w:t xml:space="preserve"> </w:t>
      </w:r>
      <w:r w:rsidR="00EA5CA9" w:rsidRPr="00E57815">
        <w:rPr>
          <w:sz w:val="24"/>
          <w:szCs w:val="24"/>
        </w:rPr>
        <w:t>Образовавшийся лом черных и цветных металлов взвешивается на весах, поверенных в установленном законом порядке. Реквизиты действующего свидетельства о поверке весов указываются в Паспорте – расчете извлеченного лома черных и цветных металлов, заверенная надлежащим образом копия свидетельства о поверке предоставляется Заказчику.</w:t>
      </w:r>
    </w:p>
    <w:p w:rsidR="00182E0E" w:rsidRPr="00E57815" w:rsidRDefault="00EA5CA9" w:rsidP="00323336">
      <w:pPr>
        <w:shd w:val="clear" w:color="auto" w:fill="FFFFFF"/>
        <w:autoSpaceDE w:val="0"/>
        <w:autoSpaceDN w:val="0"/>
        <w:adjustRightInd w:val="0"/>
        <w:ind w:firstLine="709"/>
        <w:jc w:val="both"/>
        <w:rPr>
          <w:sz w:val="24"/>
          <w:szCs w:val="24"/>
        </w:rPr>
      </w:pPr>
      <w:r w:rsidRPr="00E57815">
        <w:rPr>
          <w:sz w:val="24"/>
          <w:szCs w:val="24"/>
        </w:rPr>
        <w:t>Исполнитель  заносит данные о количестве образовавшегося лома от всех ТС по видам (черный, цветной) в паспорт-расчет извлеченного лома черных и цветных металлов, который составляется на каждое ТС отдельно и предоставляется Заказчику.</w:t>
      </w:r>
    </w:p>
    <w:p w:rsidR="00EA5CA9" w:rsidRPr="00E57815" w:rsidRDefault="00EA5CA9" w:rsidP="00323336">
      <w:pPr>
        <w:shd w:val="clear" w:color="auto" w:fill="FFFFFF"/>
        <w:autoSpaceDE w:val="0"/>
        <w:autoSpaceDN w:val="0"/>
        <w:adjustRightInd w:val="0"/>
        <w:ind w:firstLine="709"/>
        <w:jc w:val="both"/>
        <w:rPr>
          <w:sz w:val="24"/>
          <w:szCs w:val="24"/>
        </w:rPr>
      </w:pPr>
      <w:r w:rsidRPr="00E57815">
        <w:rPr>
          <w:sz w:val="24"/>
          <w:szCs w:val="24"/>
        </w:rPr>
        <w:t xml:space="preserve">Заказчик (уполномоченные представители Заказчика) осуществляют </w:t>
      </w:r>
      <w:proofErr w:type="gramStart"/>
      <w:r w:rsidRPr="00E57815">
        <w:rPr>
          <w:sz w:val="24"/>
          <w:szCs w:val="24"/>
        </w:rPr>
        <w:t>контроль за</w:t>
      </w:r>
      <w:proofErr w:type="gramEnd"/>
      <w:r w:rsidRPr="00E57815">
        <w:rPr>
          <w:sz w:val="24"/>
          <w:szCs w:val="24"/>
        </w:rPr>
        <w:t xml:space="preserve"> изъятием цветных и драгоценных металлов, определения их веса. Контроль может быть осуществлен непосредственно в процессе производства работ (присутствие представителей Заказчика), либо дистанционно (анализ фот</w:t>
      </w:r>
      <w:proofErr w:type="gramStart"/>
      <w:r w:rsidRPr="00E57815">
        <w:rPr>
          <w:sz w:val="24"/>
          <w:szCs w:val="24"/>
        </w:rPr>
        <w:t>о-</w:t>
      </w:r>
      <w:proofErr w:type="gramEnd"/>
      <w:r w:rsidRPr="00E57815">
        <w:rPr>
          <w:sz w:val="24"/>
          <w:szCs w:val="24"/>
        </w:rPr>
        <w:t xml:space="preserve"> и </w:t>
      </w:r>
      <w:proofErr w:type="spellStart"/>
      <w:r w:rsidRPr="00E57815">
        <w:rPr>
          <w:sz w:val="24"/>
          <w:szCs w:val="24"/>
        </w:rPr>
        <w:t>видеодокументов</w:t>
      </w:r>
      <w:proofErr w:type="spellEnd"/>
      <w:r w:rsidRPr="00E57815">
        <w:rPr>
          <w:sz w:val="24"/>
          <w:szCs w:val="24"/>
        </w:rPr>
        <w:t>).</w:t>
      </w:r>
    </w:p>
    <w:p w:rsidR="00EA5CA9" w:rsidRPr="00E57815" w:rsidRDefault="00EA5CA9" w:rsidP="00EA5CA9">
      <w:pPr>
        <w:shd w:val="clear" w:color="auto" w:fill="FFFFFF"/>
        <w:autoSpaceDE w:val="0"/>
        <w:autoSpaceDN w:val="0"/>
        <w:adjustRightInd w:val="0"/>
        <w:ind w:firstLine="709"/>
        <w:jc w:val="both"/>
        <w:rPr>
          <w:bCs/>
          <w:iCs/>
          <w:noProof/>
          <w:sz w:val="24"/>
          <w:szCs w:val="24"/>
        </w:rPr>
      </w:pPr>
      <w:r w:rsidRPr="00E57815">
        <w:rPr>
          <w:sz w:val="24"/>
          <w:szCs w:val="24"/>
        </w:rPr>
        <w:t>Исполнитель обязан заблаговременно уведомить Заказчика о месте и сроках проведения взвешивания лома металлов. В случае изменения Исполнителем места или срока проведения взвешивания лома металлов Исполнитель обязан предупредить об этом Заказчика не менее чем за 24 часа.</w:t>
      </w:r>
    </w:p>
    <w:p w:rsidR="00EA5CA9" w:rsidRPr="00E57815" w:rsidRDefault="00EA5CA9" w:rsidP="00323336">
      <w:pPr>
        <w:shd w:val="clear" w:color="auto" w:fill="FFFFFF"/>
        <w:autoSpaceDE w:val="0"/>
        <w:autoSpaceDN w:val="0"/>
        <w:adjustRightInd w:val="0"/>
        <w:ind w:firstLine="709"/>
        <w:jc w:val="both"/>
        <w:rPr>
          <w:bCs/>
          <w:iCs/>
          <w:noProof/>
          <w:sz w:val="24"/>
          <w:szCs w:val="24"/>
        </w:rPr>
      </w:pPr>
      <w:proofErr w:type="gramStart"/>
      <w:r w:rsidRPr="00E57815">
        <w:rPr>
          <w:bCs/>
          <w:iCs/>
          <w:noProof/>
          <w:sz w:val="24"/>
          <w:szCs w:val="24"/>
        </w:rPr>
        <w:t>Если при взвешивании лома металлов не присутствует представитель Заказчика, то Исполнитель обязуется провести фиксацию (фото и видео) действий по обращению с переданными ТС и ломом черных и цветных металлов.</w:t>
      </w:r>
      <w:proofErr w:type="gramEnd"/>
    </w:p>
    <w:p w:rsidR="00EA5CA9" w:rsidRPr="00E57815" w:rsidRDefault="00EA5CA9" w:rsidP="00EA5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4"/>
          <w:szCs w:val="24"/>
        </w:rPr>
      </w:pPr>
      <w:r w:rsidRPr="00E57815">
        <w:rPr>
          <w:i/>
          <w:sz w:val="24"/>
          <w:szCs w:val="24"/>
        </w:rPr>
        <w:t>В данном случае перед началом взвешивания Исполнитель производит видео- или фотосъемку передаваемых по контракту ТС или их частей таким образом, что бы можно было достоверно определить неизменность комплектности ТС,  указанной в акте приема-передачи ТС.</w:t>
      </w:r>
    </w:p>
    <w:p w:rsidR="00E57815" w:rsidRPr="00E57815" w:rsidRDefault="00E57815" w:rsidP="00E57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4"/>
          <w:szCs w:val="24"/>
        </w:rPr>
      </w:pPr>
      <w:r w:rsidRPr="00E57815">
        <w:rPr>
          <w:i/>
          <w:sz w:val="24"/>
          <w:szCs w:val="24"/>
        </w:rPr>
        <w:t xml:space="preserve">Исполнитель проводит </w:t>
      </w:r>
      <w:proofErr w:type="spellStart"/>
      <w:r w:rsidRPr="00E57815">
        <w:rPr>
          <w:i/>
          <w:sz w:val="24"/>
          <w:szCs w:val="24"/>
        </w:rPr>
        <w:t>виде</w:t>
      </w:r>
      <w:r>
        <w:rPr>
          <w:i/>
          <w:sz w:val="24"/>
          <w:szCs w:val="24"/>
        </w:rPr>
        <w:t>о</w:t>
      </w:r>
      <w:r w:rsidRPr="00E57815">
        <w:rPr>
          <w:i/>
          <w:sz w:val="24"/>
          <w:szCs w:val="24"/>
        </w:rPr>
        <w:t>фиксацию</w:t>
      </w:r>
      <w:proofErr w:type="spellEnd"/>
      <w:r w:rsidRPr="00E57815">
        <w:rPr>
          <w:i/>
          <w:sz w:val="24"/>
          <w:szCs w:val="24"/>
        </w:rPr>
        <w:t xml:space="preserve"> взвешивания методом непрерывной видеосъемки (без остановок и пауз) от начала взвешивания (фиксация показания весов до начала взвешивания), затем фиксация размещения объекта взвешивания на весах, затем фиксация показаний весов при нахождении на них объекта взвешивания, окончание взвешивания (фиксация удаления с весов объекта взвешивания и показание весов после этого). Если взвешивание производится с применением тары (в т</w:t>
      </w:r>
      <w:proofErr w:type="gramStart"/>
      <w:r w:rsidRPr="00E57815">
        <w:rPr>
          <w:i/>
          <w:sz w:val="24"/>
          <w:szCs w:val="24"/>
        </w:rPr>
        <w:t>.ч</w:t>
      </w:r>
      <w:proofErr w:type="gramEnd"/>
      <w:r w:rsidRPr="00E57815">
        <w:rPr>
          <w:i/>
          <w:sz w:val="24"/>
          <w:szCs w:val="24"/>
        </w:rPr>
        <w:t xml:space="preserve"> транспортное средство, используемое для перевозки объекта взвешивания), то производится видео фиксация взвешивания тары таким же методом.</w:t>
      </w:r>
    </w:p>
    <w:p w:rsidR="00E57815" w:rsidRPr="00E57815" w:rsidRDefault="00E57815" w:rsidP="00E57815">
      <w:pPr>
        <w:tabs>
          <w:tab w:val="left" w:pos="1134"/>
        </w:tabs>
        <w:ind w:firstLine="709"/>
        <w:jc w:val="both"/>
        <w:rPr>
          <w:i/>
          <w:sz w:val="24"/>
          <w:szCs w:val="24"/>
        </w:rPr>
      </w:pPr>
      <w:r w:rsidRPr="00E57815">
        <w:rPr>
          <w:i/>
          <w:sz w:val="24"/>
          <w:szCs w:val="24"/>
        </w:rPr>
        <w:t>Для упрощения идентификации объекта взвешивания рекомендуется сопровождать видео файл устными комментариями.</w:t>
      </w:r>
    </w:p>
    <w:p w:rsidR="00323336" w:rsidRDefault="00E57815" w:rsidP="00323336">
      <w:pPr>
        <w:shd w:val="clear" w:color="auto" w:fill="FFFFFF"/>
        <w:autoSpaceDE w:val="0"/>
        <w:autoSpaceDN w:val="0"/>
        <w:adjustRightInd w:val="0"/>
        <w:ind w:firstLine="709"/>
        <w:jc w:val="both"/>
        <w:rPr>
          <w:sz w:val="24"/>
          <w:szCs w:val="24"/>
        </w:rPr>
      </w:pPr>
      <w:r w:rsidRPr="00E57815">
        <w:rPr>
          <w:sz w:val="24"/>
          <w:szCs w:val="24"/>
        </w:rPr>
        <w:t>К</w:t>
      </w:r>
      <w:r w:rsidR="00323336" w:rsidRPr="00E57815">
        <w:rPr>
          <w:sz w:val="24"/>
          <w:szCs w:val="24"/>
        </w:rPr>
        <w:t xml:space="preserve">оличество, качество, вид металлолома </w:t>
      </w:r>
      <w:r>
        <w:rPr>
          <w:sz w:val="24"/>
          <w:szCs w:val="24"/>
        </w:rPr>
        <w:t>может быть уточнено</w:t>
      </w:r>
      <w:r w:rsidR="00323336" w:rsidRPr="00E57815">
        <w:rPr>
          <w:sz w:val="24"/>
          <w:szCs w:val="24"/>
        </w:rPr>
        <w:t xml:space="preserve"> на приемном пункте </w:t>
      </w:r>
      <w:r>
        <w:rPr>
          <w:sz w:val="24"/>
          <w:szCs w:val="24"/>
        </w:rPr>
        <w:t xml:space="preserve">специализированной организации </w:t>
      </w:r>
      <w:r w:rsidR="00323336" w:rsidRPr="00E57815">
        <w:rPr>
          <w:sz w:val="24"/>
          <w:szCs w:val="24"/>
        </w:rPr>
        <w:t xml:space="preserve">с </w:t>
      </w:r>
      <w:r w:rsidR="00EA5CA9" w:rsidRPr="00E57815">
        <w:rPr>
          <w:sz w:val="24"/>
          <w:szCs w:val="24"/>
        </w:rPr>
        <w:t>учетом процента засоренности не</w:t>
      </w:r>
      <w:r w:rsidR="00323336" w:rsidRPr="00E57815">
        <w:rPr>
          <w:sz w:val="24"/>
          <w:szCs w:val="24"/>
        </w:rPr>
        <w:t>металлическими пр</w:t>
      </w:r>
      <w:r>
        <w:rPr>
          <w:sz w:val="24"/>
          <w:szCs w:val="24"/>
        </w:rPr>
        <w:t>имесями.</w:t>
      </w:r>
    </w:p>
    <w:p w:rsidR="00E57815" w:rsidRPr="00E57815" w:rsidRDefault="00E57815" w:rsidP="00323336">
      <w:pPr>
        <w:shd w:val="clear" w:color="auto" w:fill="FFFFFF"/>
        <w:autoSpaceDE w:val="0"/>
        <w:autoSpaceDN w:val="0"/>
        <w:adjustRightInd w:val="0"/>
        <w:ind w:firstLine="709"/>
        <w:jc w:val="both"/>
        <w:rPr>
          <w:sz w:val="24"/>
          <w:szCs w:val="24"/>
        </w:rPr>
      </w:pPr>
      <w:r w:rsidRPr="00BE1E4B">
        <w:rPr>
          <w:sz w:val="24"/>
          <w:szCs w:val="24"/>
        </w:rPr>
        <w:t xml:space="preserve">Исполнитель передает </w:t>
      </w:r>
      <w:r>
        <w:rPr>
          <w:sz w:val="24"/>
          <w:szCs w:val="24"/>
        </w:rPr>
        <w:t>образовавшийся лом черных и цветных металлов</w:t>
      </w:r>
      <w:r w:rsidRPr="00BE1E4B">
        <w:rPr>
          <w:sz w:val="24"/>
          <w:szCs w:val="24"/>
        </w:rPr>
        <w:t xml:space="preserve"> специализированным предприятиям по их </w:t>
      </w:r>
      <w:r>
        <w:rPr>
          <w:sz w:val="24"/>
          <w:szCs w:val="24"/>
        </w:rPr>
        <w:t xml:space="preserve">сбору, хранению и </w:t>
      </w:r>
      <w:r w:rsidRPr="00BE1E4B">
        <w:rPr>
          <w:sz w:val="24"/>
          <w:szCs w:val="24"/>
        </w:rPr>
        <w:t xml:space="preserve">переработке. Исполнитель вправе организовать </w:t>
      </w:r>
      <w:r w:rsidR="00A82239">
        <w:rPr>
          <w:sz w:val="24"/>
          <w:szCs w:val="24"/>
        </w:rPr>
        <w:t>учет и хранение лома черных и цветных металлов</w:t>
      </w:r>
      <w:r w:rsidRPr="00BE1E4B">
        <w:rPr>
          <w:sz w:val="24"/>
          <w:szCs w:val="24"/>
        </w:rPr>
        <w:t xml:space="preserve"> собственными силами при наличии </w:t>
      </w:r>
      <w:r w:rsidR="008A26D4">
        <w:rPr>
          <w:sz w:val="24"/>
          <w:szCs w:val="24"/>
        </w:rPr>
        <w:t xml:space="preserve"> </w:t>
      </w:r>
      <w:r w:rsidRPr="00BE1E4B">
        <w:rPr>
          <w:sz w:val="24"/>
          <w:szCs w:val="24"/>
        </w:rPr>
        <w:t>соответствующих</w:t>
      </w:r>
      <w:r w:rsidR="008A26D4">
        <w:rPr>
          <w:sz w:val="24"/>
          <w:szCs w:val="24"/>
        </w:rPr>
        <w:t xml:space="preserve"> </w:t>
      </w:r>
      <w:r w:rsidRPr="00BE1E4B">
        <w:rPr>
          <w:sz w:val="24"/>
          <w:szCs w:val="24"/>
        </w:rPr>
        <w:t xml:space="preserve"> лицензий</w:t>
      </w:r>
      <w:r w:rsidR="008A26D4">
        <w:rPr>
          <w:sz w:val="24"/>
          <w:szCs w:val="24"/>
        </w:rPr>
        <w:t xml:space="preserve"> </w:t>
      </w:r>
      <w:r w:rsidRPr="00BE1E4B">
        <w:rPr>
          <w:bCs/>
          <w:spacing w:val="-6"/>
          <w:sz w:val="24"/>
          <w:szCs w:val="24"/>
        </w:rPr>
        <w:t xml:space="preserve"> (</w:t>
      </w:r>
      <w:r w:rsidR="008A26D4" w:rsidRPr="008A26D4">
        <w:rPr>
          <w:bCs/>
          <w:spacing w:val="-6"/>
          <w:sz w:val="24"/>
          <w:szCs w:val="24"/>
        </w:rPr>
        <w:t xml:space="preserve">Постановление </w:t>
      </w:r>
      <w:r w:rsidR="008A26D4">
        <w:rPr>
          <w:bCs/>
          <w:spacing w:val="-6"/>
          <w:sz w:val="24"/>
          <w:szCs w:val="24"/>
        </w:rPr>
        <w:t xml:space="preserve"> </w:t>
      </w:r>
      <w:r w:rsidR="008A26D4" w:rsidRPr="008A26D4">
        <w:rPr>
          <w:bCs/>
          <w:spacing w:val="-6"/>
          <w:sz w:val="24"/>
          <w:szCs w:val="24"/>
        </w:rPr>
        <w:t xml:space="preserve">Правительства </w:t>
      </w:r>
      <w:r w:rsidR="008A26D4">
        <w:rPr>
          <w:bCs/>
          <w:spacing w:val="-6"/>
          <w:sz w:val="24"/>
          <w:szCs w:val="24"/>
        </w:rPr>
        <w:t xml:space="preserve"> </w:t>
      </w:r>
      <w:r w:rsidR="008A26D4" w:rsidRPr="008A26D4">
        <w:rPr>
          <w:bCs/>
          <w:spacing w:val="-6"/>
          <w:sz w:val="24"/>
          <w:szCs w:val="24"/>
        </w:rPr>
        <w:t xml:space="preserve">РФ </w:t>
      </w:r>
      <w:r w:rsidR="008A26D4">
        <w:rPr>
          <w:bCs/>
          <w:spacing w:val="-6"/>
          <w:sz w:val="24"/>
          <w:szCs w:val="24"/>
        </w:rPr>
        <w:t xml:space="preserve"> </w:t>
      </w:r>
      <w:r w:rsidR="008A26D4" w:rsidRPr="008A26D4">
        <w:rPr>
          <w:bCs/>
          <w:spacing w:val="-6"/>
          <w:sz w:val="24"/>
          <w:szCs w:val="24"/>
        </w:rPr>
        <w:t xml:space="preserve">от 12.12.2012 </w:t>
      </w:r>
      <w:r w:rsidR="008A26D4">
        <w:rPr>
          <w:bCs/>
          <w:spacing w:val="-6"/>
          <w:sz w:val="24"/>
          <w:szCs w:val="24"/>
        </w:rPr>
        <w:lastRenderedPageBreak/>
        <w:t>№</w:t>
      </w:r>
      <w:r w:rsidR="008A26D4" w:rsidRPr="008A26D4">
        <w:rPr>
          <w:bCs/>
          <w:spacing w:val="-6"/>
          <w:sz w:val="24"/>
          <w:szCs w:val="24"/>
        </w:rPr>
        <w:t xml:space="preserve"> 1287 </w:t>
      </w:r>
      <w:r w:rsidR="008A26D4">
        <w:rPr>
          <w:bCs/>
          <w:spacing w:val="-6"/>
          <w:sz w:val="24"/>
          <w:szCs w:val="24"/>
        </w:rPr>
        <w:t>«</w:t>
      </w:r>
      <w:r w:rsidR="008A26D4" w:rsidRPr="008A26D4">
        <w:rPr>
          <w:bCs/>
          <w:spacing w:val="-6"/>
          <w:sz w:val="24"/>
          <w:szCs w:val="24"/>
        </w:rPr>
        <w:t>О лицензировании деятельности по заготовке, хранению, переработке и реализации лома черных и цветных металлов</w:t>
      </w:r>
      <w:r w:rsidR="008A26D4">
        <w:rPr>
          <w:bCs/>
          <w:spacing w:val="-6"/>
          <w:sz w:val="24"/>
          <w:szCs w:val="24"/>
        </w:rPr>
        <w:t>»</w:t>
      </w:r>
      <w:r w:rsidRPr="00BE1E4B">
        <w:rPr>
          <w:bCs/>
          <w:spacing w:val="-6"/>
          <w:sz w:val="24"/>
          <w:szCs w:val="24"/>
        </w:rPr>
        <w:t>)</w:t>
      </w:r>
      <w:r w:rsidRPr="00BE1E4B">
        <w:rPr>
          <w:sz w:val="24"/>
          <w:szCs w:val="24"/>
        </w:rPr>
        <w:t>.</w:t>
      </w:r>
    </w:p>
    <w:p w:rsidR="00323336" w:rsidRPr="006B57C6" w:rsidRDefault="008A26D4" w:rsidP="00323336">
      <w:pPr>
        <w:shd w:val="clear" w:color="auto" w:fill="FFFFFF"/>
        <w:autoSpaceDE w:val="0"/>
        <w:autoSpaceDN w:val="0"/>
        <w:adjustRightInd w:val="0"/>
        <w:ind w:firstLine="709"/>
        <w:jc w:val="both"/>
        <w:rPr>
          <w:bCs/>
          <w:spacing w:val="-6"/>
          <w:sz w:val="24"/>
          <w:szCs w:val="24"/>
        </w:rPr>
      </w:pPr>
      <w:r w:rsidRPr="006B57C6">
        <w:rPr>
          <w:sz w:val="24"/>
          <w:szCs w:val="24"/>
        </w:rPr>
        <w:t xml:space="preserve">Передача лома черных и цветных металлов осуществляется с составлением приемо-сдаточных актов по форме, утвержденной Постановлениями Правительства РФ </w:t>
      </w:r>
      <w:r w:rsidRPr="006B57C6">
        <w:rPr>
          <w:bCs/>
          <w:spacing w:val="-6"/>
          <w:sz w:val="24"/>
          <w:szCs w:val="24"/>
        </w:rPr>
        <w:t>от 11.05.2001 № 369 «Правила обращения с ломом и отходами черных металлов и их отчуждения» и № 370 «Правила обращения с ломом и отходами цветных металлов и их отчуждения».</w:t>
      </w:r>
      <w:r w:rsidR="006B57C6" w:rsidRPr="006B57C6">
        <w:rPr>
          <w:bCs/>
          <w:spacing w:val="-6"/>
          <w:sz w:val="24"/>
          <w:szCs w:val="24"/>
        </w:rPr>
        <w:t xml:space="preserve"> Объем металлического лома, указанный в приемо-сдаточных актах должен соответствовать общему объему металлического лома, отраженному в </w:t>
      </w:r>
      <w:r w:rsidR="006B57C6" w:rsidRPr="006B57C6">
        <w:rPr>
          <w:sz w:val="24"/>
          <w:szCs w:val="24"/>
        </w:rPr>
        <w:t>Паспортах – расчетах извлеченного лома черных и цветных металлов.</w:t>
      </w:r>
    </w:p>
    <w:p w:rsidR="008A26D4" w:rsidRPr="006B57C6" w:rsidRDefault="008A26D4" w:rsidP="00323336">
      <w:pPr>
        <w:shd w:val="clear" w:color="auto" w:fill="FFFFFF"/>
        <w:autoSpaceDE w:val="0"/>
        <w:autoSpaceDN w:val="0"/>
        <w:adjustRightInd w:val="0"/>
        <w:ind w:firstLine="709"/>
        <w:jc w:val="both"/>
        <w:rPr>
          <w:sz w:val="24"/>
          <w:szCs w:val="24"/>
        </w:rPr>
      </w:pPr>
      <w:r w:rsidRPr="006B57C6">
        <w:rPr>
          <w:bCs/>
          <w:spacing w:val="-6"/>
          <w:sz w:val="24"/>
          <w:szCs w:val="24"/>
        </w:rPr>
        <w:t>Исполнитель осуществляет передачу лома черных и цветных металлов, образовавшихся в результате</w:t>
      </w:r>
      <w:r w:rsidR="006B57C6" w:rsidRPr="006B57C6">
        <w:rPr>
          <w:bCs/>
          <w:spacing w:val="-6"/>
          <w:sz w:val="24"/>
          <w:szCs w:val="24"/>
        </w:rPr>
        <w:t xml:space="preserve"> разбора ТС, от имени Заказчика и</w:t>
      </w:r>
      <w:r w:rsidRPr="006B57C6">
        <w:rPr>
          <w:bCs/>
          <w:spacing w:val="-6"/>
          <w:sz w:val="24"/>
          <w:szCs w:val="24"/>
        </w:rPr>
        <w:t xml:space="preserve"> на основании выданной Заказчиком доверенности на осуществление данных действий.</w:t>
      </w:r>
    </w:p>
    <w:p w:rsidR="006B57C6" w:rsidRPr="00182E0E" w:rsidRDefault="006B57C6" w:rsidP="006B57C6">
      <w:pPr>
        <w:tabs>
          <w:tab w:val="left" w:pos="1134"/>
        </w:tabs>
        <w:ind w:firstLine="709"/>
        <w:jc w:val="both"/>
        <w:rPr>
          <w:sz w:val="12"/>
          <w:szCs w:val="12"/>
        </w:rPr>
      </w:pPr>
    </w:p>
    <w:p w:rsidR="00323336" w:rsidRDefault="006B57C6" w:rsidP="006B57C6">
      <w:pPr>
        <w:tabs>
          <w:tab w:val="left" w:pos="1134"/>
        </w:tabs>
        <w:ind w:firstLine="709"/>
        <w:jc w:val="both"/>
        <w:rPr>
          <w:sz w:val="24"/>
          <w:szCs w:val="24"/>
        </w:rPr>
      </w:pPr>
      <w:r w:rsidRPr="00182E0E">
        <w:rPr>
          <w:sz w:val="24"/>
          <w:szCs w:val="24"/>
        </w:rPr>
        <w:t>4.</w:t>
      </w:r>
      <w:r>
        <w:rPr>
          <w:sz w:val="24"/>
          <w:szCs w:val="24"/>
        </w:rPr>
        <w:t>8</w:t>
      </w:r>
      <w:r w:rsidRPr="00182E0E">
        <w:rPr>
          <w:sz w:val="24"/>
          <w:szCs w:val="24"/>
        </w:rPr>
        <w:t>.</w:t>
      </w:r>
      <w:r w:rsidRPr="00182E0E">
        <w:rPr>
          <w:sz w:val="24"/>
          <w:szCs w:val="24"/>
        </w:rPr>
        <w:tab/>
      </w:r>
      <w:r>
        <w:rPr>
          <w:sz w:val="24"/>
          <w:szCs w:val="24"/>
        </w:rPr>
        <w:t>обеспечение возврата стоимости</w:t>
      </w:r>
      <w:r w:rsidRPr="00182E0E">
        <w:rPr>
          <w:sz w:val="24"/>
          <w:szCs w:val="24"/>
        </w:rPr>
        <w:t xml:space="preserve"> лома черных и </w:t>
      </w:r>
      <w:r w:rsidRPr="00E57815">
        <w:rPr>
          <w:sz w:val="24"/>
          <w:szCs w:val="24"/>
        </w:rPr>
        <w:t>цветных металлов</w:t>
      </w:r>
      <w:r>
        <w:rPr>
          <w:sz w:val="24"/>
          <w:szCs w:val="24"/>
        </w:rPr>
        <w:t xml:space="preserve"> в бюджет муниципального образования «город Челябинск»</w:t>
      </w:r>
      <w:r w:rsidRPr="00E57815">
        <w:rPr>
          <w:sz w:val="24"/>
          <w:szCs w:val="24"/>
        </w:rPr>
        <w:t>:</w:t>
      </w:r>
    </w:p>
    <w:p w:rsidR="006B57C6" w:rsidRDefault="006B57C6" w:rsidP="006B57C6">
      <w:pPr>
        <w:tabs>
          <w:tab w:val="left" w:pos="1134"/>
        </w:tabs>
        <w:ind w:firstLine="709"/>
        <w:jc w:val="both"/>
        <w:rPr>
          <w:sz w:val="24"/>
          <w:szCs w:val="24"/>
        </w:rPr>
      </w:pPr>
      <w:r>
        <w:rPr>
          <w:sz w:val="24"/>
          <w:szCs w:val="24"/>
        </w:rPr>
        <w:t>Стоимость лома черных и цветных металлов перечисляется в бюджет муниципального образования «город Челябинск» (получатель и реквизиты указаны в контракте) непосредственно специализированной организацией, осуществляющей прием лома черных и цветных металлов</w:t>
      </w:r>
      <w:r w:rsidR="00352C82">
        <w:rPr>
          <w:sz w:val="24"/>
          <w:szCs w:val="24"/>
        </w:rPr>
        <w:t xml:space="preserve">, в течение 5 (пяти) рабочих дней с момента подписания </w:t>
      </w:r>
      <w:r w:rsidR="00352C82" w:rsidRPr="006B57C6">
        <w:rPr>
          <w:sz w:val="24"/>
          <w:szCs w:val="24"/>
        </w:rPr>
        <w:t>приемо-сдаточных актов</w:t>
      </w:r>
      <w:r w:rsidR="00352C82">
        <w:rPr>
          <w:sz w:val="24"/>
          <w:szCs w:val="24"/>
        </w:rPr>
        <w:t>, указанных в пункте 4.7. настоящего технического задания</w:t>
      </w:r>
      <w:r>
        <w:rPr>
          <w:sz w:val="24"/>
          <w:szCs w:val="24"/>
        </w:rPr>
        <w:t>.</w:t>
      </w:r>
    </w:p>
    <w:p w:rsidR="006B57C6" w:rsidRPr="00E42304" w:rsidRDefault="00352C82" w:rsidP="006B57C6">
      <w:pPr>
        <w:tabs>
          <w:tab w:val="left" w:pos="1134"/>
        </w:tabs>
        <w:ind w:firstLine="709"/>
        <w:jc w:val="both"/>
        <w:rPr>
          <w:sz w:val="24"/>
          <w:szCs w:val="24"/>
          <w:highlight w:val="yellow"/>
        </w:rPr>
      </w:pPr>
      <w:r w:rsidRPr="0053690F">
        <w:rPr>
          <w:sz w:val="24"/>
          <w:szCs w:val="24"/>
        </w:rPr>
        <w:t xml:space="preserve">Стоимость лома черных и цветных металлов определяется </w:t>
      </w:r>
      <w:r w:rsidRPr="0053690F">
        <w:rPr>
          <w:bCs/>
          <w:iCs/>
          <w:noProof/>
          <w:sz w:val="24"/>
          <w:szCs w:val="24"/>
        </w:rPr>
        <w:t xml:space="preserve">на основании </w:t>
      </w:r>
      <w:r>
        <w:rPr>
          <w:bCs/>
          <w:iCs/>
          <w:noProof/>
          <w:sz w:val="24"/>
          <w:szCs w:val="24"/>
        </w:rPr>
        <w:t xml:space="preserve">информации о количестве металлического лома (отдельно по каждому виду) </w:t>
      </w:r>
      <w:r w:rsidRPr="0053690F">
        <w:rPr>
          <w:bCs/>
          <w:iCs/>
          <w:noProof/>
          <w:sz w:val="24"/>
          <w:szCs w:val="24"/>
        </w:rPr>
        <w:t xml:space="preserve">и </w:t>
      </w:r>
      <w:r>
        <w:rPr>
          <w:bCs/>
          <w:iCs/>
          <w:noProof/>
          <w:sz w:val="24"/>
          <w:szCs w:val="24"/>
        </w:rPr>
        <w:t xml:space="preserve">приемочных цен </w:t>
      </w:r>
      <w:r w:rsidRPr="0053690F">
        <w:rPr>
          <w:bCs/>
          <w:sz w:val="24"/>
          <w:szCs w:val="24"/>
        </w:rPr>
        <w:t xml:space="preserve">за единицу конкретного вида и группы </w:t>
      </w:r>
      <w:r>
        <w:rPr>
          <w:bCs/>
          <w:sz w:val="24"/>
          <w:szCs w:val="24"/>
        </w:rPr>
        <w:t>металлического лома.</w:t>
      </w:r>
      <w:r w:rsidRPr="0053690F">
        <w:rPr>
          <w:sz w:val="24"/>
          <w:szCs w:val="24"/>
        </w:rPr>
        <w:t xml:space="preserve"> </w:t>
      </w:r>
      <w:r>
        <w:rPr>
          <w:bCs/>
          <w:iCs/>
          <w:noProof/>
          <w:sz w:val="24"/>
          <w:szCs w:val="24"/>
        </w:rPr>
        <w:t xml:space="preserve">Приемочные цены </w:t>
      </w:r>
      <w:r w:rsidRPr="0053690F">
        <w:rPr>
          <w:bCs/>
          <w:sz w:val="24"/>
          <w:szCs w:val="24"/>
        </w:rPr>
        <w:t xml:space="preserve">за единицу конкретного вида и группы </w:t>
      </w:r>
      <w:r>
        <w:rPr>
          <w:bCs/>
          <w:sz w:val="24"/>
          <w:szCs w:val="24"/>
        </w:rPr>
        <w:t>металлического лома</w:t>
      </w:r>
      <w:r w:rsidRPr="0053690F">
        <w:rPr>
          <w:sz w:val="24"/>
          <w:szCs w:val="24"/>
        </w:rPr>
        <w:t xml:space="preserve"> </w:t>
      </w:r>
      <w:r>
        <w:rPr>
          <w:sz w:val="24"/>
          <w:szCs w:val="24"/>
        </w:rPr>
        <w:t>не могут быть ниже</w:t>
      </w:r>
      <w:r w:rsidRPr="0053690F">
        <w:rPr>
          <w:bCs/>
          <w:sz w:val="24"/>
          <w:szCs w:val="24"/>
        </w:rPr>
        <w:t xml:space="preserve"> цен за единицу лома черных и цветных металлов</w:t>
      </w:r>
      <w:r>
        <w:rPr>
          <w:bCs/>
          <w:sz w:val="24"/>
          <w:szCs w:val="24"/>
        </w:rPr>
        <w:t xml:space="preserve">, указанных в Перечне </w:t>
      </w:r>
      <w:r w:rsidRPr="0053690F">
        <w:rPr>
          <w:bCs/>
          <w:sz w:val="24"/>
          <w:szCs w:val="24"/>
        </w:rPr>
        <w:t xml:space="preserve">цен за единицу лома черных и цветных металлов (Приложение 3 к </w:t>
      </w:r>
      <w:r>
        <w:rPr>
          <w:bCs/>
          <w:sz w:val="24"/>
          <w:szCs w:val="24"/>
        </w:rPr>
        <w:t>к</w:t>
      </w:r>
      <w:r w:rsidRPr="0053690F">
        <w:rPr>
          <w:bCs/>
          <w:sz w:val="24"/>
          <w:szCs w:val="24"/>
        </w:rPr>
        <w:t>онтракту)</w:t>
      </w:r>
      <w:r w:rsidRPr="00FB60DA">
        <w:rPr>
          <w:bCs/>
          <w:sz w:val="24"/>
          <w:szCs w:val="24"/>
        </w:rPr>
        <w:t>.</w:t>
      </w:r>
    </w:p>
    <w:p w:rsidR="00323336" w:rsidRDefault="00352C82" w:rsidP="00323336">
      <w:pPr>
        <w:tabs>
          <w:tab w:val="left" w:pos="1134"/>
        </w:tabs>
        <w:ind w:firstLine="709"/>
        <w:jc w:val="both"/>
        <w:rPr>
          <w:sz w:val="24"/>
          <w:szCs w:val="24"/>
          <w:highlight w:val="yellow"/>
        </w:rPr>
      </w:pPr>
      <w:r>
        <w:rPr>
          <w:bCs/>
          <w:iCs/>
          <w:noProof/>
          <w:sz w:val="24"/>
          <w:szCs w:val="24"/>
        </w:rPr>
        <w:t xml:space="preserve">В случае, если приемочные цены </w:t>
      </w:r>
      <w:r w:rsidRPr="0053690F">
        <w:rPr>
          <w:bCs/>
          <w:sz w:val="24"/>
          <w:szCs w:val="24"/>
        </w:rPr>
        <w:t xml:space="preserve">за единицу конкретного вида и группы </w:t>
      </w:r>
      <w:r>
        <w:rPr>
          <w:bCs/>
          <w:sz w:val="24"/>
          <w:szCs w:val="24"/>
        </w:rPr>
        <w:t xml:space="preserve">металлического </w:t>
      </w:r>
      <w:proofErr w:type="gramStart"/>
      <w:r>
        <w:rPr>
          <w:bCs/>
          <w:sz w:val="24"/>
          <w:szCs w:val="24"/>
        </w:rPr>
        <w:t>лома</w:t>
      </w:r>
      <w:proofErr w:type="gramEnd"/>
      <w:r w:rsidRPr="0053690F">
        <w:rPr>
          <w:sz w:val="24"/>
          <w:szCs w:val="24"/>
        </w:rPr>
        <w:t xml:space="preserve"> </w:t>
      </w:r>
      <w:r>
        <w:rPr>
          <w:sz w:val="24"/>
          <w:szCs w:val="24"/>
        </w:rPr>
        <w:t>ниже</w:t>
      </w:r>
      <w:r w:rsidRPr="0053690F">
        <w:rPr>
          <w:bCs/>
          <w:sz w:val="24"/>
          <w:szCs w:val="24"/>
        </w:rPr>
        <w:t xml:space="preserve"> цен за единицу лома черных и цветных металлов</w:t>
      </w:r>
      <w:r>
        <w:rPr>
          <w:bCs/>
          <w:sz w:val="24"/>
          <w:szCs w:val="24"/>
        </w:rPr>
        <w:t xml:space="preserve">, указанных в Перечне </w:t>
      </w:r>
      <w:r w:rsidRPr="0053690F">
        <w:rPr>
          <w:bCs/>
          <w:sz w:val="24"/>
          <w:szCs w:val="24"/>
        </w:rPr>
        <w:t xml:space="preserve">цен за единицу лома черных и цветных металлов (Приложение 3 к </w:t>
      </w:r>
      <w:r>
        <w:rPr>
          <w:bCs/>
          <w:sz w:val="24"/>
          <w:szCs w:val="24"/>
        </w:rPr>
        <w:t>к</w:t>
      </w:r>
      <w:r w:rsidRPr="0053690F">
        <w:rPr>
          <w:bCs/>
          <w:sz w:val="24"/>
          <w:szCs w:val="24"/>
        </w:rPr>
        <w:t>онтракту)</w:t>
      </w:r>
      <w:r>
        <w:rPr>
          <w:bCs/>
          <w:sz w:val="24"/>
          <w:szCs w:val="24"/>
        </w:rPr>
        <w:t>, Исполнитель возмещает разницу цен за счет собственных средств</w:t>
      </w:r>
      <w:r w:rsidRPr="00FB60DA">
        <w:rPr>
          <w:bCs/>
          <w:sz w:val="24"/>
          <w:szCs w:val="24"/>
        </w:rPr>
        <w:t>.</w:t>
      </w:r>
    </w:p>
    <w:p w:rsidR="00352C82" w:rsidRDefault="00352C82" w:rsidP="00352C82">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в период исполнения контракта существенно (более 15%) изменилась рыночная цена за единицу лома металлов, указанная в Перечне</w:t>
      </w:r>
      <w:r w:rsidRPr="00C9572D">
        <w:rPr>
          <w:rFonts w:ascii="Times New Roman" w:hAnsi="Times New Roman" w:cs="Times New Roman"/>
          <w:bCs/>
          <w:sz w:val="24"/>
          <w:szCs w:val="24"/>
        </w:rPr>
        <w:t xml:space="preserve"> цен за единицу лома черных и цветных металлов</w:t>
      </w:r>
      <w:r>
        <w:rPr>
          <w:rFonts w:ascii="Times New Roman" w:hAnsi="Times New Roman" w:cs="Times New Roman"/>
          <w:bCs/>
          <w:sz w:val="24"/>
          <w:szCs w:val="24"/>
        </w:rPr>
        <w:t xml:space="preserve"> (Приложение 3 к контракту), Исполнитель имеет право однократно направить Заказчику мотивированное письменное обращение о пересмотре цен. О</w:t>
      </w:r>
      <w:r w:rsidRPr="00120A95">
        <w:rPr>
          <w:rFonts w:ascii="Times New Roman" w:hAnsi="Times New Roman" w:cs="Times New Roman"/>
          <w:bCs/>
          <w:sz w:val="24"/>
          <w:szCs w:val="24"/>
        </w:rPr>
        <w:t>бращение о пересмотре цен</w:t>
      </w:r>
      <w:r>
        <w:rPr>
          <w:rFonts w:ascii="Times New Roman" w:hAnsi="Times New Roman" w:cs="Times New Roman"/>
          <w:bCs/>
          <w:sz w:val="24"/>
          <w:szCs w:val="24"/>
        </w:rPr>
        <w:t xml:space="preserve"> должно сопровождаться ценовыми предложениями (не менее </w:t>
      </w:r>
      <w:r w:rsidR="000C0EB5">
        <w:rPr>
          <w:rFonts w:ascii="Times New Roman" w:hAnsi="Times New Roman" w:cs="Times New Roman"/>
          <w:bCs/>
          <w:sz w:val="24"/>
          <w:szCs w:val="24"/>
        </w:rPr>
        <w:t>пяти</w:t>
      </w:r>
      <w:r>
        <w:rPr>
          <w:rFonts w:ascii="Times New Roman" w:hAnsi="Times New Roman" w:cs="Times New Roman"/>
          <w:bCs/>
          <w:sz w:val="24"/>
          <w:szCs w:val="24"/>
        </w:rPr>
        <w:t xml:space="preserve"> предложений)</w:t>
      </w:r>
      <w:r w:rsidRPr="00095CCF">
        <w:rPr>
          <w:rFonts w:ascii="Times New Roman" w:hAnsi="Times New Roman" w:cs="Times New Roman"/>
          <w:bCs/>
          <w:sz w:val="24"/>
          <w:szCs w:val="24"/>
        </w:rPr>
        <w:t xml:space="preserve"> от организаций </w:t>
      </w:r>
      <w:r w:rsidR="000C0EB5">
        <w:rPr>
          <w:rFonts w:ascii="Times New Roman" w:hAnsi="Times New Roman" w:cs="Times New Roman"/>
          <w:bCs/>
          <w:sz w:val="24"/>
          <w:szCs w:val="24"/>
        </w:rPr>
        <w:t>Челябинской</w:t>
      </w:r>
      <w:r w:rsidRPr="00095CCF">
        <w:rPr>
          <w:rFonts w:ascii="Times New Roman" w:hAnsi="Times New Roman" w:cs="Times New Roman"/>
          <w:bCs/>
          <w:sz w:val="24"/>
          <w:szCs w:val="24"/>
        </w:rPr>
        <w:t xml:space="preserve"> области, занимающихся закупкой </w:t>
      </w:r>
      <w:r>
        <w:rPr>
          <w:rFonts w:ascii="Times New Roman" w:hAnsi="Times New Roman" w:cs="Times New Roman"/>
          <w:bCs/>
          <w:sz w:val="24"/>
          <w:szCs w:val="24"/>
        </w:rPr>
        <w:t xml:space="preserve">лома металлов, </w:t>
      </w:r>
      <w:r w:rsidRPr="00FB60DA">
        <w:rPr>
          <w:rFonts w:ascii="Times New Roman" w:hAnsi="Times New Roman" w:cs="Times New Roman"/>
          <w:bCs/>
          <w:sz w:val="24"/>
          <w:szCs w:val="24"/>
        </w:rPr>
        <w:t>содержащими следующие сведения:</w:t>
      </w:r>
      <w:r>
        <w:rPr>
          <w:rFonts w:ascii="Times New Roman" w:hAnsi="Times New Roman" w:cs="Times New Roman"/>
          <w:bCs/>
          <w:sz w:val="24"/>
          <w:szCs w:val="24"/>
        </w:rPr>
        <w:t xml:space="preserve"> наименование</w:t>
      </w:r>
      <w:r w:rsidRPr="00095CCF">
        <w:rPr>
          <w:rFonts w:ascii="Times New Roman" w:hAnsi="Times New Roman" w:cs="Times New Roman"/>
          <w:bCs/>
          <w:sz w:val="24"/>
          <w:szCs w:val="24"/>
        </w:rPr>
        <w:t>, ИНН организации; дат</w:t>
      </w:r>
      <w:r>
        <w:rPr>
          <w:rFonts w:ascii="Times New Roman" w:hAnsi="Times New Roman" w:cs="Times New Roman"/>
          <w:bCs/>
          <w:sz w:val="24"/>
          <w:szCs w:val="24"/>
        </w:rPr>
        <w:t>у</w:t>
      </w:r>
      <w:r w:rsidRPr="00095CCF">
        <w:rPr>
          <w:rFonts w:ascii="Times New Roman" w:hAnsi="Times New Roman" w:cs="Times New Roman"/>
          <w:bCs/>
          <w:sz w:val="24"/>
          <w:szCs w:val="24"/>
        </w:rPr>
        <w:t xml:space="preserve"> ценового предложения; сведения о лицензии организации на осуществление заготовки, хранения, переработки и реализации лома че</w:t>
      </w:r>
      <w:r>
        <w:rPr>
          <w:rFonts w:ascii="Times New Roman" w:hAnsi="Times New Roman" w:cs="Times New Roman"/>
          <w:bCs/>
          <w:sz w:val="24"/>
          <w:szCs w:val="24"/>
        </w:rPr>
        <w:t>рных металлов, цветных металлов. Ценовые предложения должны быть заверены печатью (при наличии) и подписью уполномоченного лица организации.</w:t>
      </w:r>
      <w:r w:rsidRPr="00095CCF">
        <w:rPr>
          <w:rFonts w:ascii="Times New Roman" w:hAnsi="Times New Roman" w:cs="Times New Roman"/>
          <w:bCs/>
          <w:sz w:val="24"/>
          <w:szCs w:val="24"/>
        </w:rPr>
        <w:t xml:space="preserve"> </w:t>
      </w:r>
    </w:p>
    <w:p w:rsidR="00352C82" w:rsidRDefault="00352C82" w:rsidP="00352C82">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Заказчик в течение </w:t>
      </w:r>
      <w:r w:rsidR="000C0EB5">
        <w:rPr>
          <w:rFonts w:ascii="Times New Roman" w:hAnsi="Times New Roman" w:cs="Times New Roman"/>
          <w:bCs/>
          <w:sz w:val="24"/>
          <w:szCs w:val="24"/>
        </w:rPr>
        <w:t>5</w:t>
      </w:r>
      <w:r>
        <w:rPr>
          <w:rFonts w:ascii="Times New Roman" w:hAnsi="Times New Roman" w:cs="Times New Roman"/>
          <w:bCs/>
          <w:sz w:val="24"/>
          <w:szCs w:val="24"/>
        </w:rPr>
        <w:t xml:space="preserve"> (</w:t>
      </w:r>
      <w:r w:rsidR="000C0EB5">
        <w:rPr>
          <w:rFonts w:ascii="Times New Roman" w:hAnsi="Times New Roman" w:cs="Times New Roman"/>
          <w:bCs/>
          <w:sz w:val="24"/>
          <w:szCs w:val="24"/>
        </w:rPr>
        <w:t>пяти</w:t>
      </w:r>
      <w:r w:rsidRPr="003B0507">
        <w:rPr>
          <w:rFonts w:ascii="Times New Roman" w:hAnsi="Times New Roman" w:cs="Times New Roman"/>
          <w:bCs/>
          <w:sz w:val="24"/>
          <w:szCs w:val="24"/>
        </w:rPr>
        <w:t>) рабочих дней</w:t>
      </w:r>
      <w:r>
        <w:rPr>
          <w:rFonts w:ascii="Times New Roman" w:hAnsi="Times New Roman" w:cs="Times New Roman"/>
          <w:bCs/>
          <w:sz w:val="24"/>
          <w:szCs w:val="24"/>
        </w:rPr>
        <w:t xml:space="preserve"> после получения обращения должен </w:t>
      </w:r>
      <w:r w:rsidRPr="00C85808">
        <w:rPr>
          <w:rFonts w:ascii="Times New Roman" w:hAnsi="Times New Roman" w:cs="Times New Roman"/>
          <w:bCs/>
          <w:sz w:val="24"/>
          <w:szCs w:val="24"/>
        </w:rPr>
        <w:t xml:space="preserve">согласовать </w:t>
      </w:r>
      <w:r w:rsidR="000C0EB5">
        <w:rPr>
          <w:rFonts w:ascii="Times New Roman" w:hAnsi="Times New Roman" w:cs="Times New Roman"/>
          <w:bCs/>
          <w:sz w:val="24"/>
          <w:szCs w:val="24"/>
        </w:rPr>
        <w:t>изменение цены</w:t>
      </w:r>
      <w:r w:rsidRPr="00C85808">
        <w:rPr>
          <w:rFonts w:ascii="Times New Roman" w:hAnsi="Times New Roman" w:cs="Times New Roman"/>
          <w:bCs/>
          <w:sz w:val="24"/>
          <w:szCs w:val="24"/>
        </w:rPr>
        <w:t>,</w:t>
      </w:r>
      <w:r w:rsidRPr="00B3242F">
        <w:rPr>
          <w:rFonts w:ascii="Times New Roman" w:hAnsi="Times New Roman" w:cs="Times New Roman"/>
          <w:bCs/>
          <w:sz w:val="24"/>
          <w:szCs w:val="24"/>
        </w:rPr>
        <w:t xml:space="preserve"> </w:t>
      </w:r>
      <w:r>
        <w:rPr>
          <w:rFonts w:ascii="Times New Roman" w:hAnsi="Times New Roman" w:cs="Times New Roman"/>
          <w:bCs/>
          <w:sz w:val="24"/>
          <w:szCs w:val="24"/>
        </w:rPr>
        <w:t>либо направить Исполнителю  мотивированный</w:t>
      </w:r>
      <w:r w:rsidRPr="00711BB1">
        <w:rPr>
          <w:rFonts w:ascii="Times New Roman" w:hAnsi="Times New Roman" w:cs="Times New Roman"/>
          <w:bCs/>
          <w:sz w:val="24"/>
          <w:szCs w:val="24"/>
        </w:rPr>
        <w:t xml:space="preserve"> письменн</w:t>
      </w:r>
      <w:r>
        <w:rPr>
          <w:rFonts w:ascii="Times New Roman" w:hAnsi="Times New Roman" w:cs="Times New Roman"/>
          <w:bCs/>
          <w:sz w:val="24"/>
          <w:szCs w:val="24"/>
        </w:rPr>
        <w:t>ый</w:t>
      </w:r>
      <w:r w:rsidRPr="00711BB1">
        <w:rPr>
          <w:rFonts w:ascii="Times New Roman" w:hAnsi="Times New Roman" w:cs="Times New Roman"/>
          <w:bCs/>
          <w:sz w:val="24"/>
          <w:szCs w:val="24"/>
        </w:rPr>
        <w:t xml:space="preserve"> </w:t>
      </w:r>
      <w:r>
        <w:rPr>
          <w:rFonts w:ascii="Times New Roman" w:hAnsi="Times New Roman" w:cs="Times New Roman"/>
          <w:bCs/>
          <w:sz w:val="24"/>
          <w:szCs w:val="24"/>
        </w:rPr>
        <w:t>отказ</w:t>
      </w:r>
      <w:r w:rsidRPr="00711BB1">
        <w:rPr>
          <w:rFonts w:ascii="Times New Roman" w:hAnsi="Times New Roman" w:cs="Times New Roman"/>
          <w:bCs/>
          <w:sz w:val="24"/>
          <w:szCs w:val="24"/>
        </w:rPr>
        <w:t xml:space="preserve"> о</w:t>
      </w:r>
      <w:r>
        <w:rPr>
          <w:rFonts w:ascii="Times New Roman" w:hAnsi="Times New Roman" w:cs="Times New Roman"/>
          <w:bCs/>
          <w:sz w:val="24"/>
          <w:szCs w:val="24"/>
        </w:rPr>
        <w:t>т пересмотра</w:t>
      </w:r>
      <w:r w:rsidRPr="00711BB1">
        <w:rPr>
          <w:rFonts w:ascii="Times New Roman" w:hAnsi="Times New Roman" w:cs="Times New Roman"/>
          <w:bCs/>
          <w:sz w:val="24"/>
          <w:szCs w:val="24"/>
        </w:rPr>
        <w:t xml:space="preserve"> цен</w:t>
      </w:r>
      <w:r>
        <w:rPr>
          <w:rFonts w:ascii="Times New Roman" w:hAnsi="Times New Roman" w:cs="Times New Roman"/>
          <w:bCs/>
          <w:sz w:val="24"/>
          <w:szCs w:val="24"/>
        </w:rPr>
        <w:t>.</w:t>
      </w:r>
    </w:p>
    <w:p w:rsidR="00352C82" w:rsidRPr="00C135EA" w:rsidRDefault="00352C82" w:rsidP="00352C82">
      <w:pPr>
        <w:pStyle w:val="ConsPlusNormal"/>
        <w:ind w:firstLine="709"/>
        <w:jc w:val="both"/>
        <w:rPr>
          <w:rFonts w:ascii="Times New Roman" w:hAnsi="Times New Roman" w:cs="Times New Roman"/>
          <w:sz w:val="24"/>
          <w:szCs w:val="24"/>
        </w:rPr>
      </w:pPr>
      <w:r w:rsidRPr="00FB60DA">
        <w:rPr>
          <w:rFonts w:ascii="Times New Roman" w:hAnsi="Times New Roman" w:cs="Times New Roman"/>
          <w:bCs/>
          <w:sz w:val="24"/>
          <w:szCs w:val="24"/>
        </w:rPr>
        <w:t>В случае</w:t>
      </w:r>
      <w:proofErr w:type="gramStart"/>
      <w:r w:rsidRPr="00FB60DA">
        <w:rPr>
          <w:rFonts w:ascii="Times New Roman" w:hAnsi="Times New Roman" w:cs="Times New Roman"/>
          <w:bCs/>
          <w:sz w:val="24"/>
          <w:szCs w:val="24"/>
        </w:rPr>
        <w:t>,</w:t>
      </w:r>
      <w:proofErr w:type="gramEnd"/>
      <w:r w:rsidRPr="00FB60DA">
        <w:rPr>
          <w:rFonts w:ascii="Times New Roman" w:hAnsi="Times New Roman" w:cs="Times New Roman"/>
          <w:bCs/>
          <w:sz w:val="24"/>
          <w:szCs w:val="24"/>
        </w:rPr>
        <w:t xml:space="preserve"> если в ходе оказания услуг образованы виды (и группы) лома черных и цветных металлов, не указанные в Перечне цен за единицу лома черных и цветных металлов (Приложение 3 к </w:t>
      </w:r>
      <w:r w:rsidR="001B5BCC">
        <w:rPr>
          <w:rFonts w:ascii="Times New Roman" w:hAnsi="Times New Roman" w:cs="Times New Roman"/>
          <w:bCs/>
          <w:sz w:val="24"/>
          <w:szCs w:val="24"/>
        </w:rPr>
        <w:t>к</w:t>
      </w:r>
      <w:r w:rsidRPr="00FB60DA">
        <w:rPr>
          <w:rFonts w:ascii="Times New Roman" w:hAnsi="Times New Roman" w:cs="Times New Roman"/>
          <w:bCs/>
          <w:sz w:val="24"/>
          <w:szCs w:val="24"/>
        </w:rPr>
        <w:t xml:space="preserve">онтракту), </w:t>
      </w:r>
      <w:r w:rsidR="001B5BCC">
        <w:rPr>
          <w:rFonts w:ascii="Times New Roman" w:hAnsi="Times New Roman" w:cs="Times New Roman"/>
          <w:bCs/>
          <w:sz w:val="24"/>
          <w:szCs w:val="24"/>
        </w:rPr>
        <w:t>с</w:t>
      </w:r>
      <w:r w:rsidRPr="00FB60DA">
        <w:rPr>
          <w:rFonts w:ascii="Times New Roman" w:hAnsi="Times New Roman"/>
          <w:bCs/>
          <w:iCs/>
          <w:noProof/>
          <w:sz w:val="24"/>
          <w:szCs w:val="24"/>
        </w:rPr>
        <w:t xml:space="preserve">тоимость единицы такого лома черных и цветных металлов определяется Заказчиком как средняя цена единицы соответствующего лома черных и цветных металлов по </w:t>
      </w:r>
      <w:r w:rsidR="001B5BCC">
        <w:rPr>
          <w:rFonts w:ascii="Times New Roman" w:hAnsi="Times New Roman"/>
          <w:bCs/>
          <w:iCs/>
          <w:noProof/>
          <w:sz w:val="24"/>
          <w:szCs w:val="24"/>
        </w:rPr>
        <w:t>Челябинской</w:t>
      </w:r>
      <w:r w:rsidRPr="00FB60DA">
        <w:rPr>
          <w:rFonts w:ascii="Times New Roman" w:hAnsi="Times New Roman"/>
          <w:bCs/>
          <w:iCs/>
          <w:noProof/>
          <w:sz w:val="24"/>
          <w:szCs w:val="24"/>
        </w:rPr>
        <w:t xml:space="preserve"> области из полученных в период действия </w:t>
      </w:r>
      <w:r w:rsidR="001B5BCC">
        <w:rPr>
          <w:rFonts w:ascii="Times New Roman" w:hAnsi="Times New Roman"/>
          <w:bCs/>
          <w:iCs/>
          <w:noProof/>
          <w:sz w:val="24"/>
          <w:szCs w:val="24"/>
        </w:rPr>
        <w:t>к</w:t>
      </w:r>
      <w:r w:rsidRPr="00FB60DA">
        <w:rPr>
          <w:rFonts w:ascii="Times New Roman" w:hAnsi="Times New Roman"/>
          <w:bCs/>
          <w:iCs/>
          <w:noProof/>
          <w:sz w:val="24"/>
          <w:szCs w:val="24"/>
        </w:rPr>
        <w:t xml:space="preserve">онтракта ценовых </w:t>
      </w:r>
      <w:r w:rsidRPr="00C135EA">
        <w:rPr>
          <w:rFonts w:ascii="Times New Roman" w:hAnsi="Times New Roman"/>
          <w:bCs/>
          <w:iCs/>
          <w:noProof/>
          <w:sz w:val="24"/>
          <w:szCs w:val="24"/>
        </w:rPr>
        <w:t xml:space="preserve">предложений  (не менее трех предложений) от организаций </w:t>
      </w:r>
      <w:r w:rsidR="001B5BCC" w:rsidRPr="00C135EA">
        <w:rPr>
          <w:rFonts w:ascii="Times New Roman" w:hAnsi="Times New Roman"/>
          <w:bCs/>
          <w:iCs/>
          <w:noProof/>
          <w:sz w:val="24"/>
          <w:szCs w:val="24"/>
        </w:rPr>
        <w:t>Челябинской области</w:t>
      </w:r>
      <w:r w:rsidRPr="00C135EA">
        <w:rPr>
          <w:rFonts w:ascii="Times New Roman" w:hAnsi="Times New Roman"/>
          <w:bCs/>
          <w:iCs/>
          <w:noProof/>
          <w:sz w:val="24"/>
          <w:szCs w:val="24"/>
        </w:rPr>
        <w:t>, занимающихся закупкой лома металлов.</w:t>
      </w:r>
    </w:p>
    <w:p w:rsidR="00352C82" w:rsidRPr="00C135EA" w:rsidRDefault="008632D8" w:rsidP="00352C82">
      <w:pPr>
        <w:tabs>
          <w:tab w:val="left" w:pos="1276"/>
        </w:tabs>
        <w:ind w:firstLine="709"/>
        <w:jc w:val="both"/>
        <w:rPr>
          <w:sz w:val="24"/>
          <w:szCs w:val="24"/>
        </w:rPr>
      </w:pPr>
      <w:r w:rsidRPr="00C135EA">
        <w:rPr>
          <w:sz w:val="24"/>
          <w:szCs w:val="24"/>
        </w:rPr>
        <w:t>С</w:t>
      </w:r>
      <w:r w:rsidR="00352C82" w:rsidRPr="00C135EA">
        <w:rPr>
          <w:sz w:val="24"/>
          <w:szCs w:val="24"/>
        </w:rPr>
        <w:t>огласовани</w:t>
      </w:r>
      <w:r w:rsidRPr="00C135EA">
        <w:rPr>
          <w:sz w:val="24"/>
          <w:szCs w:val="24"/>
        </w:rPr>
        <w:t>е</w:t>
      </w:r>
      <w:r w:rsidR="00352C82" w:rsidRPr="00C135EA">
        <w:rPr>
          <w:sz w:val="24"/>
          <w:szCs w:val="24"/>
        </w:rPr>
        <w:t xml:space="preserve"> цен на лом черных и цветных металлов</w:t>
      </w:r>
      <w:r w:rsidRPr="00C135EA">
        <w:rPr>
          <w:sz w:val="24"/>
          <w:szCs w:val="24"/>
        </w:rPr>
        <w:t xml:space="preserve"> осуществляется путем подписания сторонами</w:t>
      </w:r>
      <w:r w:rsidR="00352C82" w:rsidRPr="00C135EA">
        <w:rPr>
          <w:sz w:val="24"/>
          <w:szCs w:val="24"/>
        </w:rPr>
        <w:t xml:space="preserve"> Протокол</w:t>
      </w:r>
      <w:r w:rsidRPr="00C135EA">
        <w:rPr>
          <w:sz w:val="24"/>
          <w:szCs w:val="24"/>
        </w:rPr>
        <w:t>а</w:t>
      </w:r>
      <w:r w:rsidR="00352C82" w:rsidRPr="00C135EA">
        <w:rPr>
          <w:sz w:val="24"/>
          <w:szCs w:val="24"/>
        </w:rPr>
        <w:t xml:space="preserve"> согласования цены лома черных и цветных металлов</w:t>
      </w:r>
      <w:r w:rsidRPr="00C135EA">
        <w:rPr>
          <w:sz w:val="24"/>
          <w:szCs w:val="24"/>
        </w:rPr>
        <w:t xml:space="preserve"> (приложение 4 к контракту)</w:t>
      </w:r>
      <w:r w:rsidR="00352C82" w:rsidRPr="00C135EA">
        <w:rPr>
          <w:sz w:val="24"/>
          <w:szCs w:val="24"/>
        </w:rPr>
        <w:t xml:space="preserve">. </w:t>
      </w:r>
      <w:r w:rsidRPr="00C135EA">
        <w:rPr>
          <w:sz w:val="24"/>
          <w:szCs w:val="24"/>
        </w:rPr>
        <w:t xml:space="preserve">Протокол согласования цены лома черных и цветных металлов </w:t>
      </w:r>
      <w:r w:rsidRPr="00C135EA">
        <w:rPr>
          <w:sz w:val="24"/>
          <w:szCs w:val="24"/>
        </w:rPr>
        <w:lastRenderedPageBreak/>
        <w:t xml:space="preserve">готовит Исполнитель и направляет его на рассмотрение Заказчику. Заказчик в течение 10 (десяти) рабочих дней с момента </w:t>
      </w:r>
      <w:proofErr w:type="gramStart"/>
      <w:r w:rsidRPr="00C135EA">
        <w:rPr>
          <w:sz w:val="24"/>
          <w:szCs w:val="24"/>
        </w:rPr>
        <w:t xml:space="preserve">получения </w:t>
      </w:r>
      <w:r w:rsidR="00C135EA" w:rsidRPr="00C135EA">
        <w:rPr>
          <w:sz w:val="24"/>
          <w:szCs w:val="24"/>
        </w:rPr>
        <w:t>Протокола согласования цены лома черных</w:t>
      </w:r>
      <w:proofErr w:type="gramEnd"/>
      <w:r w:rsidR="00C135EA" w:rsidRPr="00C135EA">
        <w:rPr>
          <w:sz w:val="24"/>
          <w:szCs w:val="24"/>
        </w:rPr>
        <w:t xml:space="preserve"> и цветных металлов подписывает его или направляет Исполнителю мотивированный отказ.</w:t>
      </w:r>
    </w:p>
    <w:p w:rsidR="00C135EA" w:rsidRPr="00182E0E" w:rsidRDefault="00C135EA" w:rsidP="00C135EA">
      <w:pPr>
        <w:tabs>
          <w:tab w:val="left" w:pos="1134"/>
        </w:tabs>
        <w:ind w:firstLine="709"/>
        <w:jc w:val="both"/>
        <w:rPr>
          <w:sz w:val="12"/>
          <w:szCs w:val="12"/>
        </w:rPr>
      </w:pPr>
    </w:p>
    <w:p w:rsidR="00C135EA" w:rsidRPr="005E2D7A" w:rsidRDefault="00C135EA" w:rsidP="00C135EA">
      <w:pPr>
        <w:tabs>
          <w:tab w:val="left" w:pos="1134"/>
        </w:tabs>
        <w:ind w:firstLine="709"/>
        <w:jc w:val="both"/>
        <w:rPr>
          <w:sz w:val="24"/>
          <w:szCs w:val="24"/>
        </w:rPr>
      </w:pPr>
      <w:r w:rsidRPr="005E2D7A">
        <w:rPr>
          <w:sz w:val="24"/>
          <w:szCs w:val="24"/>
        </w:rPr>
        <w:t>4.9.</w:t>
      </w:r>
      <w:r w:rsidRPr="005E2D7A">
        <w:rPr>
          <w:sz w:val="24"/>
          <w:szCs w:val="24"/>
        </w:rPr>
        <w:tab/>
        <w:t xml:space="preserve">выполнение мероприятий, направленных на </w:t>
      </w:r>
      <w:r w:rsidR="007A3FAF" w:rsidRPr="005E2D7A">
        <w:rPr>
          <w:sz w:val="24"/>
          <w:szCs w:val="24"/>
        </w:rPr>
        <w:t>извлечение и утилизацию драгоценных металлов</w:t>
      </w:r>
      <w:r w:rsidRPr="005E2D7A">
        <w:rPr>
          <w:sz w:val="24"/>
          <w:szCs w:val="24"/>
        </w:rPr>
        <w:t>:</w:t>
      </w:r>
    </w:p>
    <w:p w:rsidR="00352C82" w:rsidRPr="005E2D7A" w:rsidRDefault="007A3FAF" w:rsidP="00352C82">
      <w:pPr>
        <w:tabs>
          <w:tab w:val="left" w:pos="1276"/>
        </w:tabs>
        <w:ind w:firstLine="709"/>
        <w:jc w:val="both"/>
        <w:rPr>
          <w:sz w:val="24"/>
          <w:szCs w:val="24"/>
        </w:rPr>
      </w:pPr>
      <w:r w:rsidRPr="005E2D7A">
        <w:rPr>
          <w:sz w:val="24"/>
          <w:szCs w:val="24"/>
        </w:rPr>
        <w:t>В случае выявления в процессе разбора ТС отдельных деталей и агрегатов, которые могут содержать драгоценные металлы, Исполнитель организует (обеспечивает) проведение мероприятий</w:t>
      </w:r>
      <w:r w:rsidR="00767502" w:rsidRPr="005E2D7A">
        <w:rPr>
          <w:sz w:val="24"/>
          <w:szCs w:val="24"/>
        </w:rPr>
        <w:t xml:space="preserve"> по извлечению и передаче драгоценных </w:t>
      </w:r>
      <w:proofErr w:type="gramStart"/>
      <w:r w:rsidR="00767502" w:rsidRPr="005E2D7A">
        <w:rPr>
          <w:sz w:val="24"/>
          <w:szCs w:val="24"/>
        </w:rPr>
        <w:t>металлов</w:t>
      </w:r>
      <w:proofErr w:type="gramEnd"/>
      <w:r w:rsidR="00CE41AC" w:rsidRPr="005E2D7A">
        <w:rPr>
          <w:sz w:val="24"/>
          <w:szCs w:val="24"/>
        </w:rPr>
        <w:t xml:space="preserve"> аффинажным организациям</w:t>
      </w:r>
      <w:r w:rsidR="00767502" w:rsidRPr="005E2D7A">
        <w:rPr>
          <w:sz w:val="24"/>
          <w:szCs w:val="24"/>
        </w:rPr>
        <w:t xml:space="preserve"> в соответствии с порядком осуществления сбора, приемки и переработки лома и отходов драгоценных металлов, установленным действующим законодательством Российской Федерации, силами специализированных организаций, имеющих </w:t>
      </w:r>
      <w:r w:rsidR="00570538" w:rsidRPr="005E2D7A">
        <w:rPr>
          <w:sz w:val="24"/>
          <w:szCs w:val="24"/>
        </w:rPr>
        <w:t>право на осуществление данного вида деятель</w:t>
      </w:r>
      <w:r w:rsidR="00CE41AC" w:rsidRPr="005E2D7A">
        <w:rPr>
          <w:sz w:val="24"/>
          <w:szCs w:val="24"/>
        </w:rPr>
        <w:t>но</w:t>
      </w:r>
      <w:r w:rsidR="00570538" w:rsidRPr="005E2D7A">
        <w:rPr>
          <w:sz w:val="24"/>
          <w:szCs w:val="24"/>
        </w:rPr>
        <w:t>сти</w:t>
      </w:r>
      <w:r w:rsidR="004545E6" w:rsidRPr="005E2D7A">
        <w:rPr>
          <w:sz w:val="24"/>
          <w:szCs w:val="24"/>
        </w:rPr>
        <w:t xml:space="preserve"> (</w:t>
      </w:r>
      <w:r w:rsidR="005E2D7A" w:rsidRPr="005E2D7A">
        <w:rPr>
          <w:sz w:val="24"/>
          <w:szCs w:val="24"/>
        </w:rPr>
        <w:t xml:space="preserve">наличие лицензии – </w:t>
      </w:r>
      <w:proofErr w:type="gramStart"/>
      <w:r w:rsidR="005E2D7A" w:rsidRPr="005E2D7A">
        <w:rPr>
          <w:sz w:val="24"/>
          <w:szCs w:val="24"/>
        </w:rPr>
        <w:t xml:space="preserve">Постановление Правительства РФ от 12.09.2020 № 1418 «О лицензировании отдельных видов деятельности, связанных с драгоценными металлами и драгоценными камнями», наличие </w:t>
      </w:r>
      <w:r w:rsidR="005E2D7A" w:rsidRPr="005E2D7A">
        <w:rPr>
          <w:bCs/>
          <w:iCs/>
          <w:color w:val="000000"/>
          <w:sz w:val="24"/>
          <w:szCs w:val="24"/>
        </w:rPr>
        <w:t>Свидетельства о постановке на специальный учет в государственной инспекции пробирного надзора Российской государственной  Пробирной  палаты  – Постановление  Правительства  РФ  от  01.10.2015  № 1052 «О ведении специального учета юридических лиц и индивидуальных предпринимателей, осуществляющих операции с драгоценными металлами и драгоценными камнями»</w:t>
      </w:r>
      <w:r w:rsidR="004545E6" w:rsidRPr="005E2D7A">
        <w:rPr>
          <w:sz w:val="24"/>
          <w:szCs w:val="24"/>
        </w:rPr>
        <w:t>)</w:t>
      </w:r>
      <w:r w:rsidR="00767502" w:rsidRPr="005E2D7A">
        <w:rPr>
          <w:sz w:val="24"/>
          <w:szCs w:val="24"/>
        </w:rPr>
        <w:t xml:space="preserve">. </w:t>
      </w:r>
      <w:proofErr w:type="gramEnd"/>
    </w:p>
    <w:p w:rsidR="00CE41AC" w:rsidRPr="005E2D7A" w:rsidRDefault="00CE41AC" w:rsidP="00352C82">
      <w:pPr>
        <w:tabs>
          <w:tab w:val="left" w:pos="1276"/>
        </w:tabs>
        <w:ind w:firstLine="709"/>
        <w:jc w:val="both"/>
        <w:rPr>
          <w:sz w:val="24"/>
          <w:szCs w:val="24"/>
        </w:rPr>
      </w:pPr>
      <w:r w:rsidRPr="005E2D7A">
        <w:rPr>
          <w:sz w:val="24"/>
          <w:szCs w:val="24"/>
        </w:rPr>
        <w:t>Сохранность драгоценных металлов до момента передачи деталей и агрегатов аффинажной организации</w:t>
      </w:r>
      <w:r w:rsidR="00DC50C0" w:rsidRPr="005E2D7A">
        <w:rPr>
          <w:sz w:val="24"/>
          <w:szCs w:val="24"/>
        </w:rPr>
        <w:t>, предварительный расчет массы и видов драгоценных металлов, отбор аффинажной организации, а также оформление необходимой документации (в том числе актов ликвидации)</w:t>
      </w:r>
      <w:r w:rsidRPr="005E2D7A">
        <w:rPr>
          <w:sz w:val="24"/>
          <w:szCs w:val="24"/>
        </w:rPr>
        <w:t xml:space="preserve"> обеспечивает Исполнитель.</w:t>
      </w:r>
    </w:p>
    <w:p w:rsidR="00352C82" w:rsidRPr="005E2D7A" w:rsidRDefault="00DC50C0" w:rsidP="00323336">
      <w:pPr>
        <w:tabs>
          <w:tab w:val="left" w:pos="1134"/>
        </w:tabs>
        <w:ind w:firstLine="709"/>
        <w:jc w:val="both"/>
        <w:rPr>
          <w:sz w:val="24"/>
          <w:szCs w:val="24"/>
        </w:rPr>
      </w:pPr>
      <w:proofErr w:type="gramStart"/>
      <w:r w:rsidRPr="005E2D7A">
        <w:rPr>
          <w:sz w:val="24"/>
          <w:szCs w:val="24"/>
        </w:rPr>
        <w:t xml:space="preserve">По результатам работ </w:t>
      </w:r>
      <w:r w:rsidR="00767502" w:rsidRPr="005E2D7A">
        <w:rPr>
          <w:sz w:val="24"/>
          <w:szCs w:val="24"/>
        </w:rPr>
        <w:t>Исполнитель переда</w:t>
      </w:r>
      <w:r w:rsidRPr="005E2D7A">
        <w:rPr>
          <w:sz w:val="24"/>
          <w:szCs w:val="24"/>
        </w:rPr>
        <w:t>ет</w:t>
      </w:r>
      <w:r w:rsidR="00767502" w:rsidRPr="005E2D7A">
        <w:rPr>
          <w:sz w:val="24"/>
          <w:szCs w:val="24"/>
        </w:rPr>
        <w:t xml:space="preserve"> Заказчику </w:t>
      </w:r>
      <w:r w:rsidRPr="005E2D7A">
        <w:rPr>
          <w:sz w:val="24"/>
          <w:szCs w:val="24"/>
        </w:rPr>
        <w:t>сводну</w:t>
      </w:r>
      <w:r w:rsidR="004545E6" w:rsidRPr="005E2D7A">
        <w:rPr>
          <w:sz w:val="24"/>
          <w:szCs w:val="24"/>
        </w:rPr>
        <w:t>ю информацию о наличии/отсутствии драгоценных металлов с указанием (при их наличии) видов драгоценных металлов, массы (в пересчете на массу химически чистых драгоценных металлов на основании сведений о содержании драгоценных металлов, имеющихся в технической документации), методов определения содержания драгоценных металлов, сведения о фактическом содержании драгоценных металлов (по данным аффинажных организаций), наименования деталей и агрегатов</w:t>
      </w:r>
      <w:proofErr w:type="gramEnd"/>
      <w:r w:rsidR="004545E6" w:rsidRPr="005E2D7A">
        <w:rPr>
          <w:sz w:val="24"/>
          <w:szCs w:val="24"/>
        </w:rPr>
        <w:t xml:space="preserve">, а также ТС, из </w:t>
      </w:r>
      <w:proofErr w:type="gramStart"/>
      <w:r w:rsidR="004545E6" w:rsidRPr="005E2D7A">
        <w:rPr>
          <w:sz w:val="24"/>
          <w:szCs w:val="24"/>
        </w:rPr>
        <w:t>которых</w:t>
      </w:r>
      <w:proofErr w:type="gramEnd"/>
      <w:r w:rsidR="004545E6" w:rsidRPr="005E2D7A">
        <w:rPr>
          <w:sz w:val="24"/>
          <w:szCs w:val="24"/>
        </w:rPr>
        <w:t xml:space="preserve"> были извлечены такие детали и агрегаты.</w:t>
      </w:r>
    </w:p>
    <w:p w:rsidR="00352C82" w:rsidRDefault="005E2D7A" w:rsidP="00323336">
      <w:pPr>
        <w:tabs>
          <w:tab w:val="left" w:pos="1134"/>
        </w:tabs>
        <w:ind w:firstLine="709"/>
        <w:jc w:val="both"/>
        <w:rPr>
          <w:bCs/>
          <w:spacing w:val="-6"/>
          <w:sz w:val="24"/>
          <w:szCs w:val="24"/>
        </w:rPr>
      </w:pPr>
      <w:r w:rsidRPr="006B57C6">
        <w:rPr>
          <w:bCs/>
          <w:spacing w:val="-6"/>
          <w:sz w:val="24"/>
          <w:szCs w:val="24"/>
        </w:rPr>
        <w:t xml:space="preserve">Исполнитель осуществляет передачу лома </w:t>
      </w:r>
      <w:r w:rsidR="00942F33">
        <w:rPr>
          <w:bCs/>
          <w:spacing w:val="-6"/>
          <w:sz w:val="24"/>
          <w:szCs w:val="24"/>
        </w:rPr>
        <w:t>драгоценных</w:t>
      </w:r>
      <w:r w:rsidRPr="006B57C6">
        <w:rPr>
          <w:bCs/>
          <w:spacing w:val="-6"/>
          <w:sz w:val="24"/>
          <w:szCs w:val="24"/>
        </w:rPr>
        <w:t xml:space="preserve"> металлов, образовавшихся в результате разбора ТС, от имени Заказчика и на основании выданной Заказчиком доверенности на осуществление данных действий.</w:t>
      </w:r>
    </w:p>
    <w:p w:rsidR="00323336" w:rsidRPr="00942F33" w:rsidRDefault="00942F33" w:rsidP="00920387">
      <w:pPr>
        <w:tabs>
          <w:tab w:val="left" w:pos="1134"/>
        </w:tabs>
        <w:ind w:firstLine="709"/>
        <w:jc w:val="both"/>
        <w:rPr>
          <w:sz w:val="24"/>
          <w:szCs w:val="24"/>
        </w:rPr>
      </w:pPr>
      <w:r>
        <w:rPr>
          <w:bCs/>
          <w:spacing w:val="-6"/>
          <w:sz w:val="24"/>
          <w:szCs w:val="24"/>
        </w:rPr>
        <w:t>При привлечении специализированной организации для выполнения работ по утилизации драгоценных металлов оплата за произведенные работы и услуги осуществляется Исполнителем.</w:t>
      </w:r>
    </w:p>
    <w:p w:rsidR="00323336" w:rsidRPr="00942F33" w:rsidRDefault="00323336" w:rsidP="00323336">
      <w:pPr>
        <w:tabs>
          <w:tab w:val="left" w:pos="1134"/>
        </w:tabs>
        <w:ind w:firstLine="709"/>
        <w:jc w:val="both"/>
        <w:rPr>
          <w:bCs/>
          <w:iCs/>
          <w:color w:val="000000"/>
          <w:sz w:val="12"/>
          <w:szCs w:val="12"/>
        </w:rPr>
      </w:pPr>
    </w:p>
    <w:p w:rsidR="00323336" w:rsidRPr="00942F33" w:rsidRDefault="00323336" w:rsidP="00323336">
      <w:pPr>
        <w:tabs>
          <w:tab w:val="left" w:pos="1134"/>
        </w:tabs>
        <w:ind w:firstLine="709"/>
        <w:jc w:val="both"/>
        <w:rPr>
          <w:sz w:val="24"/>
          <w:szCs w:val="24"/>
        </w:rPr>
      </w:pPr>
      <w:r w:rsidRPr="00942F33">
        <w:rPr>
          <w:bCs/>
          <w:spacing w:val="-6"/>
          <w:sz w:val="24"/>
          <w:szCs w:val="24"/>
        </w:rPr>
        <w:t>4.</w:t>
      </w:r>
      <w:r w:rsidR="00942F33" w:rsidRPr="00942F33">
        <w:rPr>
          <w:bCs/>
          <w:spacing w:val="-6"/>
          <w:sz w:val="24"/>
          <w:szCs w:val="24"/>
        </w:rPr>
        <w:t>10</w:t>
      </w:r>
      <w:r w:rsidRPr="00942F33">
        <w:rPr>
          <w:bCs/>
          <w:spacing w:val="-6"/>
          <w:sz w:val="24"/>
          <w:szCs w:val="24"/>
        </w:rPr>
        <w:t>.</w:t>
      </w:r>
      <w:r w:rsidRPr="00942F33">
        <w:rPr>
          <w:bCs/>
          <w:spacing w:val="-6"/>
          <w:sz w:val="24"/>
          <w:szCs w:val="24"/>
        </w:rPr>
        <w:tab/>
      </w:r>
      <w:r w:rsidRPr="00942F33">
        <w:rPr>
          <w:sz w:val="24"/>
          <w:szCs w:val="24"/>
        </w:rPr>
        <w:t>предоставление документов по результатам оказания услуг</w:t>
      </w:r>
    </w:p>
    <w:p w:rsidR="00323336" w:rsidRPr="00942F33" w:rsidRDefault="00323336" w:rsidP="00323336">
      <w:pPr>
        <w:tabs>
          <w:tab w:val="left" w:pos="1134"/>
        </w:tabs>
        <w:ind w:firstLine="709"/>
        <w:jc w:val="both"/>
        <w:rPr>
          <w:sz w:val="24"/>
          <w:szCs w:val="24"/>
        </w:rPr>
      </w:pPr>
      <w:r w:rsidRPr="00942F33">
        <w:rPr>
          <w:sz w:val="24"/>
          <w:szCs w:val="24"/>
        </w:rPr>
        <w:t xml:space="preserve">Документы </w:t>
      </w:r>
      <w:r w:rsidR="00942F33" w:rsidRPr="00942F33">
        <w:rPr>
          <w:sz w:val="24"/>
          <w:szCs w:val="24"/>
        </w:rPr>
        <w:t xml:space="preserve">по результатам оказания услуг </w:t>
      </w:r>
      <w:r w:rsidRPr="00942F33">
        <w:rPr>
          <w:sz w:val="24"/>
          <w:szCs w:val="24"/>
        </w:rPr>
        <w:t>предоставляются Исполнителем в течение срока действия контракта в объеме, определенном</w:t>
      </w:r>
      <w:r w:rsidR="00942F33" w:rsidRPr="00942F33">
        <w:rPr>
          <w:sz w:val="24"/>
          <w:szCs w:val="24"/>
        </w:rPr>
        <w:t xml:space="preserve"> п. 8</w:t>
      </w:r>
      <w:r w:rsidRPr="00942F33">
        <w:rPr>
          <w:sz w:val="24"/>
          <w:szCs w:val="24"/>
        </w:rPr>
        <w:t xml:space="preserve"> настоящ</w:t>
      </w:r>
      <w:r w:rsidR="00942F33" w:rsidRPr="00942F33">
        <w:rPr>
          <w:sz w:val="24"/>
          <w:szCs w:val="24"/>
        </w:rPr>
        <w:t>его технического</w:t>
      </w:r>
      <w:r w:rsidRPr="00942F33">
        <w:rPr>
          <w:sz w:val="24"/>
          <w:szCs w:val="24"/>
        </w:rPr>
        <w:t xml:space="preserve"> задани</w:t>
      </w:r>
      <w:r w:rsidR="00942F33" w:rsidRPr="00942F33">
        <w:rPr>
          <w:sz w:val="24"/>
          <w:szCs w:val="24"/>
        </w:rPr>
        <w:t>я</w:t>
      </w:r>
    </w:p>
    <w:p w:rsidR="00323336" w:rsidRPr="00942F33" w:rsidRDefault="00323336" w:rsidP="00323336">
      <w:pPr>
        <w:tabs>
          <w:tab w:val="left" w:pos="1134"/>
        </w:tabs>
        <w:ind w:firstLine="709"/>
        <w:jc w:val="both"/>
        <w:rPr>
          <w:sz w:val="12"/>
          <w:szCs w:val="12"/>
        </w:rPr>
      </w:pPr>
    </w:p>
    <w:p w:rsidR="00323336" w:rsidRPr="00FB7848" w:rsidRDefault="00323336" w:rsidP="00323336">
      <w:pPr>
        <w:tabs>
          <w:tab w:val="left" w:pos="1134"/>
        </w:tabs>
        <w:ind w:firstLine="709"/>
        <w:jc w:val="both"/>
        <w:rPr>
          <w:bCs/>
          <w:spacing w:val="-6"/>
          <w:sz w:val="24"/>
          <w:szCs w:val="24"/>
        </w:rPr>
      </w:pPr>
      <w:r w:rsidRPr="00FB7848">
        <w:rPr>
          <w:sz w:val="24"/>
          <w:szCs w:val="24"/>
        </w:rPr>
        <w:t>5.</w:t>
      </w:r>
      <w:r w:rsidRPr="00FB7848">
        <w:rPr>
          <w:bCs/>
          <w:spacing w:val="-6"/>
          <w:sz w:val="24"/>
          <w:szCs w:val="24"/>
        </w:rPr>
        <w:tab/>
        <w:t>Требования к качеству и безопасности услуг:</w:t>
      </w:r>
    </w:p>
    <w:p w:rsidR="00323336" w:rsidRPr="00FB7848" w:rsidRDefault="00323336" w:rsidP="00323336">
      <w:pPr>
        <w:tabs>
          <w:tab w:val="left" w:pos="851"/>
        </w:tabs>
        <w:ind w:firstLine="567"/>
        <w:jc w:val="both"/>
        <w:rPr>
          <w:bCs/>
          <w:spacing w:val="-6"/>
          <w:sz w:val="24"/>
          <w:szCs w:val="24"/>
        </w:rPr>
      </w:pPr>
      <w:r w:rsidRPr="00FB7848">
        <w:rPr>
          <w:bCs/>
          <w:spacing w:val="-6"/>
          <w:sz w:val="24"/>
          <w:szCs w:val="24"/>
        </w:rPr>
        <w:t>-</w:t>
      </w:r>
      <w:r w:rsidRPr="00FB7848">
        <w:rPr>
          <w:bCs/>
          <w:spacing w:val="-6"/>
          <w:sz w:val="24"/>
          <w:szCs w:val="24"/>
        </w:rPr>
        <w:tab/>
      </w:r>
      <w:r w:rsidR="00942F33" w:rsidRPr="00FB7848">
        <w:rPr>
          <w:bCs/>
          <w:spacing w:val="-6"/>
          <w:sz w:val="24"/>
          <w:szCs w:val="24"/>
        </w:rPr>
        <w:t>у</w:t>
      </w:r>
      <w:r w:rsidRPr="00FB7848">
        <w:rPr>
          <w:bCs/>
          <w:spacing w:val="-6"/>
          <w:sz w:val="24"/>
          <w:szCs w:val="24"/>
        </w:rPr>
        <w:t>слуги должны оказываться с соблюдением норм безопасности для жизни</w:t>
      </w:r>
      <w:r w:rsidR="00942F33" w:rsidRPr="00FB7848">
        <w:rPr>
          <w:bCs/>
          <w:spacing w:val="-6"/>
          <w:sz w:val="24"/>
          <w:szCs w:val="24"/>
        </w:rPr>
        <w:t xml:space="preserve"> и</w:t>
      </w:r>
      <w:r w:rsidRPr="00FB7848">
        <w:rPr>
          <w:bCs/>
          <w:spacing w:val="-6"/>
          <w:sz w:val="24"/>
          <w:szCs w:val="24"/>
        </w:rPr>
        <w:t xml:space="preserve"> здоровья</w:t>
      </w:r>
      <w:r w:rsidR="00942F33" w:rsidRPr="00FB7848">
        <w:rPr>
          <w:bCs/>
          <w:spacing w:val="-6"/>
          <w:sz w:val="24"/>
          <w:szCs w:val="24"/>
        </w:rPr>
        <w:t xml:space="preserve"> сотрудников Исполнителя и третьих лиц</w:t>
      </w:r>
      <w:r w:rsidRPr="00FB7848">
        <w:rPr>
          <w:bCs/>
          <w:spacing w:val="-6"/>
          <w:sz w:val="24"/>
          <w:szCs w:val="24"/>
        </w:rPr>
        <w:t xml:space="preserve">, имущества </w:t>
      </w:r>
      <w:r w:rsidR="00942F33" w:rsidRPr="00FB7848">
        <w:rPr>
          <w:bCs/>
          <w:spacing w:val="-6"/>
          <w:sz w:val="24"/>
          <w:szCs w:val="24"/>
        </w:rPr>
        <w:t>Заказчика и третьих лиц, окружающей среды;</w:t>
      </w:r>
    </w:p>
    <w:p w:rsidR="00323336" w:rsidRPr="00FB7848" w:rsidRDefault="00323336" w:rsidP="00323336">
      <w:pPr>
        <w:tabs>
          <w:tab w:val="left" w:pos="851"/>
        </w:tabs>
        <w:ind w:firstLine="567"/>
        <w:jc w:val="both"/>
        <w:rPr>
          <w:bCs/>
          <w:spacing w:val="-6"/>
          <w:sz w:val="24"/>
          <w:szCs w:val="24"/>
        </w:rPr>
      </w:pPr>
      <w:r w:rsidRPr="00FB7848">
        <w:rPr>
          <w:bCs/>
          <w:spacing w:val="-6"/>
          <w:sz w:val="24"/>
          <w:szCs w:val="24"/>
        </w:rPr>
        <w:t>-</w:t>
      </w:r>
      <w:r w:rsidRPr="00FB7848">
        <w:rPr>
          <w:bCs/>
          <w:spacing w:val="-6"/>
          <w:sz w:val="24"/>
          <w:szCs w:val="24"/>
        </w:rPr>
        <w:tab/>
        <w:t>Исполнитель оказывает услуги надлежащего качества</w:t>
      </w:r>
      <w:r w:rsidR="00942F33" w:rsidRPr="00FB7848">
        <w:rPr>
          <w:bCs/>
          <w:spacing w:val="-6"/>
          <w:sz w:val="24"/>
          <w:szCs w:val="24"/>
        </w:rPr>
        <w:t xml:space="preserve"> </w:t>
      </w:r>
      <w:r w:rsidRPr="00FB7848">
        <w:rPr>
          <w:bCs/>
          <w:spacing w:val="-6"/>
          <w:sz w:val="24"/>
          <w:szCs w:val="24"/>
        </w:rPr>
        <w:t>в соответствии с требованиями, установленными контрактом</w:t>
      </w:r>
      <w:r w:rsidR="00942F33" w:rsidRPr="00FB7848">
        <w:rPr>
          <w:bCs/>
          <w:spacing w:val="-6"/>
          <w:sz w:val="24"/>
          <w:szCs w:val="24"/>
        </w:rPr>
        <w:t xml:space="preserve"> и</w:t>
      </w:r>
      <w:r w:rsidRPr="00FB7848">
        <w:rPr>
          <w:bCs/>
          <w:spacing w:val="-6"/>
          <w:sz w:val="24"/>
          <w:szCs w:val="24"/>
        </w:rPr>
        <w:t xml:space="preserve"> законодательством Российской Федерации</w:t>
      </w:r>
      <w:r w:rsidR="00FB7848" w:rsidRPr="00FB7848">
        <w:rPr>
          <w:bCs/>
          <w:spacing w:val="-6"/>
          <w:sz w:val="24"/>
          <w:szCs w:val="24"/>
        </w:rPr>
        <w:t>;</w:t>
      </w:r>
    </w:p>
    <w:p w:rsidR="00323336" w:rsidRPr="00FB7848" w:rsidRDefault="00323336" w:rsidP="00323336">
      <w:pPr>
        <w:tabs>
          <w:tab w:val="left" w:pos="851"/>
        </w:tabs>
        <w:ind w:firstLine="567"/>
        <w:jc w:val="both"/>
        <w:rPr>
          <w:bCs/>
          <w:spacing w:val="-6"/>
          <w:sz w:val="24"/>
          <w:szCs w:val="24"/>
        </w:rPr>
      </w:pPr>
      <w:r w:rsidRPr="00FB7848">
        <w:rPr>
          <w:bCs/>
          <w:spacing w:val="-6"/>
          <w:sz w:val="24"/>
          <w:szCs w:val="24"/>
        </w:rPr>
        <w:t>-</w:t>
      </w:r>
      <w:r w:rsidRPr="00FB7848">
        <w:rPr>
          <w:bCs/>
          <w:spacing w:val="-6"/>
          <w:sz w:val="24"/>
          <w:szCs w:val="24"/>
        </w:rPr>
        <w:tab/>
        <w:t>Исполнитель должен обеспечить соответствие профессионально-квалификационного уровня специалистов, привлекаемых к оказанию услуг требованиям настоящего технического задания.</w:t>
      </w:r>
    </w:p>
    <w:p w:rsidR="00323336" w:rsidRPr="00FB7848" w:rsidRDefault="00323336" w:rsidP="00323336">
      <w:pPr>
        <w:jc w:val="both"/>
        <w:rPr>
          <w:bCs/>
          <w:spacing w:val="-6"/>
          <w:sz w:val="24"/>
          <w:szCs w:val="24"/>
        </w:rPr>
      </w:pPr>
    </w:p>
    <w:p w:rsidR="00323336" w:rsidRPr="00945B6B" w:rsidRDefault="00323336" w:rsidP="00323336">
      <w:pPr>
        <w:tabs>
          <w:tab w:val="left" w:pos="1134"/>
        </w:tabs>
        <w:ind w:firstLine="709"/>
        <w:jc w:val="both"/>
        <w:rPr>
          <w:bCs/>
          <w:spacing w:val="-6"/>
          <w:sz w:val="24"/>
          <w:szCs w:val="24"/>
        </w:rPr>
      </w:pPr>
      <w:r w:rsidRPr="00945B6B">
        <w:rPr>
          <w:bCs/>
          <w:spacing w:val="-6"/>
          <w:sz w:val="24"/>
          <w:szCs w:val="24"/>
        </w:rPr>
        <w:t>6.</w:t>
      </w:r>
      <w:r w:rsidRPr="00945B6B">
        <w:rPr>
          <w:bCs/>
          <w:spacing w:val="-6"/>
          <w:sz w:val="24"/>
          <w:szCs w:val="24"/>
        </w:rPr>
        <w:tab/>
        <w:t>Требования к наличию лицензии.</w:t>
      </w:r>
    </w:p>
    <w:p w:rsidR="00945B6B" w:rsidRPr="00945B6B" w:rsidRDefault="00945B6B" w:rsidP="00945B6B">
      <w:pPr>
        <w:pStyle w:val="ConsPlusNormal"/>
        <w:ind w:firstLine="709"/>
        <w:jc w:val="both"/>
        <w:rPr>
          <w:rFonts w:ascii="Times New Roman" w:hAnsi="Times New Roman"/>
          <w:sz w:val="24"/>
          <w:szCs w:val="24"/>
        </w:rPr>
      </w:pPr>
      <w:r w:rsidRPr="00945B6B">
        <w:rPr>
          <w:rFonts w:ascii="Times New Roman" w:hAnsi="Times New Roman"/>
          <w:sz w:val="24"/>
          <w:szCs w:val="24"/>
        </w:rPr>
        <w:t xml:space="preserve">Исполнитель обеспечивает выполнение отдельных видов работ и мероприятий в рамках исполнения контракта, в отношении которых законодательством Российской </w:t>
      </w:r>
      <w:r w:rsidRPr="00945B6B">
        <w:rPr>
          <w:rFonts w:ascii="Times New Roman" w:hAnsi="Times New Roman"/>
          <w:sz w:val="24"/>
          <w:szCs w:val="24"/>
        </w:rPr>
        <w:lastRenderedPageBreak/>
        <w:t xml:space="preserve">Федерации предусмотрены обязательные требования к лицам, осуществляющим такие виды деятельности (лицензирование, членство в </w:t>
      </w:r>
      <w:proofErr w:type="spellStart"/>
      <w:r w:rsidRPr="00945B6B">
        <w:rPr>
          <w:rFonts w:ascii="Times New Roman" w:hAnsi="Times New Roman"/>
          <w:sz w:val="24"/>
          <w:szCs w:val="24"/>
        </w:rPr>
        <w:t>саморегулируемых</w:t>
      </w:r>
      <w:proofErr w:type="spellEnd"/>
      <w:r w:rsidRPr="00945B6B">
        <w:rPr>
          <w:rFonts w:ascii="Times New Roman" w:hAnsi="Times New Roman"/>
          <w:sz w:val="24"/>
          <w:szCs w:val="24"/>
        </w:rPr>
        <w:t xml:space="preserve"> организациях, аккредитация и прочее), силами лиц, имеющих право на выполнение данных видов работ и мероприятий.</w:t>
      </w:r>
    </w:p>
    <w:p w:rsidR="00323336" w:rsidRPr="00945B6B" w:rsidRDefault="00945B6B" w:rsidP="00945B6B">
      <w:pPr>
        <w:tabs>
          <w:tab w:val="left" w:pos="851"/>
        </w:tabs>
        <w:ind w:firstLine="567"/>
        <w:jc w:val="both"/>
        <w:rPr>
          <w:bCs/>
          <w:spacing w:val="-6"/>
          <w:sz w:val="24"/>
          <w:szCs w:val="24"/>
        </w:rPr>
      </w:pPr>
      <w:r w:rsidRPr="00945B6B">
        <w:rPr>
          <w:sz w:val="24"/>
          <w:szCs w:val="24"/>
        </w:rPr>
        <w:t>Исполнитель обязан представить Заказчику заверенные надлежащим образом копии документов, подтверждающих его соответствие, либо соответствие привлекаемых им соисполнителей, названным в настоящем пункте требованиям законодательства Российской Федерации.</w:t>
      </w:r>
    </w:p>
    <w:p w:rsidR="00323336" w:rsidRPr="00945B6B" w:rsidRDefault="00323336" w:rsidP="00323336">
      <w:pPr>
        <w:jc w:val="both"/>
        <w:rPr>
          <w:bCs/>
          <w:spacing w:val="-6"/>
          <w:sz w:val="24"/>
          <w:szCs w:val="24"/>
        </w:rPr>
      </w:pPr>
    </w:p>
    <w:p w:rsidR="00323336" w:rsidRPr="00945B6B" w:rsidRDefault="00323336" w:rsidP="00323336">
      <w:pPr>
        <w:tabs>
          <w:tab w:val="left" w:pos="1134"/>
        </w:tabs>
        <w:ind w:firstLine="709"/>
        <w:jc w:val="both"/>
        <w:rPr>
          <w:bCs/>
          <w:spacing w:val="-6"/>
          <w:sz w:val="24"/>
          <w:szCs w:val="24"/>
        </w:rPr>
      </w:pPr>
      <w:r w:rsidRPr="00945B6B">
        <w:rPr>
          <w:bCs/>
          <w:spacing w:val="-6"/>
          <w:sz w:val="24"/>
          <w:szCs w:val="24"/>
        </w:rPr>
        <w:t>7.</w:t>
      </w:r>
      <w:r w:rsidRPr="00945B6B">
        <w:rPr>
          <w:bCs/>
          <w:spacing w:val="-6"/>
          <w:sz w:val="24"/>
          <w:szCs w:val="24"/>
        </w:rPr>
        <w:tab/>
        <w:t xml:space="preserve">Услуги </w:t>
      </w:r>
      <w:r w:rsidR="00945B6B" w:rsidRPr="00945B6B">
        <w:rPr>
          <w:bCs/>
          <w:spacing w:val="-6"/>
          <w:sz w:val="24"/>
          <w:szCs w:val="24"/>
        </w:rPr>
        <w:t>оказываются</w:t>
      </w:r>
      <w:r w:rsidRPr="00945B6B">
        <w:rPr>
          <w:bCs/>
          <w:spacing w:val="-6"/>
          <w:sz w:val="24"/>
          <w:szCs w:val="24"/>
        </w:rPr>
        <w:t xml:space="preserve"> в соответствии со следующими нормативными правовыми актами:</w:t>
      </w:r>
    </w:p>
    <w:p w:rsidR="00323336" w:rsidRPr="00945B6B" w:rsidRDefault="00323336" w:rsidP="00323336">
      <w:pPr>
        <w:tabs>
          <w:tab w:val="left" w:pos="851"/>
        </w:tabs>
        <w:ind w:firstLine="567"/>
        <w:jc w:val="both"/>
        <w:rPr>
          <w:bCs/>
          <w:spacing w:val="-6"/>
          <w:sz w:val="24"/>
          <w:szCs w:val="24"/>
        </w:rPr>
      </w:pPr>
      <w:r w:rsidRPr="00945B6B">
        <w:rPr>
          <w:bCs/>
          <w:spacing w:val="-6"/>
          <w:sz w:val="24"/>
          <w:szCs w:val="24"/>
        </w:rPr>
        <w:t>–</w:t>
      </w:r>
      <w:r w:rsidRPr="00945B6B">
        <w:rPr>
          <w:bCs/>
          <w:spacing w:val="-6"/>
          <w:sz w:val="24"/>
          <w:szCs w:val="24"/>
        </w:rPr>
        <w:tab/>
        <w:t>Федеральный закон от 24.06.1998 № 89-ФЗ «Об отходах производства и потребления»;</w:t>
      </w:r>
    </w:p>
    <w:p w:rsidR="00323336" w:rsidRPr="00945B6B" w:rsidRDefault="00323336" w:rsidP="00323336">
      <w:pPr>
        <w:tabs>
          <w:tab w:val="left" w:pos="851"/>
        </w:tabs>
        <w:ind w:firstLine="567"/>
        <w:jc w:val="both"/>
        <w:rPr>
          <w:bCs/>
          <w:spacing w:val="-6"/>
          <w:sz w:val="24"/>
          <w:szCs w:val="24"/>
        </w:rPr>
      </w:pPr>
      <w:r w:rsidRPr="00945B6B">
        <w:rPr>
          <w:bCs/>
          <w:spacing w:val="-6"/>
          <w:sz w:val="24"/>
          <w:szCs w:val="24"/>
        </w:rPr>
        <w:t>–</w:t>
      </w:r>
      <w:r w:rsidRPr="00945B6B">
        <w:rPr>
          <w:bCs/>
          <w:spacing w:val="-6"/>
          <w:sz w:val="24"/>
          <w:szCs w:val="24"/>
        </w:rPr>
        <w:tab/>
        <w:t>Федеральный закон от 26.03.1998 № 41-ФЗ «О драгоценных металлах и драгоценных камнях»;</w:t>
      </w:r>
    </w:p>
    <w:p w:rsidR="00323336" w:rsidRPr="00945B6B" w:rsidRDefault="00323336" w:rsidP="00323336">
      <w:pPr>
        <w:tabs>
          <w:tab w:val="left" w:pos="851"/>
        </w:tabs>
        <w:ind w:firstLine="567"/>
        <w:jc w:val="both"/>
        <w:rPr>
          <w:bCs/>
          <w:spacing w:val="-6"/>
          <w:sz w:val="24"/>
          <w:szCs w:val="24"/>
        </w:rPr>
      </w:pPr>
      <w:r w:rsidRPr="00945B6B">
        <w:rPr>
          <w:bCs/>
          <w:spacing w:val="-6"/>
          <w:sz w:val="24"/>
          <w:szCs w:val="24"/>
        </w:rPr>
        <w:t>–</w:t>
      </w:r>
      <w:r w:rsidRPr="00945B6B">
        <w:rPr>
          <w:bCs/>
          <w:spacing w:val="-6"/>
          <w:sz w:val="24"/>
          <w:szCs w:val="24"/>
        </w:rPr>
        <w:tab/>
        <w:t>Федеральный закон от 04.05.2011 № 99-ФЗ «О лицензировании отдельных видов деятельности»;</w:t>
      </w:r>
    </w:p>
    <w:p w:rsidR="00323336" w:rsidRPr="00945B6B" w:rsidRDefault="00323336" w:rsidP="00323336">
      <w:pPr>
        <w:tabs>
          <w:tab w:val="left" w:pos="851"/>
        </w:tabs>
        <w:ind w:firstLine="567"/>
        <w:jc w:val="both"/>
        <w:rPr>
          <w:bCs/>
          <w:spacing w:val="-6"/>
          <w:sz w:val="24"/>
          <w:szCs w:val="24"/>
        </w:rPr>
      </w:pPr>
      <w:r w:rsidRPr="00945B6B">
        <w:rPr>
          <w:bCs/>
          <w:spacing w:val="-6"/>
          <w:sz w:val="24"/>
          <w:szCs w:val="24"/>
        </w:rPr>
        <w:t>–</w:t>
      </w:r>
      <w:r w:rsidRPr="00945B6B">
        <w:rPr>
          <w:bCs/>
          <w:spacing w:val="-6"/>
          <w:sz w:val="24"/>
          <w:szCs w:val="24"/>
        </w:rPr>
        <w:tab/>
        <w:t>Постановление Правительства РФ от 11.05.2001 № 369 «Правила обращения с ломом и отходами черных металлов и их отчуждения»;</w:t>
      </w:r>
    </w:p>
    <w:p w:rsidR="00323336" w:rsidRPr="00945B6B" w:rsidRDefault="00323336" w:rsidP="00323336">
      <w:pPr>
        <w:tabs>
          <w:tab w:val="left" w:pos="851"/>
        </w:tabs>
        <w:ind w:firstLine="567"/>
        <w:jc w:val="both"/>
        <w:rPr>
          <w:bCs/>
          <w:spacing w:val="-6"/>
          <w:sz w:val="24"/>
          <w:szCs w:val="24"/>
        </w:rPr>
      </w:pPr>
      <w:r w:rsidRPr="00945B6B">
        <w:rPr>
          <w:bCs/>
          <w:spacing w:val="-6"/>
          <w:sz w:val="24"/>
          <w:szCs w:val="24"/>
        </w:rPr>
        <w:t>–</w:t>
      </w:r>
      <w:r w:rsidRPr="00945B6B">
        <w:rPr>
          <w:bCs/>
          <w:spacing w:val="-6"/>
          <w:sz w:val="24"/>
          <w:szCs w:val="24"/>
        </w:rPr>
        <w:tab/>
        <w:t>Постановление Правительства РФ от 11.05.2001 № 370 «Правила обращения с ломом и отходами цветных металлов и их отчуждения»;</w:t>
      </w:r>
    </w:p>
    <w:p w:rsidR="00323336" w:rsidRPr="00945B6B" w:rsidRDefault="00323336" w:rsidP="00323336">
      <w:pPr>
        <w:tabs>
          <w:tab w:val="left" w:pos="851"/>
        </w:tabs>
        <w:ind w:firstLine="567"/>
        <w:jc w:val="both"/>
        <w:rPr>
          <w:bCs/>
          <w:spacing w:val="-6"/>
          <w:sz w:val="24"/>
          <w:szCs w:val="24"/>
        </w:rPr>
      </w:pPr>
      <w:r w:rsidRPr="00945B6B">
        <w:rPr>
          <w:bCs/>
          <w:spacing w:val="-6"/>
          <w:sz w:val="24"/>
          <w:szCs w:val="24"/>
        </w:rPr>
        <w:t>–</w:t>
      </w:r>
      <w:r w:rsidRPr="00945B6B">
        <w:rPr>
          <w:bCs/>
          <w:spacing w:val="-6"/>
          <w:sz w:val="24"/>
          <w:szCs w:val="24"/>
        </w:rPr>
        <w:tab/>
        <w:t>Постановление Правительства РФ от 25.06.1992 № 431 «О порядке сбора, приемки и переработки лома и отходов драгоценных металлов и драгоценных камней»;</w:t>
      </w:r>
    </w:p>
    <w:p w:rsidR="00945B6B" w:rsidRPr="00945B6B" w:rsidRDefault="00945B6B" w:rsidP="00323336">
      <w:pPr>
        <w:tabs>
          <w:tab w:val="left" w:pos="851"/>
        </w:tabs>
        <w:ind w:firstLine="567"/>
        <w:jc w:val="both"/>
        <w:rPr>
          <w:bCs/>
          <w:spacing w:val="-6"/>
          <w:sz w:val="24"/>
          <w:szCs w:val="24"/>
        </w:rPr>
      </w:pPr>
      <w:r w:rsidRPr="00945B6B">
        <w:rPr>
          <w:bCs/>
          <w:spacing w:val="-6"/>
          <w:sz w:val="24"/>
          <w:szCs w:val="24"/>
        </w:rPr>
        <w:t>–</w:t>
      </w:r>
      <w:r w:rsidRPr="00945B6B">
        <w:rPr>
          <w:bCs/>
          <w:spacing w:val="-6"/>
          <w:sz w:val="24"/>
          <w:szCs w:val="24"/>
        </w:rPr>
        <w:tab/>
        <w:t>Постановление  Правительства  РФ  от 12.12.2012 № 1287 «О лицензировании деятельности по заготовке, хранению, переработке и реализации лома черных и цветных металлов»;</w:t>
      </w:r>
    </w:p>
    <w:p w:rsidR="00945B6B" w:rsidRPr="00945B6B" w:rsidRDefault="00945B6B" w:rsidP="00323336">
      <w:pPr>
        <w:tabs>
          <w:tab w:val="left" w:pos="851"/>
        </w:tabs>
        <w:ind w:firstLine="567"/>
        <w:jc w:val="both"/>
        <w:rPr>
          <w:sz w:val="24"/>
          <w:szCs w:val="24"/>
        </w:rPr>
      </w:pPr>
      <w:r w:rsidRPr="00945B6B">
        <w:rPr>
          <w:bCs/>
          <w:spacing w:val="-6"/>
          <w:sz w:val="24"/>
          <w:szCs w:val="24"/>
        </w:rPr>
        <w:t>–</w:t>
      </w:r>
      <w:r w:rsidRPr="00945B6B">
        <w:rPr>
          <w:bCs/>
          <w:spacing w:val="-6"/>
          <w:sz w:val="24"/>
          <w:szCs w:val="24"/>
        </w:rPr>
        <w:tab/>
      </w:r>
      <w:r w:rsidRPr="00945B6B">
        <w:rPr>
          <w:sz w:val="24"/>
          <w:szCs w:val="24"/>
        </w:rPr>
        <w:t>Постановление Правительства РФ от 12.09.2020 № 1418 «О лицензировании отдельных видов деятельности, связанных с драгоценными металлами и драгоценными камнями»;</w:t>
      </w:r>
    </w:p>
    <w:p w:rsidR="00945B6B" w:rsidRPr="00945B6B" w:rsidRDefault="00945B6B" w:rsidP="00323336">
      <w:pPr>
        <w:tabs>
          <w:tab w:val="left" w:pos="851"/>
        </w:tabs>
        <w:ind w:firstLine="567"/>
        <w:jc w:val="both"/>
        <w:rPr>
          <w:bCs/>
          <w:spacing w:val="-6"/>
          <w:sz w:val="24"/>
          <w:szCs w:val="24"/>
        </w:rPr>
      </w:pPr>
      <w:r w:rsidRPr="00945B6B">
        <w:rPr>
          <w:bCs/>
          <w:spacing w:val="-6"/>
          <w:sz w:val="24"/>
          <w:szCs w:val="24"/>
        </w:rPr>
        <w:t>–</w:t>
      </w:r>
      <w:r w:rsidRPr="00945B6B">
        <w:rPr>
          <w:bCs/>
          <w:spacing w:val="-6"/>
          <w:sz w:val="24"/>
          <w:szCs w:val="24"/>
        </w:rPr>
        <w:tab/>
      </w:r>
      <w:r w:rsidRPr="00945B6B">
        <w:rPr>
          <w:bCs/>
          <w:iCs/>
          <w:color w:val="000000"/>
          <w:sz w:val="24"/>
          <w:szCs w:val="24"/>
        </w:rPr>
        <w:t>Постановление  Правительства  РФ  от  01.10.2015  № 1052 «О ведении специального учета юридических лиц и индивидуальных предпринимателей, осуществляющих операции с драгоценными металлами и драгоценными камнями»;</w:t>
      </w:r>
    </w:p>
    <w:p w:rsidR="00323336" w:rsidRPr="00945B6B" w:rsidRDefault="00323336" w:rsidP="00323336">
      <w:pPr>
        <w:tabs>
          <w:tab w:val="left" w:pos="851"/>
        </w:tabs>
        <w:ind w:firstLine="567"/>
        <w:jc w:val="both"/>
        <w:rPr>
          <w:bCs/>
          <w:spacing w:val="-6"/>
          <w:sz w:val="24"/>
          <w:szCs w:val="24"/>
        </w:rPr>
      </w:pPr>
      <w:r w:rsidRPr="00945B6B">
        <w:rPr>
          <w:bCs/>
          <w:spacing w:val="-6"/>
          <w:sz w:val="24"/>
          <w:szCs w:val="24"/>
        </w:rPr>
        <w:t>–</w:t>
      </w:r>
      <w:r w:rsidRPr="00945B6B">
        <w:rPr>
          <w:bCs/>
          <w:spacing w:val="-6"/>
          <w:sz w:val="24"/>
          <w:szCs w:val="24"/>
        </w:rPr>
        <w:tab/>
        <w:t>Постановление Правительства РФ от 17.08.1998 №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w:t>
      </w:r>
    </w:p>
    <w:p w:rsidR="00323336" w:rsidRPr="00945B6B" w:rsidRDefault="00323336" w:rsidP="00323336">
      <w:pPr>
        <w:tabs>
          <w:tab w:val="left" w:pos="851"/>
        </w:tabs>
        <w:ind w:firstLine="567"/>
        <w:jc w:val="both"/>
        <w:rPr>
          <w:bCs/>
          <w:spacing w:val="-6"/>
          <w:sz w:val="24"/>
          <w:szCs w:val="24"/>
        </w:rPr>
      </w:pPr>
      <w:r w:rsidRPr="00945B6B">
        <w:rPr>
          <w:bCs/>
          <w:spacing w:val="-6"/>
          <w:sz w:val="24"/>
          <w:szCs w:val="24"/>
        </w:rPr>
        <w:t>–</w:t>
      </w:r>
      <w:r w:rsidRPr="00945B6B">
        <w:rPr>
          <w:bCs/>
          <w:spacing w:val="-6"/>
          <w:sz w:val="24"/>
          <w:szCs w:val="24"/>
        </w:rPr>
        <w:tab/>
        <w:t>Приказ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323336" w:rsidRPr="00945B6B" w:rsidRDefault="00323336" w:rsidP="00323336">
      <w:pPr>
        <w:tabs>
          <w:tab w:val="left" w:pos="851"/>
        </w:tabs>
        <w:ind w:firstLine="567"/>
        <w:jc w:val="both"/>
        <w:rPr>
          <w:bCs/>
          <w:spacing w:val="-6"/>
          <w:sz w:val="24"/>
          <w:szCs w:val="24"/>
        </w:rPr>
      </w:pPr>
      <w:r w:rsidRPr="00945B6B">
        <w:rPr>
          <w:bCs/>
          <w:spacing w:val="-6"/>
          <w:sz w:val="24"/>
          <w:szCs w:val="24"/>
        </w:rPr>
        <w:t>–</w:t>
      </w:r>
      <w:r w:rsidRPr="00945B6B">
        <w:rPr>
          <w:bCs/>
          <w:spacing w:val="-6"/>
          <w:sz w:val="24"/>
          <w:szCs w:val="24"/>
        </w:rPr>
        <w:tab/>
        <w:t>Приказ Министерства природных ресурсов и экологии РФ от 30.09.2011 № 792 «Об утверждении Порядка ведения государственного кадастра отходов»;</w:t>
      </w:r>
    </w:p>
    <w:p w:rsidR="00323336" w:rsidRPr="00945B6B" w:rsidRDefault="00323336" w:rsidP="00323336">
      <w:pPr>
        <w:tabs>
          <w:tab w:val="left" w:pos="851"/>
        </w:tabs>
        <w:ind w:firstLine="567"/>
        <w:jc w:val="both"/>
        <w:rPr>
          <w:bCs/>
          <w:spacing w:val="-6"/>
          <w:sz w:val="24"/>
          <w:szCs w:val="24"/>
        </w:rPr>
      </w:pPr>
      <w:r w:rsidRPr="00945B6B">
        <w:rPr>
          <w:bCs/>
          <w:spacing w:val="-6"/>
          <w:sz w:val="24"/>
          <w:szCs w:val="24"/>
        </w:rPr>
        <w:t>–</w:t>
      </w:r>
      <w:r w:rsidRPr="00945B6B">
        <w:rPr>
          <w:bCs/>
          <w:spacing w:val="-6"/>
          <w:sz w:val="24"/>
          <w:szCs w:val="24"/>
        </w:rPr>
        <w:tab/>
      </w:r>
      <w:proofErr w:type="spellStart"/>
      <w:r w:rsidRPr="00945B6B">
        <w:rPr>
          <w:bCs/>
          <w:spacing w:val="-6"/>
          <w:sz w:val="24"/>
          <w:szCs w:val="24"/>
        </w:rPr>
        <w:t>СанПиН</w:t>
      </w:r>
      <w:proofErr w:type="spellEnd"/>
      <w:r w:rsidRPr="00945B6B">
        <w:rPr>
          <w:bCs/>
          <w:spacing w:val="-6"/>
          <w:sz w:val="24"/>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23336" w:rsidRPr="00945B6B" w:rsidRDefault="00323336" w:rsidP="00323336">
      <w:pPr>
        <w:tabs>
          <w:tab w:val="left" w:pos="851"/>
        </w:tabs>
        <w:ind w:firstLine="567"/>
        <w:jc w:val="both"/>
        <w:rPr>
          <w:bCs/>
          <w:spacing w:val="-6"/>
          <w:sz w:val="24"/>
          <w:szCs w:val="24"/>
        </w:rPr>
      </w:pPr>
      <w:r w:rsidRPr="00945B6B">
        <w:rPr>
          <w:bCs/>
          <w:spacing w:val="-6"/>
          <w:sz w:val="24"/>
          <w:szCs w:val="24"/>
        </w:rPr>
        <w:t>–</w:t>
      </w:r>
      <w:r w:rsidRPr="00945B6B">
        <w:rPr>
          <w:bCs/>
          <w:spacing w:val="-6"/>
          <w:sz w:val="24"/>
          <w:szCs w:val="24"/>
        </w:rPr>
        <w:tab/>
        <w:t xml:space="preserve">Национальный стандарт РФ ГОСТ </w:t>
      </w:r>
      <w:proofErr w:type="gramStart"/>
      <w:r w:rsidRPr="00945B6B">
        <w:rPr>
          <w:bCs/>
          <w:spacing w:val="-6"/>
          <w:sz w:val="24"/>
          <w:szCs w:val="24"/>
        </w:rPr>
        <w:t>Р</w:t>
      </w:r>
      <w:proofErr w:type="gramEnd"/>
      <w:r w:rsidRPr="00945B6B">
        <w:rPr>
          <w:bCs/>
          <w:spacing w:val="-6"/>
          <w:sz w:val="24"/>
          <w:szCs w:val="24"/>
        </w:rPr>
        <w:t xml:space="preserve"> 53692-2009 «Ресурсосбережение. Обращение с отходами. Этапы технологического цикла отходов».</w:t>
      </w:r>
    </w:p>
    <w:p w:rsidR="00323336" w:rsidRPr="00945B6B" w:rsidRDefault="00323336" w:rsidP="00323336">
      <w:pPr>
        <w:shd w:val="clear" w:color="auto" w:fill="FFFFFF"/>
        <w:autoSpaceDE w:val="0"/>
        <w:autoSpaceDN w:val="0"/>
        <w:adjustRightInd w:val="0"/>
        <w:ind w:firstLine="567"/>
        <w:jc w:val="both"/>
        <w:rPr>
          <w:sz w:val="24"/>
          <w:szCs w:val="24"/>
        </w:rPr>
      </w:pPr>
    </w:p>
    <w:p w:rsidR="00323336" w:rsidRPr="00A40EAA" w:rsidRDefault="00323336" w:rsidP="00323336">
      <w:pPr>
        <w:shd w:val="clear" w:color="auto" w:fill="FFFFFF"/>
        <w:tabs>
          <w:tab w:val="left" w:pos="1134"/>
        </w:tabs>
        <w:autoSpaceDE w:val="0"/>
        <w:autoSpaceDN w:val="0"/>
        <w:adjustRightInd w:val="0"/>
        <w:ind w:firstLine="709"/>
        <w:jc w:val="both"/>
        <w:rPr>
          <w:sz w:val="24"/>
          <w:szCs w:val="24"/>
        </w:rPr>
      </w:pPr>
      <w:r w:rsidRPr="00A40EAA">
        <w:rPr>
          <w:sz w:val="24"/>
          <w:szCs w:val="24"/>
        </w:rPr>
        <w:t>8.</w:t>
      </w:r>
      <w:r w:rsidRPr="00A40EAA">
        <w:rPr>
          <w:sz w:val="24"/>
          <w:szCs w:val="24"/>
        </w:rPr>
        <w:tab/>
        <w:t xml:space="preserve">Документы, </w:t>
      </w:r>
      <w:r w:rsidR="00945B6B" w:rsidRPr="00A40EAA">
        <w:rPr>
          <w:sz w:val="24"/>
          <w:szCs w:val="24"/>
        </w:rPr>
        <w:t>оформляемые в процессе оказания</w:t>
      </w:r>
      <w:r w:rsidRPr="00A40EAA">
        <w:rPr>
          <w:sz w:val="24"/>
          <w:szCs w:val="24"/>
        </w:rPr>
        <w:t xml:space="preserve"> услуг</w:t>
      </w:r>
      <w:r w:rsidR="00945B6B" w:rsidRPr="00A40EAA">
        <w:rPr>
          <w:sz w:val="24"/>
          <w:szCs w:val="24"/>
        </w:rPr>
        <w:t>:</w:t>
      </w:r>
    </w:p>
    <w:p w:rsidR="00945B6B" w:rsidRPr="00A40EAA" w:rsidRDefault="00F3310B" w:rsidP="00323336">
      <w:pPr>
        <w:tabs>
          <w:tab w:val="left" w:pos="0"/>
        </w:tabs>
        <w:ind w:firstLine="709"/>
        <w:jc w:val="both"/>
        <w:rPr>
          <w:color w:val="00000A"/>
          <w:sz w:val="24"/>
        </w:rPr>
      </w:pPr>
      <w:r w:rsidRPr="00A40EAA">
        <w:rPr>
          <w:color w:val="00000A"/>
          <w:sz w:val="24"/>
        </w:rPr>
        <w:t>В процессе исполнения муниципального контракта оформляются следующие документы</w:t>
      </w:r>
      <w:r w:rsidR="00A40EAA" w:rsidRPr="00A40EAA">
        <w:rPr>
          <w:color w:val="00000A"/>
          <w:sz w:val="24"/>
        </w:rPr>
        <w:t>:</w:t>
      </w:r>
    </w:p>
    <w:tbl>
      <w:tblPr>
        <w:tblStyle w:val="af2"/>
        <w:tblW w:w="9889" w:type="dxa"/>
        <w:tblLook w:val="04A0"/>
      </w:tblPr>
      <w:tblGrid>
        <w:gridCol w:w="4219"/>
        <w:gridCol w:w="5670"/>
      </w:tblGrid>
      <w:tr w:rsidR="00A40EAA" w:rsidRPr="00A40EAA" w:rsidTr="00DB67B8">
        <w:tc>
          <w:tcPr>
            <w:tcW w:w="4219" w:type="dxa"/>
          </w:tcPr>
          <w:p w:rsidR="00A40EAA" w:rsidRPr="00A40EAA" w:rsidRDefault="00A40EAA" w:rsidP="00A40EAA">
            <w:pPr>
              <w:tabs>
                <w:tab w:val="left" w:pos="0"/>
              </w:tabs>
              <w:jc w:val="center"/>
              <w:rPr>
                <w:color w:val="00000A"/>
                <w:sz w:val="24"/>
              </w:rPr>
            </w:pPr>
            <w:r w:rsidRPr="00A40EAA">
              <w:rPr>
                <w:color w:val="00000A"/>
                <w:sz w:val="24"/>
              </w:rPr>
              <w:t>Наименование документа</w:t>
            </w:r>
          </w:p>
        </w:tc>
        <w:tc>
          <w:tcPr>
            <w:tcW w:w="5670" w:type="dxa"/>
          </w:tcPr>
          <w:p w:rsidR="00A40EAA" w:rsidRPr="00A40EAA" w:rsidRDefault="00A40EAA" w:rsidP="00A40EAA">
            <w:pPr>
              <w:tabs>
                <w:tab w:val="left" w:pos="0"/>
              </w:tabs>
              <w:jc w:val="center"/>
              <w:rPr>
                <w:color w:val="00000A"/>
                <w:sz w:val="24"/>
              </w:rPr>
            </w:pPr>
            <w:r w:rsidRPr="00A40EAA">
              <w:rPr>
                <w:color w:val="00000A"/>
                <w:sz w:val="24"/>
              </w:rPr>
              <w:t>Порядок и сроки согласования</w:t>
            </w:r>
          </w:p>
        </w:tc>
      </w:tr>
      <w:tr w:rsidR="00A40EAA" w:rsidRPr="00DB67B8" w:rsidTr="00DB67B8">
        <w:tc>
          <w:tcPr>
            <w:tcW w:w="4219" w:type="dxa"/>
          </w:tcPr>
          <w:p w:rsidR="00A40EAA" w:rsidRPr="00DB67B8" w:rsidRDefault="00A40EAA" w:rsidP="00FD1330">
            <w:pPr>
              <w:tabs>
                <w:tab w:val="left" w:pos="0"/>
              </w:tabs>
              <w:jc w:val="both"/>
              <w:rPr>
                <w:color w:val="00000A"/>
                <w:sz w:val="24"/>
              </w:rPr>
            </w:pPr>
            <w:r w:rsidRPr="00DB67B8">
              <w:rPr>
                <w:color w:val="00000A"/>
                <w:sz w:val="24"/>
              </w:rPr>
              <w:t xml:space="preserve">График приемки – передачи </w:t>
            </w:r>
            <w:r w:rsidR="00FD1330" w:rsidRPr="00DB67B8">
              <w:rPr>
                <w:color w:val="00000A"/>
                <w:sz w:val="24"/>
              </w:rPr>
              <w:t>транспортных средств</w:t>
            </w:r>
          </w:p>
        </w:tc>
        <w:tc>
          <w:tcPr>
            <w:tcW w:w="5670" w:type="dxa"/>
          </w:tcPr>
          <w:p w:rsidR="00A40EAA" w:rsidRPr="00DB67B8" w:rsidRDefault="00A40EAA" w:rsidP="00323336">
            <w:pPr>
              <w:tabs>
                <w:tab w:val="left" w:pos="0"/>
              </w:tabs>
              <w:jc w:val="both"/>
              <w:rPr>
                <w:color w:val="00000A"/>
                <w:sz w:val="24"/>
              </w:rPr>
            </w:pPr>
            <w:r w:rsidRPr="00DB67B8">
              <w:rPr>
                <w:color w:val="00000A"/>
                <w:sz w:val="24"/>
              </w:rPr>
              <w:t>согласовывается сторонами в порядке и сроки, установленные п. 4.1. технического задания</w:t>
            </w:r>
          </w:p>
        </w:tc>
      </w:tr>
      <w:tr w:rsidR="00A40EAA" w:rsidRPr="00DB67B8" w:rsidTr="00DB67B8">
        <w:tc>
          <w:tcPr>
            <w:tcW w:w="4219" w:type="dxa"/>
          </w:tcPr>
          <w:p w:rsidR="00A40EAA" w:rsidRPr="00DB67B8" w:rsidRDefault="00A40EAA" w:rsidP="00A40EAA">
            <w:pPr>
              <w:tabs>
                <w:tab w:val="left" w:pos="0"/>
              </w:tabs>
              <w:jc w:val="both"/>
              <w:rPr>
                <w:color w:val="00000A"/>
                <w:sz w:val="24"/>
              </w:rPr>
            </w:pPr>
            <w:r w:rsidRPr="00DB67B8">
              <w:rPr>
                <w:color w:val="00000A"/>
                <w:sz w:val="24"/>
              </w:rPr>
              <w:t>Акт приёма-передачи транспортных средств</w:t>
            </w:r>
          </w:p>
        </w:tc>
        <w:tc>
          <w:tcPr>
            <w:tcW w:w="5670" w:type="dxa"/>
          </w:tcPr>
          <w:p w:rsidR="00A40EAA" w:rsidRPr="00DB67B8" w:rsidRDefault="00A40EAA" w:rsidP="00A40EAA">
            <w:pPr>
              <w:tabs>
                <w:tab w:val="left" w:pos="0"/>
              </w:tabs>
              <w:jc w:val="both"/>
              <w:rPr>
                <w:color w:val="00000A"/>
                <w:sz w:val="24"/>
              </w:rPr>
            </w:pPr>
            <w:r w:rsidRPr="00DB67B8">
              <w:rPr>
                <w:color w:val="00000A"/>
                <w:sz w:val="24"/>
              </w:rPr>
              <w:t xml:space="preserve">подписывается уполномоченными представителями сторон </w:t>
            </w:r>
            <w:r w:rsidR="00FD1330" w:rsidRPr="00DB67B8">
              <w:rPr>
                <w:color w:val="00000A"/>
                <w:sz w:val="24"/>
              </w:rPr>
              <w:t xml:space="preserve">в момент передачи ТС от Заказчика </w:t>
            </w:r>
            <w:r w:rsidR="00FD1330" w:rsidRPr="00DB67B8">
              <w:rPr>
                <w:color w:val="00000A"/>
                <w:sz w:val="24"/>
              </w:rPr>
              <w:lastRenderedPageBreak/>
              <w:t>Исполнителю</w:t>
            </w:r>
          </w:p>
        </w:tc>
      </w:tr>
      <w:tr w:rsidR="00A40EAA" w:rsidRPr="00DB67B8" w:rsidTr="00DB67B8">
        <w:tc>
          <w:tcPr>
            <w:tcW w:w="4219" w:type="dxa"/>
          </w:tcPr>
          <w:p w:rsidR="00A40EAA" w:rsidRPr="00DB67B8" w:rsidRDefault="00FD1330" w:rsidP="00323336">
            <w:pPr>
              <w:tabs>
                <w:tab w:val="left" w:pos="0"/>
              </w:tabs>
              <w:jc w:val="both"/>
              <w:rPr>
                <w:color w:val="00000A"/>
                <w:sz w:val="24"/>
              </w:rPr>
            </w:pPr>
            <w:r w:rsidRPr="00DB67B8">
              <w:rPr>
                <w:sz w:val="24"/>
                <w:szCs w:val="24"/>
              </w:rPr>
              <w:lastRenderedPageBreak/>
              <w:t>Акт о наличии/отсутствии годных узлов и материалов</w:t>
            </w:r>
            <w:r w:rsidRPr="00DB67B8">
              <w:rPr>
                <w:color w:val="00000A"/>
                <w:sz w:val="24"/>
              </w:rPr>
              <w:t xml:space="preserve"> (в 1 экз. на бумажном носителе на каждое ТС)</w:t>
            </w:r>
          </w:p>
        </w:tc>
        <w:tc>
          <w:tcPr>
            <w:tcW w:w="5670" w:type="dxa"/>
          </w:tcPr>
          <w:p w:rsidR="00A40EAA" w:rsidRPr="00DB67B8" w:rsidRDefault="00FD1330" w:rsidP="00323336">
            <w:pPr>
              <w:tabs>
                <w:tab w:val="left" w:pos="0"/>
              </w:tabs>
              <w:jc w:val="both"/>
              <w:rPr>
                <w:color w:val="00000A"/>
                <w:sz w:val="24"/>
              </w:rPr>
            </w:pPr>
            <w:r w:rsidRPr="00DB67B8">
              <w:rPr>
                <w:color w:val="00000A"/>
                <w:sz w:val="24"/>
              </w:rPr>
              <w:t>оформляется Исполнителем и предоставляется Заказчику в течение срока оказания услуг</w:t>
            </w:r>
          </w:p>
        </w:tc>
      </w:tr>
      <w:tr w:rsidR="00A40EAA" w:rsidRPr="00DB67B8" w:rsidTr="00DB67B8">
        <w:tc>
          <w:tcPr>
            <w:tcW w:w="4219" w:type="dxa"/>
          </w:tcPr>
          <w:p w:rsidR="00A40EAA" w:rsidRPr="00DB67B8" w:rsidRDefault="00FD1330" w:rsidP="00323336">
            <w:pPr>
              <w:tabs>
                <w:tab w:val="left" w:pos="0"/>
              </w:tabs>
              <w:jc w:val="both"/>
              <w:rPr>
                <w:color w:val="00000A"/>
                <w:sz w:val="24"/>
              </w:rPr>
            </w:pPr>
            <w:r w:rsidRPr="00DB67B8">
              <w:rPr>
                <w:sz w:val="24"/>
                <w:szCs w:val="24"/>
              </w:rPr>
              <w:t>Акт приема – передачи годных узлов и материалов</w:t>
            </w:r>
          </w:p>
        </w:tc>
        <w:tc>
          <w:tcPr>
            <w:tcW w:w="5670" w:type="dxa"/>
          </w:tcPr>
          <w:p w:rsidR="00A40EAA" w:rsidRPr="00DB67B8" w:rsidRDefault="00FD1330" w:rsidP="00FD1330">
            <w:pPr>
              <w:tabs>
                <w:tab w:val="left" w:pos="0"/>
              </w:tabs>
              <w:jc w:val="both"/>
              <w:rPr>
                <w:color w:val="00000A"/>
                <w:sz w:val="24"/>
              </w:rPr>
            </w:pPr>
            <w:r w:rsidRPr="00DB67B8">
              <w:rPr>
                <w:color w:val="00000A"/>
                <w:sz w:val="24"/>
              </w:rPr>
              <w:t>оформляется при наличии годных узлов и материалов, подписывается уполномоченными представителями сторон в момент передачи таких узлов и материалов от Исполнителя Заказчику</w:t>
            </w:r>
          </w:p>
        </w:tc>
      </w:tr>
      <w:tr w:rsidR="00FD1330" w:rsidRPr="00DB67B8" w:rsidTr="00DB67B8">
        <w:tc>
          <w:tcPr>
            <w:tcW w:w="4219" w:type="dxa"/>
          </w:tcPr>
          <w:p w:rsidR="00FD1330" w:rsidRPr="00DB67B8" w:rsidRDefault="00FD1330" w:rsidP="00323336">
            <w:pPr>
              <w:tabs>
                <w:tab w:val="left" w:pos="0"/>
              </w:tabs>
              <w:jc w:val="both"/>
              <w:rPr>
                <w:color w:val="00000A"/>
                <w:sz w:val="24"/>
              </w:rPr>
            </w:pPr>
            <w:r w:rsidRPr="00DB67B8">
              <w:rPr>
                <w:color w:val="00000A"/>
                <w:sz w:val="24"/>
              </w:rPr>
              <w:t>Паспорт – расчет извлеченного лома черных и цветных металлов (в 1 экз. на каждое ТС)</w:t>
            </w:r>
          </w:p>
        </w:tc>
        <w:tc>
          <w:tcPr>
            <w:tcW w:w="5670" w:type="dxa"/>
            <w:vMerge w:val="restart"/>
          </w:tcPr>
          <w:p w:rsidR="00FD1330" w:rsidRPr="00DB67B8" w:rsidRDefault="00FD1330" w:rsidP="00323336">
            <w:pPr>
              <w:tabs>
                <w:tab w:val="left" w:pos="0"/>
              </w:tabs>
              <w:jc w:val="both"/>
              <w:rPr>
                <w:color w:val="00000A"/>
                <w:sz w:val="24"/>
              </w:rPr>
            </w:pPr>
            <w:r w:rsidRPr="00DB67B8">
              <w:rPr>
                <w:color w:val="00000A"/>
                <w:sz w:val="24"/>
              </w:rPr>
              <w:t>оформляется Исполнителем и предоставляется Заказчику в течение срока оказания услуг</w:t>
            </w:r>
          </w:p>
        </w:tc>
      </w:tr>
      <w:tr w:rsidR="00FD1330" w:rsidRPr="00DB67B8" w:rsidTr="00DB67B8">
        <w:tc>
          <w:tcPr>
            <w:tcW w:w="4219" w:type="dxa"/>
          </w:tcPr>
          <w:p w:rsidR="00FD1330" w:rsidRPr="00DB67B8" w:rsidRDefault="00FD1330" w:rsidP="00323336">
            <w:pPr>
              <w:tabs>
                <w:tab w:val="left" w:pos="0"/>
              </w:tabs>
              <w:jc w:val="both"/>
              <w:rPr>
                <w:color w:val="00000A"/>
                <w:sz w:val="24"/>
              </w:rPr>
            </w:pPr>
            <w:r w:rsidRPr="00DB67B8">
              <w:rPr>
                <w:color w:val="00000A"/>
                <w:sz w:val="24"/>
              </w:rPr>
              <w:t>копия свидетельства о поверке весового оборудования (заверенная надлежащим образом)</w:t>
            </w:r>
          </w:p>
        </w:tc>
        <w:tc>
          <w:tcPr>
            <w:tcW w:w="5670" w:type="dxa"/>
            <w:vMerge/>
          </w:tcPr>
          <w:p w:rsidR="00FD1330" w:rsidRPr="00DB67B8" w:rsidRDefault="00FD1330" w:rsidP="00323336">
            <w:pPr>
              <w:tabs>
                <w:tab w:val="left" w:pos="0"/>
              </w:tabs>
              <w:jc w:val="both"/>
              <w:rPr>
                <w:color w:val="00000A"/>
                <w:sz w:val="24"/>
              </w:rPr>
            </w:pPr>
          </w:p>
        </w:tc>
      </w:tr>
      <w:tr w:rsidR="0072424B" w:rsidRPr="00DB67B8" w:rsidTr="00DB67B8">
        <w:tc>
          <w:tcPr>
            <w:tcW w:w="4219" w:type="dxa"/>
          </w:tcPr>
          <w:p w:rsidR="0072424B" w:rsidRPr="00DB67B8" w:rsidRDefault="0072424B" w:rsidP="000E485E">
            <w:pPr>
              <w:tabs>
                <w:tab w:val="left" w:pos="0"/>
              </w:tabs>
              <w:jc w:val="both"/>
              <w:rPr>
                <w:color w:val="00000A"/>
                <w:sz w:val="24"/>
              </w:rPr>
            </w:pPr>
            <w:r w:rsidRPr="00DB67B8">
              <w:rPr>
                <w:color w:val="00000A"/>
                <w:sz w:val="24"/>
              </w:rPr>
              <w:t>Приемо-сдаточны</w:t>
            </w:r>
            <w:r w:rsidR="000E485E" w:rsidRPr="00DB67B8">
              <w:rPr>
                <w:color w:val="00000A"/>
                <w:sz w:val="24"/>
              </w:rPr>
              <w:t>е</w:t>
            </w:r>
            <w:r w:rsidRPr="00DB67B8">
              <w:rPr>
                <w:color w:val="00000A"/>
                <w:sz w:val="24"/>
              </w:rPr>
              <w:t xml:space="preserve"> акт</w:t>
            </w:r>
            <w:r w:rsidR="000E485E" w:rsidRPr="00DB67B8">
              <w:rPr>
                <w:color w:val="00000A"/>
                <w:sz w:val="24"/>
              </w:rPr>
              <w:t>ы</w:t>
            </w:r>
            <w:r w:rsidRPr="00DB67B8">
              <w:rPr>
                <w:color w:val="00000A"/>
                <w:sz w:val="24"/>
              </w:rPr>
              <w:t xml:space="preserve"> лома черных и цветных металлов</w:t>
            </w:r>
          </w:p>
        </w:tc>
        <w:tc>
          <w:tcPr>
            <w:tcW w:w="5670" w:type="dxa"/>
          </w:tcPr>
          <w:p w:rsidR="0072424B" w:rsidRPr="00DB67B8" w:rsidRDefault="0072424B" w:rsidP="00DB67B8">
            <w:pPr>
              <w:tabs>
                <w:tab w:val="left" w:pos="0"/>
              </w:tabs>
              <w:jc w:val="both"/>
              <w:rPr>
                <w:color w:val="00000A"/>
                <w:sz w:val="24"/>
              </w:rPr>
            </w:pPr>
            <w:r w:rsidRPr="00DB67B8">
              <w:rPr>
                <w:color w:val="00000A"/>
                <w:sz w:val="24"/>
              </w:rPr>
              <w:t>оформляется Исполнителем и предоставляется Заказчику в течение срока оказания услуг</w:t>
            </w:r>
          </w:p>
        </w:tc>
      </w:tr>
      <w:tr w:rsidR="000E485E" w:rsidRPr="00DB67B8" w:rsidTr="00DB67B8">
        <w:tc>
          <w:tcPr>
            <w:tcW w:w="4219" w:type="dxa"/>
          </w:tcPr>
          <w:p w:rsidR="000E485E" w:rsidRPr="00DB67B8" w:rsidRDefault="000E485E" w:rsidP="000E485E">
            <w:pPr>
              <w:tabs>
                <w:tab w:val="left" w:pos="0"/>
              </w:tabs>
              <w:jc w:val="both"/>
              <w:rPr>
                <w:color w:val="00000A"/>
                <w:sz w:val="24"/>
              </w:rPr>
            </w:pPr>
            <w:r w:rsidRPr="00DB67B8">
              <w:rPr>
                <w:color w:val="00000A"/>
                <w:sz w:val="24"/>
              </w:rPr>
              <w:t>Протокол согласования цены лома черных и цветных металлов</w:t>
            </w:r>
          </w:p>
        </w:tc>
        <w:tc>
          <w:tcPr>
            <w:tcW w:w="5670" w:type="dxa"/>
          </w:tcPr>
          <w:p w:rsidR="000E485E" w:rsidRPr="00DB67B8" w:rsidRDefault="000E485E" w:rsidP="00DB67B8">
            <w:pPr>
              <w:tabs>
                <w:tab w:val="left" w:pos="0"/>
              </w:tabs>
              <w:jc w:val="both"/>
              <w:rPr>
                <w:color w:val="00000A"/>
                <w:sz w:val="24"/>
              </w:rPr>
            </w:pPr>
            <w:r w:rsidRPr="00DB67B8">
              <w:rPr>
                <w:color w:val="00000A"/>
                <w:sz w:val="24"/>
              </w:rPr>
              <w:t>согласовываются сторонами в течение срока оказания услуг</w:t>
            </w:r>
          </w:p>
        </w:tc>
      </w:tr>
      <w:tr w:rsidR="000E485E" w:rsidRPr="00DB67B8" w:rsidTr="00DB67B8">
        <w:tc>
          <w:tcPr>
            <w:tcW w:w="4219" w:type="dxa"/>
          </w:tcPr>
          <w:p w:rsidR="000E485E" w:rsidRPr="00DB67B8" w:rsidRDefault="000E485E" w:rsidP="000E485E">
            <w:pPr>
              <w:tabs>
                <w:tab w:val="left" w:pos="0"/>
              </w:tabs>
              <w:jc w:val="both"/>
              <w:rPr>
                <w:color w:val="00000A"/>
                <w:sz w:val="24"/>
              </w:rPr>
            </w:pPr>
            <w:r w:rsidRPr="00DB67B8">
              <w:rPr>
                <w:color w:val="00000A"/>
                <w:sz w:val="24"/>
              </w:rPr>
              <w:t>копии лицензий на переработку черных и цветных металлов (заверенные надлежащим образом)</w:t>
            </w:r>
          </w:p>
        </w:tc>
        <w:tc>
          <w:tcPr>
            <w:tcW w:w="5670" w:type="dxa"/>
          </w:tcPr>
          <w:p w:rsidR="000E485E" w:rsidRPr="00DB67B8" w:rsidRDefault="009F7DC6" w:rsidP="00DB67B8">
            <w:pPr>
              <w:tabs>
                <w:tab w:val="left" w:pos="0"/>
              </w:tabs>
              <w:jc w:val="both"/>
              <w:rPr>
                <w:color w:val="00000A"/>
                <w:sz w:val="24"/>
              </w:rPr>
            </w:pPr>
            <w:r w:rsidRPr="00DB67B8">
              <w:rPr>
                <w:color w:val="00000A"/>
                <w:sz w:val="24"/>
              </w:rPr>
              <w:t>предоставляются</w:t>
            </w:r>
            <w:r w:rsidR="000E485E" w:rsidRPr="00DB67B8">
              <w:rPr>
                <w:color w:val="00000A"/>
                <w:sz w:val="24"/>
              </w:rPr>
              <w:t xml:space="preserve"> Исполнителем в течение срока оказания услуг</w:t>
            </w:r>
          </w:p>
        </w:tc>
      </w:tr>
      <w:tr w:rsidR="000E485E" w:rsidRPr="00DB67B8" w:rsidTr="00DB67B8">
        <w:tc>
          <w:tcPr>
            <w:tcW w:w="4219" w:type="dxa"/>
          </w:tcPr>
          <w:p w:rsidR="000E485E" w:rsidRPr="00DB67B8" w:rsidRDefault="000E485E" w:rsidP="000E485E">
            <w:pPr>
              <w:tabs>
                <w:tab w:val="left" w:pos="0"/>
              </w:tabs>
              <w:jc w:val="both"/>
              <w:rPr>
                <w:color w:val="00000A"/>
                <w:sz w:val="24"/>
              </w:rPr>
            </w:pPr>
            <w:r w:rsidRPr="00DB67B8">
              <w:rPr>
                <w:color w:val="00000A"/>
                <w:sz w:val="24"/>
              </w:rPr>
              <w:t>Информация о наличии/отсутствии драгоценных металлов</w:t>
            </w:r>
          </w:p>
        </w:tc>
        <w:tc>
          <w:tcPr>
            <w:tcW w:w="5670" w:type="dxa"/>
          </w:tcPr>
          <w:p w:rsidR="000E485E" w:rsidRPr="00DB67B8" w:rsidRDefault="000E485E" w:rsidP="00DB67B8">
            <w:pPr>
              <w:tabs>
                <w:tab w:val="left" w:pos="0"/>
              </w:tabs>
              <w:jc w:val="both"/>
              <w:rPr>
                <w:color w:val="00000A"/>
                <w:sz w:val="24"/>
              </w:rPr>
            </w:pPr>
            <w:r w:rsidRPr="00DB67B8">
              <w:rPr>
                <w:color w:val="00000A"/>
                <w:sz w:val="24"/>
              </w:rPr>
              <w:t>оформляется Исполнителем и предоставляется Заказчику в течение срока оказания услуг</w:t>
            </w:r>
          </w:p>
        </w:tc>
      </w:tr>
      <w:tr w:rsidR="000E485E" w:rsidRPr="00DB67B8" w:rsidTr="00DB67B8">
        <w:tc>
          <w:tcPr>
            <w:tcW w:w="4219" w:type="dxa"/>
          </w:tcPr>
          <w:p w:rsidR="000E485E" w:rsidRPr="00DB67B8" w:rsidRDefault="009F7DC6" w:rsidP="000E485E">
            <w:pPr>
              <w:tabs>
                <w:tab w:val="left" w:pos="0"/>
              </w:tabs>
              <w:jc w:val="both"/>
              <w:rPr>
                <w:color w:val="00000A"/>
                <w:sz w:val="24"/>
              </w:rPr>
            </w:pPr>
            <w:r w:rsidRPr="00DB67B8">
              <w:rPr>
                <w:color w:val="00000A"/>
                <w:sz w:val="24"/>
              </w:rPr>
              <w:t>копии документов аффинажных организаций (лицензия, свидетельство)</w:t>
            </w:r>
          </w:p>
        </w:tc>
        <w:tc>
          <w:tcPr>
            <w:tcW w:w="5670" w:type="dxa"/>
          </w:tcPr>
          <w:p w:rsidR="000E485E" w:rsidRPr="00DB67B8" w:rsidRDefault="009F7DC6" w:rsidP="00DB67B8">
            <w:pPr>
              <w:tabs>
                <w:tab w:val="left" w:pos="0"/>
              </w:tabs>
              <w:jc w:val="both"/>
              <w:rPr>
                <w:color w:val="00000A"/>
                <w:sz w:val="24"/>
              </w:rPr>
            </w:pPr>
            <w:r w:rsidRPr="00DB67B8">
              <w:rPr>
                <w:color w:val="00000A"/>
                <w:sz w:val="24"/>
              </w:rPr>
              <w:t>предоставляется Исполнителем при привлечении таких организаций</w:t>
            </w:r>
          </w:p>
        </w:tc>
      </w:tr>
      <w:tr w:rsidR="009F7DC6" w:rsidRPr="00DB67B8" w:rsidTr="00DB67B8">
        <w:tc>
          <w:tcPr>
            <w:tcW w:w="4219" w:type="dxa"/>
          </w:tcPr>
          <w:p w:rsidR="009F7DC6" w:rsidRPr="00DB67B8" w:rsidRDefault="009F7DC6" w:rsidP="000E485E">
            <w:pPr>
              <w:tabs>
                <w:tab w:val="left" w:pos="0"/>
              </w:tabs>
              <w:jc w:val="both"/>
              <w:rPr>
                <w:color w:val="00000A"/>
                <w:sz w:val="24"/>
              </w:rPr>
            </w:pPr>
            <w:r w:rsidRPr="00DB67B8">
              <w:rPr>
                <w:color w:val="00000A"/>
                <w:sz w:val="24"/>
              </w:rPr>
              <w:t>Акты о ликвидации деталей и агрегатов, содержащих драгоценные металлы</w:t>
            </w:r>
          </w:p>
        </w:tc>
        <w:tc>
          <w:tcPr>
            <w:tcW w:w="5670" w:type="dxa"/>
          </w:tcPr>
          <w:p w:rsidR="009F7DC6" w:rsidRPr="00DB67B8" w:rsidRDefault="009F7DC6" w:rsidP="00DB67B8">
            <w:pPr>
              <w:tabs>
                <w:tab w:val="left" w:pos="0"/>
              </w:tabs>
              <w:jc w:val="both"/>
              <w:rPr>
                <w:color w:val="00000A"/>
                <w:sz w:val="24"/>
              </w:rPr>
            </w:pPr>
            <w:r w:rsidRPr="00DB67B8">
              <w:rPr>
                <w:color w:val="00000A"/>
                <w:sz w:val="24"/>
              </w:rPr>
              <w:t>оформляется Исполнителем и предоставляется Заказчику в течение срока оказания услуг (при наличии)</w:t>
            </w:r>
          </w:p>
        </w:tc>
      </w:tr>
      <w:tr w:rsidR="009F7DC6" w:rsidRPr="00DB67B8" w:rsidTr="00DB67B8">
        <w:tc>
          <w:tcPr>
            <w:tcW w:w="4219" w:type="dxa"/>
          </w:tcPr>
          <w:p w:rsidR="009F7DC6" w:rsidRPr="00DB67B8" w:rsidRDefault="009F7DC6" w:rsidP="00DB67B8">
            <w:pPr>
              <w:tabs>
                <w:tab w:val="left" w:pos="0"/>
              </w:tabs>
              <w:jc w:val="both"/>
              <w:rPr>
                <w:color w:val="00000A"/>
                <w:sz w:val="24"/>
              </w:rPr>
            </w:pPr>
            <w:r w:rsidRPr="00DB67B8">
              <w:rPr>
                <w:color w:val="00000A"/>
                <w:sz w:val="24"/>
              </w:rPr>
              <w:t>материалы фот</w:t>
            </w:r>
            <w:proofErr w:type="gramStart"/>
            <w:r w:rsidRPr="00DB67B8">
              <w:rPr>
                <w:color w:val="00000A"/>
                <w:sz w:val="24"/>
              </w:rPr>
              <w:t>о-</w:t>
            </w:r>
            <w:proofErr w:type="gramEnd"/>
            <w:r w:rsidRPr="00DB67B8">
              <w:rPr>
                <w:color w:val="00000A"/>
                <w:sz w:val="24"/>
              </w:rPr>
              <w:t xml:space="preserve"> и </w:t>
            </w:r>
            <w:proofErr w:type="spellStart"/>
            <w:r w:rsidRPr="00DB67B8">
              <w:rPr>
                <w:color w:val="00000A"/>
                <w:sz w:val="24"/>
              </w:rPr>
              <w:t>видеофиксации</w:t>
            </w:r>
            <w:proofErr w:type="spellEnd"/>
            <w:r w:rsidRPr="00DB67B8">
              <w:rPr>
                <w:color w:val="00000A"/>
                <w:sz w:val="24"/>
              </w:rPr>
              <w:t xml:space="preserve"> (при наличии)</w:t>
            </w:r>
          </w:p>
        </w:tc>
        <w:tc>
          <w:tcPr>
            <w:tcW w:w="5670" w:type="dxa"/>
          </w:tcPr>
          <w:p w:rsidR="009F7DC6" w:rsidRPr="00DB67B8" w:rsidRDefault="009F7DC6" w:rsidP="00DB67B8">
            <w:pPr>
              <w:tabs>
                <w:tab w:val="left" w:pos="0"/>
              </w:tabs>
              <w:jc w:val="both"/>
              <w:rPr>
                <w:color w:val="00000A"/>
                <w:sz w:val="24"/>
              </w:rPr>
            </w:pPr>
            <w:r w:rsidRPr="00DB67B8">
              <w:rPr>
                <w:color w:val="00000A"/>
                <w:sz w:val="24"/>
              </w:rPr>
              <w:t>оформляется Исполнителем и предоставляется Заказчику в течение срока оказания услуг</w:t>
            </w:r>
          </w:p>
        </w:tc>
      </w:tr>
      <w:tr w:rsidR="009F7DC6" w:rsidRPr="00DB67B8" w:rsidTr="00DB67B8">
        <w:tc>
          <w:tcPr>
            <w:tcW w:w="4219" w:type="dxa"/>
          </w:tcPr>
          <w:p w:rsidR="009F7DC6" w:rsidRPr="00DB67B8" w:rsidRDefault="009F7DC6" w:rsidP="00323336">
            <w:pPr>
              <w:tabs>
                <w:tab w:val="left" w:pos="0"/>
              </w:tabs>
              <w:jc w:val="both"/>
              <w:rPr>
                <w:color w:val="00000A"/>
                <w:sz w:val="24"/>
              </w:rPr>
            </w:pPr>
            <w:r w:rsidRPr="00DB67B8">
              <w:rPr>
                <w:color w:val="00000A"/>
                <w:sz w:val="24"/>
              </w:rPr>
              <w:t>Свидетельства об утилизации (в 3 экз. на каждое ТС)</w:t>
            </w:r>
          </w:p>
        </w:tc>
        <w:tc>
          <w:tcPr>
            <w:tcW w:w="5670" w:type="dxa"/>
          </w:tcPr>
          <w:p w:rsidR="009F7DC6" w:rsidRPr="00DB67B8" w:rsidRDefault="009F7DC6" w:rsidP="00323336">
            <w:pPr>
              <w:tabs>
                <w:tab w:val="left" w:pos="0"/>
              </w:tabs>
              <w:jc w:val="both"/>
              <w:rPr>
                <w:color w:val="00000A"/>
                <w:sz w:val="24"/>
              </w:rPr>
            </w:pPr>
            <w:r w:rsidRPr="00DB67B8">
              <w:rPr>
                <w:color w:val="00000A"/>
                <w:sz w:val="24"/>
              </w:rPr>
              <w:t>оформляется Исполнителем и предоставляется Заказчику в течение срока оказания услуг</w:t>
            </w:r>
          </w:p>
        </w:tc>
      </w:tr>
      <w:tr w:rsidR="009F7DC6" w:rsidRPr="00DB67B8" w:rsidTr="00DB67B8">
        <w:tc>
          <w:tcPr>
            <w:tcW w:w="4219" w:type="dxa"/>
          </w:tcPr>
          <w:p w:rsidR="009F7DC6" w:rsidRPr="00DB67B8" w:rsidRDefault="009F7DC6" w:rsidP="00323336">
            <w:pPr>
              <w:tabs>
                <w:tab w:val="left" w:pos="0"/>
              </w:tabs>
              <w:jc w:val="both"/>
              <w:rPr>
                <w:color w:val="00000A"/>
                <w:sz w:val="24"/>
              </w:rPr>
            </w:pPr>
            <w:r w:rsidRPr="00DB67B8">
              <w:rPr>
                <w:color w:val="00000A"/>
                <w:sz w:val="24"/>
              </w:rPr>
              <w:t>документы, свидетельствующие о перечисление средств, полученных за сдачу лома в бюджет города</w:t>
            </w:r>
          </w:p>
        </w:tc>
        <w:tc>
          <w:tcPr>
            <w:tcW w:w="5670" w:type="dxa"/>
          </w:tcPr>
          <w:p w:rsidR="009F7DC6" w:rsidRPr="00DB67B8" w:rsidRDefault="00DB67B8" w:rsidP="00323336">
            <w:pPr>
              <w:tabs>
                <w:tab w:val="left" w:pos="0"/>
              </w:tabs>
              <w:jc w:val="both"/>
              <w:rPr>
                <w:color w:val="00000A"/>
                <w:sz w:val="24"/>
              </w:rPr>
            </w:pPr>
            <w:r w:rsidRPr="00DB67B8">
              <w:rPr>
                <w:color w:val="00000A"/>
                <w:sz w:val="24"/>
              </w:rPr>
              <w:t>предоставляются Исполнителем в течение срока оказания услуг</w:t>
            </w:r>
          </w:p>
        </w:tc>
      </w:tr>
    </w:tbl>
    <w:p w:rsidR="00323336" w:rsidRPr="00DB67B8" w:rsidRDefault="00323336" w:rsidP="00323336">
      <w:pPr>
        <w:tabs>
          <w:tab w:val="left" w:pos="0"/>
        </w:tabs>
        <w:ind w:firstLine="709"/>
        <w:jc w:val="both"/>
        <w:rPr>
          <w:color w:val="00000A"/>
          <w:sz w:val="12"/>
          <w:szCs w:val="12"/>
        </w:rPr>
      </w:pPr>
    </w:p>
    <w:p w:rsidR="00323336" w:rsidRPr="00DB67B8" w:rsidRDefault="00323336" w:rsidP="00323336">
      <w:pPr>
        <w:ind w:firstLine="709"/>
        <w:jc w:val="both"/>
        <w:rPr>
          <w:sz w:val="24"/>
          <w:szCs w:val="24"/>
        </w:rPr>
      </w:pPr>
      <w:proofErr w:type="gramStart"/>
      <w:r w:rsidRPr="00DB67B8">
        <w:rPr>
          <w:sz w:val="24"/>
          <w:szCs w:val="24"/>
        </w:rPr>
        <w:t xml:space="preserve">По результатам </w:t>
      </w:r>
      <w:r w:rsidR="00DB67B8" w:rsidRPr="00DB67B8">
        <w:rPr>
          <w:sz w:val="24"/>
          <w:szCs w:val="24"/>
        </w:rPr>
        <w:t>оказания</w:t>
      </w:r>
      <w:r w:rsidRPr="00DB67B8">
        <w:rPr>
          <w:sz w:val="24"/>
          <w:szCs w:val="24"/>
        </w:rPr>
        <w:t xml:space="preserve"> услуг Исполнитель оформляет надлежащим образом, подписывает со свой стороны и направляет Заказчику оригиналы документов:</w:t>
      </w:r>
      <w:proofErr w:type="gramEnd"/>
    </w:p>
    <w:p w:rsidR="00323336" w:rsidRPr="00DB67B8" w:rsidRDefault="00323336" w:rsidP="00323336">
      <w:pPr>
        <w:tabs>
          <w:tab w:val="left" w:pos="993"/>
        </w:tabs>
        <w:ind w:firstLine="709"/>
        <w:jc w:val="both"/>
        <w:rPr>
          <w:sz w:val="24"/>
          <w:szCs w:val="24"/>
        </w:rPr>
      </w:pPr>
      <w:r w:rsidRPr="00DB67B8">
        <w:rPr>
          <w:sz w:val="24"/>
          <w:szCs w:val="24"/>
        </w:rPr>
        <w:t>-</w:t>
      </w:r>
      <w:r w:rsidRPr="00DB67B8">
        <w:rPr>
          <w:sz w:val="24"/>
          <w:szCs w:val="24"/>
        </w:rPr>
        <w:tab/>
        <w:t xml:space="preserve">акт </w:t>
      </w:r>
      <w:r w:rsidR="00DB67B8" w:rsidRPr="00DB67B8">
        <w:rPr>
          <w:sz w:val="24"/>
          <w:szCs w:val="24"/>
        </w:rPr>
        <w:t>сдачи – приемки оказанных</w:t>
      </w:r>
      <w:r w:rsidRPr="00DB67B8">
        <w:rPr>
          <w:sz w:val="24"/>
          <w:szCs w:val="24"/>
        </w:rPr>
        <w:t xml:space="preserve"> услуг в 2-х экземплярах;</w:t>
      </w:r>
    </w:p>
    <w:p w:rsidR="00323336" w:rsidRPr="00DB67B8" w:rsidRDefault="00323336" w:rsidP="00323336">
      <w:pPr>
        <w:tabs>
          <w:tab w:val="left" w:pos="993"/>
        </w:tabs>
        <w:ind w:firstLine="709"/>
        <w:jc w:val="both"/>
        <w:rPr>
          <w:sz w:val="24"/>
          <w:szCs w:val="24"/>
        </w:rPr>
      </w:pPr>
      <w:r w:rsidRPr="00DB67B8">
        <w:rPr>
          <w:sz w:val="24"/>
          <w:szCs w:val="24"/>
        </w:rPr>
        <w:t>-</w:t>
      </w:r>
      <w:r w:rsidRPr="00DB67B8">
        <w:rPr>
          <w:sz w:val="24"/>
          <w:szCs w:val="24"/>
        </w:rPr>
        <w:tab/>
        <w:t>счет на оплату;</w:t>
      </w:r>
    </w:p>
    <w:p w:rsidR="00323336" w:rsidRDefault="00323336" w:rsidP="00323336">
      <w:pPr>
        <w:tabs>
          <w:tab w:val="left" w:pos="993"/>
        </w:tabs>
        <w:ind w:firstLine="709"/>
        <w:jc w:val="both"/>
        <w:rPr>
          <w:sz w:val="24"/>
          <w:szCs w:val="24"/>
        </w:rPr>
      </w:pPr>
      <w:r w:rsidRPr="00DB67B8">
        <w:rPr>
          <w:sz w:val="24"/>
          <w:szCs w:val="24"/>
        </w:rPr>
        <w:t>-</w:t>
      </w:r>
      <w:r w:rsidRPr="00DB67B8">
        <w:rPr>
          <w:sz w:val="24"/>
          <w:szCs w:val="24"/>
        </w:rPr>
        <w:tab/>
        <w:t>счет-фактуру (при необходимости).</w:t>
      </w:r>
    </w:p>
    <w:p w:rsidR="00920387" w:rsidRDefault="00920387">
      <w:pPr>
        <w:rPr>
          <w:sz w:val="24"/>
          <w:szCs w:val="24"/>
        </w:rPr>
      </w:pPr>
      <w:r>
        <w:rPr>
          <w:sz w:val="24"/>
          <w:szCs w:val="24"/>
        </w:rPr>
        <w:br w:type="page"/>
      </w:r>
    </w:p>
    <w:p w:rsidR="00DB67B8" w:rsidRPr="00EA626C" w:rsidRDefault="00DB67B8" w:rsidP="00323336">
      <w:pPr>
        <w:tabs>
          <w:tab w:val="left" w:pos="993"/>
        </w:tabs>
        <w:ind w:firstLine="709"/>
        <w:jc w:val="both"/>
        <w:rPr>
          <w:sz w:val="24"/>
          <w:szCs w:val="24"/>
        </w:rPr>
      </w:pPr>
    </w:p>
    <w:p w:rsidR="00323336" w:rsidRPr="00945673" w:rsidRDefault="00323336" w:rsidP="00323336">
      <w:pPr>
        <w:jc w:val="right"/>
        <w:rPr>
          <w:sz w:val="24"/>
          <w:szCs w:val="24"/>
        </w:rPr>
      </w:pPr>
      <w:bookmarkStart w:id="0" w:name="Par1076"/>
      <w:bookmarkEnd w:id="0"/>
    </w:p>
    <w:p w:rsidR="00323336" w:rsidRPr="00945673" w:rsidRDefault="00323336" w:rsidP="00323336">
      <w:pPr>
        <w:pStyle w:val="2"/>
        <w:shd w:val="clear" w:color="auto" w:fill="auto"/>
        <w:spacing w:line="240" w:lineRule="auto"/>
        <w:ind w:firstLine="0"/>
        <w:jc w:val="both"/>
        <w:rPr>
          <w:sz w:val="24"/>
          <w:szCs w:val="24"/>
        </w:rPr>
      </w:pPr>
    </w:p>
    <w:p w:rsidR="00323336" w:rsidRPr="002018BD" w:rsidRDefault="00323336" w:rsidP="002018BD">
      <w:pPr>
        <w:pStyle w:val="2"/>
        <w:shd w:val="clear" w:color="auto" w:fill="auto"/>
        <w:spacing w:line="240" w:lineRule="auto"/>
        <w:ind w:firstLine="0"/>
        <w:jc w:val="center"/>
        <w:rPr>
          <w:b/>
          <w:sz w:val="24"/>
          <w:szCs w:val="24"/>
        </w:rPr>
      </w:pPr>
      <w:r w:rsidRPr="002018BD">
        <w:rPr>
          <w:b/>
          <w:sz w:val="24"/>
          <w:szCs w:val="24"/>
        </w:rPr>
        <w:t xml:space="preserve">Перечень </w:t>
      </w:r>
      <w:r w:rsidR="002018BD" w:rsidRPr="002018BD">
        <w:rPr>
          <w:b/>
          <w:sz w:val="24"/>
          <w:szCs w:val="24"/>
        </w:rPr>
        <w:t>транспортных средств</w:t>
      </w:r>
    </w:p>
    <w:p w:rsidR="00323336" w:rsidRDefault="00323336" w:rsidP="00323336">
      <w:pPr>
        <w:pStyle w:val="2"/>
        <w:shd w:val="clear" w:color="auto" w:fill="auto"/>
        <w:spacing w:line="240" w:lineRule="auto"/>
        <w:ind w:firstLine="0"/>
        <w:jc w:val="both"/>
        <w:rPr>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2"/>
        <w:gridCol w:w="2480"/>
        <w:gridCol w:w="3827"/>
        <w:gridCol w:w="2126"/>
      </w:tblGrid>
      <w:tr w:rsidR="005D2408" w:rsidRPr="00221105" w:rsidTr="0010136E">
        <w:trPr>
          <w:trHeight w:val="495"/>
        </w:trPr>
        <w:tc>
          <w:tcPr>
            <w:tcW w:w="922" w:type="dxa"/>
            <w:tcBorders>
              <w:top w:val="single" w:sz="4" w:space="0" w:color="auto"/>
              <w:left w:val="single" w:sz="4" w:space="0" w:color="auto"/>
              <w:bottom w:val="single" w:sz="4" w:space="0" w:color="auto"/>
              <w:right w:val="single" w:sz="4" w:space="0" w:color="auto"/>
            </w:tcBorders>
            <w:vAlign w:val="center"/>
            <w:hideMark/>
          </w:tcPr>
          <w:p w:rsidR="005D2408" w:rsidRPr="00221105" w:rsidRDefault="005D2408" w:rsidP="0010136E">
            <w:pPr>
              <w:jc w:val="center"/>
              <w:rPr>
                <w:sz w:val="24"/>
                <w:szCs w:val="24"/>
              </w:rPr>
            </w:pPr>
            <w:r w:rsidRPr="00221105">
              <w:rPr>
                <w:sz w:val="24"/>
                <w:szCs w:val="24"/>
              </w:rPr>
              <w:t xml:space="preserve">№ </w:t>
            </w:r>
            <w:proofErr w:type="spellStart"/>
            <w:proofErr w:type="gramStart"/>
            <w:r w:rsidRPr="00221105">
              <w:rPr>
                <w:sz w:val="24"/>
                <w:szCs w:val="24"/>
              </w:rPr>
              <w:t>п</w:t>
            </w:r>
            <w:proofErr w:type="spellEnd"/>
            <w:proofErr w:type="gramEnd"/>
            <w:r w:rsidRPr="00221105">
              <w:rPr>
                <w:sz w:val="24"/>
                <w:szCs w:val="24"/>
              </w:rPr>
              <w:t>/</w:t>
            </w:r>
            <w:proofErr w:type="spellStart"/>
            <w:r w:rsidRPr="00221105">
              <w:rPr>
                <w:sz w:val="24"/>
                <w:szCs w:val="24"/>
              </w:rPr>
              <w:t>п</w:t>
            </w:r>
            <w:proofErr w:type="spellEnd"/>
          </w:p>
        </w:tc>
        <w:tc>
          <w:tcPr>
            <w:tcW w:w="2480" w:type="dxa"/>
            <w:tcBorders>
              <w:top w:val="single" w:sz="4" w:space="0" w:color="auto"/>
              <w:left w:val="single" w:sz="4" w:space="0" w:color="auto"/>
              <w:bottom w:val="single" w:sz="4" w:space="0" w:color="auto"/>
              <w:right w:val="single" w:sz="4" w:space="0" w:color="auto"/>
            </w:tcBorders>
            <w:vAlign w:val="center"/>
          </w:tcPr>
          <w:p w:rsidR="005D2408" w:rsidRPr="00221105" w:rsidRDefault="005D2408" w:rsidP="0010136E">
            <w:pPr>
              <w:jc w:val="center"/>
              <w:rPr>
                <w:sz w:val="24"/>
                <w:szCs w:val="24"/>
              </w:rPr>
            </w:pPr>
            <w:r w:rsidRPr="00221105">
              <w:rPr>
                <w:sz w:val="24"/>
                <w:szCs w:val="24"/>
              </w:rPr>
              <w:t>Наименование объекта</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221105" w:rsidRDefault="005D2408" w:rsidP="0010136E">
            <w:pPr>
              <w:jc w:val="center"/>
              <w:rPr>
                <w:sz w:val="24"/>
                <w:szCs w:val="24"/>
              </w:rPr>
            </w:pPr>
            <w:r w:rsidRPr="00221105">
              <w:rPr>
                <w:sz w:val="24"/>
                <w:szCs w:val="24"/>
              </w:rPr>
              <w:t>VIN</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221105" w:rsidRDefault="005D2408" w:rsidP="0010136E">
            <w:pPr>
              <w:jc w:val="center"/>
              <w:rPr>
                <w:sz w:val="24"/>
                <w:szCs w:val="24"/>
              </w:rPr>
            </w:pPr>
            <w:r w:rsidRPr="00221105">
              <w:rPr>
                <w:sz w:val="24"/>
                <w:szCs w:val="24"/>
              </w:rPr>
              <w:t>Год выпуска</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1</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X1F5299CA70000151</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2</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X1F5299CA70000157</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3</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X1F5299CA70000166</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4</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X1F5299CA70000167</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5</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X1F5299CA70000174</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6</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X1F5299CA70000179</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7</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X1F5299CA70000184</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8</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X1F5299CA70000203</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9</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X1F5299CA70000205</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10</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X1F5299CA70000175</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11</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X1F5299CA70000164</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12</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X1F5299CA70000168</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13</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X1F5299CA70000213</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14</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X1F5299CA70000161</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15</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X1F5299CA70000165</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16</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X1F5299CA70000162</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17</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X1F5299CA70000169</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18</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X1F5299CA70000163</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19</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X1F5299CA70000155</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20</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X1F5299CA70000172</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21</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X1F5299CA70000206</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22</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X1F5299CA70000212</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23</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r w:rsidRPr="00035BA4">
              <w:rPr>
                <w:color w:val="000000"/>
              </w:rPr>
              <w:t xml:space="preserve">SCANIA </w:t>
            </w:r>
            <w:proofErr w:type="spellStart"/>
            <w:r w:rsidRPr="00035BA4">
              <w:rPr>
                <w:color w:val="000000"/>
              </w:rPr>
              <w:t>Omnilink</w:t>
            </w:r>
            <w:proofErr w:type="spellEnd"/>
            <w:r w:rsidRPr="00035BA4">
              <w:rPr>
                <w:color w:val="000000"/>
              </w:rPr>
              <w:t xml:space="preserve"> CK95 UB4x2</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X8UCK95UB90862821</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2009</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24</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r w:rsidRPr="00035BA4">
              <w:rPr>
                <w:color w:val="000000"/>
              </w:rPr>
              <w:t xml:space="preserve">SCANIA </w:t>
            </w:r>
            <w:proofErr w:type="spellStart"/>
            <w:r w:rsidRPr="00035BA4">
              <w:rPr>
                <w:color w:val="000000"/>
              </w:rPr>
              <w:t>Omnilink</w:t>
            </w:r>
            <w:proofErr w:type="spellEnd"/>
            <w:r w:rsidRPr="00035BA4">
              <w:rPr>
                <w:color w:val="000000"/>
              </w:rPr>
              <w:t xml:space="preserve"> CK95 UB4x2</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X8UCK95UB90862830</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2009</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25</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r w:rsidRPr="00035BA4">
              <w:rPr>
                <w:color w:val="000000"/>
              </w:rPr>
              <w:t xml:space="preserve">SCANIA </w:t>
            </w:r>
            <w:proofErr w:type="spellStart"/>
            <w:r w:rsidRPr="00035BA4">
              <w:rPr>
                <w:color w:val="000000"/>
              </w:rPr>
              <w:t>Omnilink</w:t>
            </w:r>
            <w:proofErr w:type="spellEnd"/>
            <w:r w:rsidRPr="00035BA4">
              <w:rPr>
                <w:color w:val="000000"/>
              </w:rPr>
              <w:t xml:space="preserve"> CK95 UB4x2</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X8UCK95UB90862853</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2009</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26</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r w:rsidRPr="00035BA4">
              <w:rPr>
                <w:color w:val="000000"/>
              </w:rPr>
              <w:t xml:space="preserve">SCANIA </w:t>
            </w:r>
            <w:proofErr w:type="spellStart"/>
            <w:r w:rsidRPr="00035BA4">
              <w:rPr>
                <w:color w:val="000000"/>
              </w:rPr>
              <w:t>Omnilink</w:t>
            </w:r>
            <w:proofErr w:type="spellEnd"/>
            <w:r w:rsidRPr="00035BA4">
              <w:rPr>
                <w:color w:val="000000"/>
              </w:rPr>
              <w:t xml:space="preserve"> CK95 UB4x2</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X8UCK95UB90864884</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2009</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27</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r w:rsidRPr="00035BA4">
              <w:rPr>
                <w:color w:val="000000"/>
              </w:rPr>
              <w:t xml:space="preserve">SCANIA </w:t>
            </w:r>
            <w:proofErr w:type="spellStart"/>
            <w:r w:rsidRPr="00035BA4">
              <w:rPr>
                <w:color w:val="000000"/>
              </w:rPr>
              <w:t>Omnilink</w:t>
            </w:r>
            <w:proofErr w:type="spellEnd"/>
            <w:r w:rsidRPr="00035BA4">
              <w:rPr>
                <w:color w:val="000000"/>
              </w:rPr>
              <w:t xml:space="preserve"> CK95 UB4x2</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X8UCK95UB90864432</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2009</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28</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r w:rsidRPr="00035BA4">
              <w:rPr>
                <w:color w:val="000000"/>
              </w:rPr>
              <w:t xml:space="preserve">SCANIA </w:t>
            </w:r>
            <w:proofErr w:type="spellStart"/>
            <w:r w:rsidRPr="00035BA4">
              <w:rPr>
                <w:color w:val="000000"/>
              </w:rPr>
              <w:t>Omnilink</w:t>
            </w:r>
            <w:proofErr w:type="spellEnd"/>
            <w:r w:rsidRPr="00035BA4">
              <w:rPr>
                <w:color w:val="000000"/>
              </w:rPr>
              <w:t xml:space="preserve"> CK95 UB4x2</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X8UCK95UB90864835</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2009</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29</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X1F5299CA70000123</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30</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X1F5299CA70000129</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31</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X1F5299CA70000138</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32</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X1F5299CA70000134</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33</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X1F5299CA70000131</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34</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X1F5299CA70000133</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35</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X1F5299CA70000176</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36</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X1F5299CA70000116</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37</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X1F5299CA70000208</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38</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X1F5299CA70000209</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39</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X1F5299CA70000115</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40</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X1F5299CA70000140</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41</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X1F5299CA70000148</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42</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X1F5299CA70000188</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43</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X1F5299CA70000160</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44</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X1F5299CA70000171</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45</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X1F5299CA70000121</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46</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r w:rsidRPr="00035BA4">
              <w:rPr>
                <w:color w:val="000000"/>
              </w:rPr>
              <w:t>ПАЗ 3205307</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X1M3205ER70006482</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47</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r w:rsidRPr="00035BA4">
              <w:rPr>
                <w:color w:val="000000"/>
              </w:rPr>
              <w:t>ПАЗ 3205407</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X1M3205KR60009144</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2006</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48</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X1F5299CA70000122</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49</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X1F5299CA70000141</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lastRenderedPageBreak/>
              <w:t>50</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X1F5299CA70000152</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51</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X1F5299CA70000207</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52</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X1F5299CA70000136</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53</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X1F5299CA70000144</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54</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X1F5299CA70000226</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55</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X1F5299CA70000114</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56</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X1F5299CA70000117</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57</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X1F5299CA70000181</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58</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X1F5299CA70000126</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59</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X1F5299CA70000125</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60</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X1F5299CA70000120</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61</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X1F5299CA70000135</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62</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X1F5299CA70000156</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63</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X1F5299CA70000182</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64</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X1F5299CA70000210</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65</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X1F5299CA70000119</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66</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X1F5299CA70000118</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67</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X1F5299CA70000154</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68</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X1F5299CA70000185</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69</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X1F5299CA70000227</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70</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X1F5299CA70000128</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71</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r w:rsidRPr="00035BA4">
              <w:rPr>
                <w:color w:val="000000"/>
              </w:rPr>
              <w:t>ПАЗ 320530</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X1M32053040006742</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2004</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72</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r w:rsidRPr="00035BA4">
              <w:rPr>
                <w:color w:val="000000"/>
              </w:rPr>
              <w:t>ПАЗ 320530</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X1M32053030008026</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2003</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73</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r w:rsidRPr="00035BA4">
              <w:rPr>
                <w:color w:val="000000"/>
              </w:rPr>
              <w:t>ПАЗ 320530</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X1M32053040006527</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2004</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74</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r w:rsidRPr="00035BA4">
              <w:rPr>
                <w:color w:val="000000"/>
              </w:rPr>
              <w:t>ПАЗ 320530</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X1M32053040006982</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2004</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75</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ЛиАЗ</w:t>
            </w:r>
            <w:proofErr w:type="spellEnd"/>
            <w:r w:rsidRPr="00035BA4">
              <w:rPr>
                <w:color w:val="000000"/>
              </w:rPr>
              <w:t xml:space="preserve"> 525625</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XTY52562540010941</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2004</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76</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ЛиАЗ</w:t>
            </w:r>
            <w:proofErr w:type="spellEnd"/>
            <w:r w:rsidRPr="00035BA4">
              <w:rPr>
                <w:color w:val="000000"/>
              </w:rPr>
              <w:t xml:space="preserve"> 529271</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XTY529271C0002966</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2012</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77</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ЛиАЗ</w:t>
            </w:r>
            <w:proofErr w:type="spellEnd"/>
            <w:r w:rsidRPr="00035BA4">
              <w:rPr>
                <w:color w:val="000000"/>
              </w:rPr>
              <w:t xml:space="preserve"> 525623-01</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XTY52562T70019977</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78</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ЛиАЗ</w:t>
            </w:r>
            <w:proofErr w:type="spellEnd"/>
            <w:r w:rsidRPr="00035BA4">
              <w:rPr>
                <w:color w:val="000000"/>
              </w:rPr>
              <w:t xml:space="preserve"> 525623-01</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XTY52562T80020192</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2008</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79</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r w:rsidRPr="00035BA4">
              <w:t>ВАЗ-21063</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XTA210630M2495628</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1990</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80</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r w:rsidRPr="00035BA4">
              <w:rPr>
                <w:color w:val="000000"/>
              </w:rPr>
              <w:t>УРАЛ 5557</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1991</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81</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r w:rsidRPr="00035BA4">
              <w:rPr>
                <w:color w:val="000000"/>
              </w:rPr>
              <w:t>УРАЛ 4420-01</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X1P432000N0198924</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1992</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82</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r w:rsidRPr="00035BA4">
              <w:rPr>
                <w:color w:val="000000"/>
              </w:rPr>
              <w:t>ЗИЛ 131</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отсутствует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1986</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83</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r w:rsidRPr="00035BA4">
              <w:t>ПАЗ 32054-07</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X1M3205КR50004942</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2005</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84</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r w:rsidRPr="00035BA4">
              <w:t>ПАЗ 32054-07</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X1M3205КR60008694</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2006</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85</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r w:rsidRPr="00035BA4">
              <w:t>ПАЗ 32054-07</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X1M3205КR50004102</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2005</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86</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r w:rsidRPr="00035BA4">
              <w:t>ПАЗ 32053-07</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X1M3205ER70004667</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2007</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87</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r w:rsidRPr="00035BA4">
              <w:t>ПАЗ 320530</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X1M32053040009239</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2004</w:t>
            </w:r>
          </w:p>
        </w:tc>
      </w:tr>
      <w:tr w:rsidR="005D2408" w:rsidRPr="00221105" w:rsidTr="0010136E">
        <w:trPr>
          <w:trHeight w:val="114"/>
        </w:trPr>
        <w:tc>
          <w:tcPr>
            <w:tcW w:w="922" w:type="dxa"/>
            <w:tcBorders>
              <w:top w:val="single" w:sz="4" w:space="0" w:color="auto"/>
              <w:left w:val="single" w:sz="4" w:space="0" w:color="auto"/>
              <w:bottom w:val="single" w:sz="4" w:space="0" w:color="auto"/>
              <w:right w:val="single" w:sz="4" w:space="0" w:color="auto"/>
            </w:tcBorders>
            <w:noWrap/>
            <w:vAlign w:val="bottom"/>
          </w:tcPr>
          <w:p w:rsidR="005D2408" w:rsidRPr="00035BA4" w:rsidRDefault="005D2408" w:rsidP="0010136E">
            <w:pPr>
              <w:jc w:val="center"/>
            </w:pPr>
            <w:r w:rsidRPr="00035BA4">
              <w:t>88</w:t>
            </w:r>
          </w:p>
        </w:tc>
        <w:tc>
          <w:tcPr>
            <w:tcW w:w="2480" w:type="dxa"/>
            <w:tcBorders>
              <w:top w:val="single" w:sz="4" w:space="0" w:color="auto"/>
              <w:left w:val="single" w:sz="4" w:space="0" w:color="auto"/>
              <w:bottom w:val="single" w:sz="4" w:space="0" w:color="auto"/>
              <w:right w:val="single" w:sz="4" w:space="0" w:color="auto"/>
            </w:tcBorders>
            <w:noWrap/>
            <w:vAlign w:val="center"/>
          </w:tcPr>
          <w:p w:rsidR="005D2408" w:rsidRPr="00035BA4" w:rsidRDefault="005D2408" w:rsidP="0010136E">
            <w:pPr>
              <w:rPr>
                <w:color w:val="000000"/>
              </w:rPr>
            </w:pPr>
            <w:proofErr w:type="spellStart"/>
            <w:r w:rsidRPr="00035BA4">
              <w:rPr>
                <w:color w:val="000000"/>
              </w:rPr>
              <w:t>НефАЗ</w:t>
            </w:r>
            <w:proofErr w:type="spellEnd"/>
            <w:r w:rsidRPr="00035BA4">
              <w:rPr>
                <w:color w:val="000000"/>
              </w:rPr>
              <w:t xml:space="preserve"> 5299-20-22</w:t>
            </w:r>
          </w:p>
        </w:tc>
        <w:tc>
          <w:tcPr>
            <w:tcW w:w="3827"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pPr>
            <w:r w:rsidRPr="00035BA4">
              <w:t>X1F5299СА70000146</w:t>
            </w:r>
          </w:p>
        </w:tc>
        <w:tc>
          <w:tcPr>
            <w:tcW w:w="2126" w:type="dxa"/>
            <w:tcBorders>
              <w:top w:val="single" w:sz="4" w:space="0" w:color="auto"/>
              <w:left w:val="single" w:sz="4" w:space="0" w:color="auto"/>
              <w:bottom w:val="single" w:sz="4" w:space="0" w:color="auto"/>
              <w:right w:val="single" w:sz="4" w:space="0" w:color="auto"/>
            </w:tcBorders>
            <w:vAlign w:val="center"/>
          </w:tcPr>
          <w:p w:rsidR="005D2408" w:rsidRPr="00035BA4" w:rsidRDefault="005D2408" w:rsidP="0010136E">
            <w:pPr>
              <w:jc w:val="center"/>
              <w:rPr>
                <w:color w:val="000000"/>
              </w:rPr>
            </w:pPr>
            <w:r w:rsidRPr="00035BA4">
              <w:rPr>
                <w:color w:val="000000"/>
              </w:rPr>
              <w:t>2007</w:t>
            </w:r>
          </w:p>
        </w:tc>
      </w:tr>
    </w:tbl>
    <w:p w:rsidR="005D2408" w:rsidRPr="00945673" w:rsidRDefault="005D2408" w:rsidP="00323336">
      <w:pPr>
        <w:pStyle w:val="2"/>
        <w:shd w:val="clear" w:color="auto" w:fill="auto"/>
        <w:spacing w:line="240" w:lineRule="auto"/>
        <w:ind w:firstLine="0"/>
        <w:jc w:val="both"/>
        <w:rPr>
          <w:sz w:val="12"/>
          <w:szCs w:val="12"/>
        </w:rPr>
      </w:pPr>
    </w:p>
    <w:p w:rsidR="00323336" w:rsidRPr="00221105" w:rsidRDefault="00323336" w:rsidP="00323336">
      <w:pPr>
        <w:tabs>
          <w:tab w:val="left" w:pos="180"/>
        </w:tabs>
        <w:suppressAutoHyphens/>
        <w:jc w:val="both"/>
        <w:rPr>
          <w:b/>
          <w:sz w:val="24"/>
          <w:szCs w:val="24"/>
        </w:rPr>
      </w:pPr>
    </w:p>
    <w:tbl>
      <w:tblPr>
        <w:tblW w:w="0" w:type="auto"/>
        <w:tblLook w:val="04A0"/>
      </w:tblPr>
      <w:tblGrid>
        <w:gridCol w:w="9632"/>
        <w:gridCol w:w="222"/>
      </w:tblGrid>
      <w:tr w:rsidR="00DF66BE" w:rsidRPr="00B54928" w:rsidTr="008452F0">
        <w:tc>
          <w:tcPr>
            <w:tcW w:w="9632" w:type="dxa"/>
          </w:tcPr>
          <w:tbl>
            <w:tblPr>
              <w:tblW w:w="10206" w:type="dxa"/>
              <w:tblCellMar>
                <w:top w:w="108" w:type="dxa"/>
                <w:bottom w:w="108" w:type="dxa"/>
              </w:tblCellMar>
              <w:tblLook w:val="0000"/>
            </w:tblPr>
            <w:tblGrid>
              <w:gridCol w:w="4962"/>
              <w:gridCol w:w="5244"/>
            </w:tblGrid>
            <w:tr w:rsidR="00DF66BE" w:rsidRPr="002018BD" w:rsidTr="008452F0">
              <w:tc>
                <w:tcPr>
                  <w:tcW w:w="4962" w:type="dxa"/>
                  <w:vAlign w:val="center"/>
                </w:tcPr>
                <w:p w:rsidR="00DF66BE" w:rsidRPr="002018BD" w:rsidRDefault="00DF66BE" w:rsidP="008452F0">
                  <w:pPr>
                    <w:snapToGrid w:val="0"/>
                    <w:jc w:val="center"/>
                    <w:rPr>
                      <w:b/>
                      <w:sz w:val="24"/>
                      <w:szCs w:val="24"/>
                    </w:rPr>
                  </w:pPr>
                  <w:r w:rsidRPr="002018BD">
                    <w:rPr>
                      <w:b/>
                      <w:sz w:val="24"/>
                      <w:szCs w:val="24"/>
                    </w:rPr>
                    <w:t>Заказчик</w:t>
                  </w:r>
                </w:p>
              </w:tc>
              <w:tc>
                <w:tcPr>
                  <w:tcW w:w="5244" w:type="dxa"/>
                  <w:vAlign w:val="center"/>
                </w:tcPr>
                <w:p w:rsidR="00DF66BE" w:rsidRPr="002018BD" w:rsidRDefault="00DF66BE" w:rsidP="008452F0">
                  <w:pPr>
                    <w:snapToGrid w:val="0"/>
                    <w:jc w:val="center"/>
                    <w:rPr>
                      <w:b/>
                      <w:sz w:val="24"/>
                      <w:szCs w:val="24"/>
                    </w:rPr>
                  </w:pPr>
                  <w:r w:rsidRPr="002018BD">
                    <w:rPr>
                      <w:b/>
                      <w:sz w:val="24"/>
                      <w:szCs w:val="24"/>
                    </w:rPr>
                    <w:t>Исполнитель</w:t>
                  </w:r>
                </w:p>
              </w:tc>
            </w:tr>
          </w:tbl>
          <w:p w:rsidR="00DF66BE" w:rsidRPr="002018BD" w:rsidRDefault="00DF66BE" w:rsidP="008452F0">
            <w:pPr>
              <w:rPr>
                <w:color w:val="000000"/>
                <w:sz w:val="24"/>
                <w:szCs w:val="24"/>
              </w:rPr>
            </w:pPr>
          </w:p>
        </w:tc>
        <w:tc>
          <w:tcPr>
            <w:tcW w:w="222" w:type="dxa"/>
          </w:tcPr>
          <w:p w:rsidR="00DF66BE" w:rsidRPr="002018BD" w:rsidRDefault="00DF66BE" w:rsidP="008452F0">
            <w:pPr>
              <w:rPr>
                <w:color w:val="000000"/>
                <w:sz w:val="24"/>
                <w:szCs w:val="24"/>
              </w:rPr>
            </w:pPr>
          </w:p>
        </w:tc>
      </w:tr>
    </w:tbl>
    <w:p w:rsidR="00163B96" w:rsidRPr="00B54928" w:rsidRDefault="00163B96" w:rsidP="00AA2B8B">
      <w:pPr>
        <w:ind w:firstLine="708"/>
        <w:rPr>
          <w:sz w:val="24"/>
          <w:szCs w:val="24"/>
          <w:highlight w:val="yellow"/>
        </w:rPr>
      </w:pPr>
    </w:p>
    <w:p w:rsidR="00F12C44" w:rsidRPr="00B54928" w:rsidRDefault="00F12C44" w:rsidP="00AA2B8B">
      <w:pPr>
        <w:ind w:firstLine="708"/>
        <w:rPr>
          <w:sz w:val="24"/>
          <w:szCs w:val="24"/>
          <w:highlight w:val="yellow"/>
        </w:rPr>
      </w:pPr>
    </w:p>
    <w:p w:rsidR="00DB67B8" w:rsidRDefault="00DB67B8">
      <w:pPr>
        <w:rPr>
          <w:sz w:val="24"/>
          <w:szCs w:val="24"/>
          <w:highlight w:val="yellow"/>
        </w:rPr>
      </w:pPr>
    </w:p>
    <w:sectPr w:rsidR="00DB67B8" w:rsidSect="00DB67B8">
      <w:headerReference w:type="even" r:id="rId8"/>
      <w:headerReference w:type="default" r:id="rId9"/>
      <w:pgSz w:w="11906" w:h="16838"/>
      <w:pgMar w:top="993" w:right="567" w:bottom="851" w:left="1701" w:header="426" w:footer="45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7B8" w:rsidRDefault="00DB67B8">
      <w:r>
        <w:separator/>
      </w:r>
    </w:p>
  </w:endnote>
  <w:endnote w:type="continuationSeparator" w:id="1">
    <w:p w:rsidR="00DB67B8" w:rsidRDefault="00DB67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7B8" w:rsidRDefault="00DB67B8">
      <w:r>
        <w:separator/>
      </w:r>
    </w:p>
  </w:footnote>
  <w:footnote w:type="continuationSeparator" w:id="1">
    <w:p w:rsidR="00DB67B8" w:rsidRDefault="00DB6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B8" w:rsidRDefault="00FB1D0B" w:rsidP="00B273B9">
    <w:pPr>
      <w:pStyle w:val="aa"/>
      <w:framePr w:wrap="around" w:vAnchor="text" w:hAnchor="margin" w:xAlign="center" w:y="1"/>
      <w:rPr>
        <w:rStyle w:val="ac"/>
      </w:rPr>
    </w:pPr>
    <w:r>
      <w:rPr>
        <w:rStyle w:val="ac"/>
      </w:rPr>
      <w:fldChar w:fldCharType="begin"/>
    </w:r>
    <w:r w:rsidR="00DB67B8">
      <w:rPr>
        <w:rStyle w:val="ac"/>
      </w:rPr>
      <w:instrText xml:space="preserve">PAGE  </w:instrText>
    </w:r>
    <w:r>
      <w:rPr>
        <w:rStyle w:val="ac"/>
      </w:rPr>
      <w:fldChar w:fldCharType="end"/>
    </w:r>
  </w:p>
  <w:p w:rsidR="00DB67B8" w:rsidRDefault="00DB67B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B8" w:rsidRDefault="00FB1D0B" w:rsidP="00B273B9">
    <w:pPr>
      <w:pStyle w:val="aa"/>
      <w:framePr w:wrap="around" w:vAnchor="text" w:hAnchor="margin" w:xAlign="center" w:y="1"/>
      <w:rPr>
        <w:rStyle w:val="ac"/>
      </w:rPr>
    </w:pPr>
    <w:r>
      <w:rPr>
        <w:rStyle w:val="ac"/>
      </w:rPr>
      <w:fldChar w:fldCharType="begin"/>
    </w:r>
    <w:r w:rsidR="00DB67B8">
      <w:rPr>
        <w:rStyle w:val="ac"/>
      </w:rPr>
      <w:instrText xml:space="preserve">PAGE  </w:instrText>
    </w:r>
    <w:r>
      <w:rPr>
        <w:rStyle w:val="ac"/>
      </w:rPr>
      <w:fldChar w:fldCharType="separate"/>
    </w:r>
    <w:r w:rsidR="00156073">
      <w:rPr>
        <w:rStyle w:val="ac"/>
        <w:noProof/>
      </w:rPr>
      <w:t>2</w:t>
    </w:r>
    <w:r>
      <w:rPr>
        <w:rStyle w:val="ac"/>
      </w:rPr>
      <w:fldChar w:fldCharType="end"/>
    </w:r>
  </w:p>
  <w:p w:rsidR="00DB67B8" w:rsidRDefault="00DB67B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81"/>
        </w:tabs>
        <w:ind w:left="567" w:firstLine="357"/>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281"/>
        </w:tabs>
        <w:ind w:left="567" w:firstLine="357"/>
      </w:pPr>
      <w:rPr>
        <w:rFonts w:ascii="Symbol" w:hAnsi="Symbol"/>
      </w:rPr>
    </w:lvl>
  </w:abstractNum>
  <w:abstractNum w:abstractNumId="2">
    <w:nsid w:val="00000003"/>
    <w:multiLevelType w:val="multilevel"/>
    <w:tmpl w:val="DB8E796A"/>
    <w:name w:val="WW8Num7"/>
    <w:lvl w:ilvl="0">
      <w:start w:val="1"/>
      <w:numFmt w:val="decimal"/>
      <w:lvlText w:val="%1."/>
      <w:lvlJc w:val="left"/>
      <w:pPr>
        <w:tabs>
          <w:tab w:val="num" w:pos="720"/>
        </w:tabs>
        <w:ind w:left="720" w:hanging="360"/>
      </w:p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2FE03F1"/>
    <w:multiLevelType w:val="hybridMultilevel"/>
    <w:tmpl w:val="322889C0"/>
    <w:lvl w:ilvl="0" w:tplc="8DAEB4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FD6A15"/>
    <w:multiLevelType w:val="hybridMultilevel"/>
    <w:tmpl w:val="7CA09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325502"/>
    <w:multiLevelType w:val="hybridMultilevel"/>
    <w:tmpl w:val="E0FA7A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1D7A88"/>
    <w:multiLevelType w:val="multilevel"/>
    <w:tmpl w:val="0B52CF00"/>
    <w:lvl w:ilvl="0">
      <w:start w:val="7"/>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7">
    <w:nsid w:val="12031E76"/>
    <w:multiLevelType w:val="multilevel"/>
    <w:tmpl w:val="99E21458"/>
    <w:lvl w:ilvl="0">
      <w:start w:val="9"/>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8">
    <w:nsid w:val="1484379F"/>
    <w:multiLevelType w:val="hybridMultilevel"/>
    <w:tmpl w:val="340CF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260369"/>
    <w:multiLevelType w:val="hybridMultilevel"/>
    <w:tmpl w:val="6938E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A94350"/>
    <w:multiLevelType w:val="multilevel"/>
    <w:tmpl w:val="3C8A075E"/>
    <w:lvl w:ilvl="0">
      <w:start w:val="6"/>
      <w:numFmt w:val="decimal"/>
      <w:lvlText w:val="%1."/>
      <w:lvlJc w:val="left"/>
      <w:pPr>
        <w:ind w:left="540" w:hanging="540"/>
      </w:pPr>
      <w:rPr>
        <w:rFonts w:hint="default"/>
      </w:rPr>
    </w:lvl>
    <w:lvl w:ilvl="1">
      <w:start w:val="3"/>
      <w:numFmt w:val="decimal"/>
      <w:lvlText w:val="%1.%2."/>
      <w:lvlJc w:val="left"/>
      <w:pPr>
        <w:ind w:left="1249" w:hanging="540"/>
      </w:pPr>
      <w:rPr>
        <w:rFonts w:hint="default"/>
      </w:rPr>
    </w:lvl>
    <w:lvl w:ilvl="2">
      <w:start w:val="5"/>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AA614CA"/>
    <w:multiLevelType w:val="hybridMultilevel"/>
    <w:tmpl w:val="702EED52"/>
    <w:lvl w:ilvl="0" w:tplc="8B407D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D225B6D"/>
    <w:multiLevelType w:val="multilevel"/>
    <w:tmpl w:val="DDF6C4EE"/>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1D795948"/>
    <w:multiLevelType w:val="hybridMultilevel"/>
    <w:tmpl w:val="CAB88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B73D49"/>
    <w:multiLevelType w:val="multilevel"/>
    <w:tmpl w:val="72EC38BE"/>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2710BA8"/>
    <w:multiLevelType w:val="hybridMultilevel"/>
    <w:tmpl w:val="8EAA9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EF3B15"/>
    <w:multiLevelType w:val="hybridMultilevel"/>
    <w:tmpl w:val="2A42A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CB5398"/>
    <w:multiLevelType w:val="multilevel"/>
    <w:tmpl w:val="4F223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E7195E"/>
    <w:multiLevelType w:val="hybridMultilevel"/>
    <w:tmpl w:val="75F247DC"/>
    <w:lvl w:ilvl="0" w:tplc="6220D5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AE77017"/>
    <w:multiLevelType w:val="multilevel"/>
    <w:tmpl w:val="C28AE3C6"/>
    <w:lvl w:ilvl="0">
      <w:start w:val="11"/>
      <w:numFmt w:val="decimal"/>
      <w:lvlText w:val="%1."/>
      <w:lvlJc w:val="left"/>
      <w:pPr>
        <w:ind w:left="480" w:hanging="480"/>
      </w:pPr>
      <w:rPr>
        <w:rFonts w:hint="default"/>
      </w:rPr>
    </w:lvl>
    <w:lvl w:ilvl="1">
      <w:start w:val="3"/>
      <w:numFmt w:val="decimal"/>
      <w:lvlText w:val="%1.%2."/>
      <w:lvlJc w:val="left"/>
      <w:pPr>
        <w:ind w:left="1548" w:hanging="48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0">
    <w:nsid w:val="3F7827BE"/>
    <w:multiLevelType w:val="multilevel"/>
    <w:tmpl w:val="DDF6C4EE"/>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4A444D8A"/>
    <w:multiLevelType w:val="multilevel"/>
    <w:tmpl w:val="C23291D8"/>
    <w:lvl w:ilvl="0">
      <w:start w:val="9"/>
      <w:numFmt w:val="decimal"/>
      <w:lvlText w:val="%1."/>
      <w:lvlJc w:val="left"/>
      <w:pPr>
        <w:ind w:left="360" w:hanging="360"/>
      </w:pPr>
      <w:rPr>
        <w:rFonts w:hint="default"/>
      </w:rPr>
    </w:lvl>
    <w:lvl w:ilvl="1">
      <w:start w:val="5"/>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2">
    <w:nsid w:val="4C26257D"/>
    <w:multiLevelType w:val="multilevel"/>
    <w:tmpl w:val="DD10549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C3B2C1F"/>
    <w:multiLevelType w:val="multilevel"/>
    <w:tmpl w:val="9D94B24C"/>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24">
    <w:nsid w:val="537E577D"/>
    <w:multiLevelType w:val="multilevel"/>
    <w:tmpl w:val="5ACEE5C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591B385F"/>
    <w:multiLevelType w:val="hybridMultilevel"/>
    <w:tmpl w:val="51EE851E"/>
    <w:lvl w:ilvl="0" w:tplc="7BC6D74E">
      <w:start w:val="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66D53ECB"/>
    <w:multiLevelType w:val="multilevel"/>
    <w:tmpl w:val="69BCD9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7">
    <w:nsid w:val="6A5330EE"/>
    <w:multiLevelType w:val="multilevel"/>
    <w:tmpl w:val="D136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1B0D76"/>
    <w:multiLevelType w:val="multilevel"/>
    <w:tmpl w:val="4BD21BC0"/>
    <w:lvl w:ilvl="0">
      <w:start w:val="10"/>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7E4904B2"/>
    <w:multiLevelType w:val="hybridMultilevel"/>
    <w:tmpl w:val="D988B3CE"/>
    <w:lvl w:ilvl="0" w:tplc="21760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FDE31BA"/>
    <w:multiLevelType w:val="hybridMultilevel"/>
    <w:tmpl w:val="655ABB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7"/>
  </w:num>
  <w:num w:numId="3">
    <w:abstractNumId w:val="0"/>
  </w:num>
  <w:num w:numId="4">
    <w:abstractNumId w:val="1"/>
  </w:num>
  <w:num w:numId="5">
    <w:abstractNumId w:val="13"/>
  </w:num>
  <w:num w:numId="6">
    <w:abstractNumId w:val="11"/>
  </w:num>
  <w:num w:numId="7">
    <w:abstractNumId w:val="26"/>
  </w:num>
  <w:num w:numId="8">
    <w:abstractNumId w:val="20"/>
  </w:num>
  <w:num w:numId="9">
    <w:abstractNumId w:val="21"/>
  </w:num>
  <w:num w:numId="10">
    <w:abstractNumId w:val="7"/>
  </w:num>
  <w:num w:numId="11">
    <w:abstractNumId w:val="8"/>
  </w:num>
  <w:num w:numId="12">
    <w:abstractNumId w:val="17"/>
  </w:num>
  <w:num w:numId="13">
    <w:abstractNumId w:val="6"/>
  </w:num>
  <w:num w:numId="14">
    <w:abstractNumId w:val="19"/>
  </w:num>
  <w:num w:numId="15">
    <w:abstractNumId w:val="9"/>
  </w:num>
  <w:num w:numId="16">
    <w:abstractNumId w:val="4"/>
  </w:num>
  <w:num w:numId="17">
    <w:abstractNumId w:val="18"/>
  </w:num>
  <w:num w:numId="18">
    <w:abstractNumId w:val="15"/>
  </w:num>
  <w:num w:numId="19">
    <w:abstractNumId w:val="22"/>
  </w:num>
  <w:num w:numId="20">
    <w:abstractNumId w:val="12"/>
  </w:num>
  <w:num w:numId="21">
    <w:abstractNumId w:val="24"/>
  </w:num>
  <w:num w:numId="22">
    <w:abstractNumId w:val="3"/>
  </w:num>
  <w:num w:numId="23">
    <w:abstractNumId w:val="10"/>
  </w:num>
  <w:num w:numId="2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5"/>
  </w:num>
  <w:num w:numId="30">
    <w:abstractNumId w:val="5"/>
  </w:num>
  <w:num w:numId="31">
    <w:abstractNumId w:val="14"/>
  </w:num>
  <w:num w:numId="3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3"/>
  </w:num>
  <w:num w:numId="38">
    <w:abstractNumId w:val="16"/>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08"/>
  <w:characterSpacingControl w:val="doNotCompress"/>
  <w:footnotePr>
    <w:footnote w:id="0"/>
    <w:footnote w:id="1"/>
  </w:footnotePr>
  <w:endnotePr>
    <w:endnote w:id="0"/>
    <w:endnote w:id="1"/>
  </w:endnotePr>
  <w:compat/>
  <w:rsids>
    <w:rsidRoot w:val="00101637"/>
    <w:rsid w:val="00001040"/>
    <w:rsid w:val="00001C7C"/>
    <w:rsid w:val="00001DA7"/>
    <w:rsid w:val="0000277B"/>
    <w:rsid w:val="000027ED"/>
    <w:rsid w:val="00002895"/>
    <w:rsid w:val="00003C79"/>
    <w:rsid w:val="00010AF6"/>
    <w:rsid w:val="00010B94"/>
    <w:rsid w:val="000140A7"/>
    <w:rsid w:val="0002003F"/>
    <w:rsid w:val="00020653"/>
    <w:rsid w:val="00022D5F"/>
    <w:rsid w:val="00023C01"/>
    <w:rsid w:val="00034F1D"/>
    <w:rsid w:val="0003588D"/>
    <w:rsid w:val="00036BB5"/>
    <w:rsid w:val="0005099C"/>
    <w:rsid w:val="000528F1"/>
    <w:rsid w:val="00053F62"/>
    <w:rsid w:val="00061872"/>
    <w:rsid w:val="00061C37"/>
    <w:rsid w:val="000701B0"/>
    <w:rsid w:val="00070738"/>
    <w:rsid w:val="00073164"/>
    <w:rsid w:val="00076C6C"/>
    <w:rsid w:val="00081BFF"/>
    <w:rsid w:val="00083006"/>
    <w:rsid w:val="000858D7"/>
    <w:rsid w:val="0008690B"/>
    <w:rsid w:val="000915E8"/>
    <w:rsid w:val="00097433"/>
    <w:rsid w:val="000A0C42"/>
    <w:rsid w:val="000A2367"/>
    <w:rsid w:val="000A3726"/>
    <w:rsid w:val="000A3B10"/>
    <w:rsid w:val="000A4271"/>
    <w:rsid w:val="000B0CC2"/>
    <w:rsid w:val="000B344B"/>
    <w:rsid w:val="000B70BA"/>
    <w:rsid w:val="000C0713"/>
    <w:rsid w:val="000C0EB5"/>
    <w:rsid w:val="000C1E53"/>
    <w:rsid w:val="000C1F6D"/>
    <w:rsid w:val="000C21AF"/>
    <w:rsid w:val="000C3ECF"/>
    <w:rsid w:val="000C66BB"/>
    <w:rsid w:val="000C75EB"/>
    <w:rsid w:val="000D29C1"/>
    <w:rsid w:val="000D318C"/>
    <w:rsid w:val="000D4026"/>
    <w:rsid w:val="000D5D67"/>
    <w:rsid w:val="000D737A"/>
    <w:rsid w:val="000E193E"/>
    <w:rsid w:val="000E389C"/>
    <w:rsid w:val="000E485E"/>
    <w:rsid w:val="000E5A57"/>
    <w:rsid w:val="000E61B6"/>
    <w:rsid w:val="000F1E4A"/>
    <w:rsid w:val="000F6A50"/>
    <w:rsid w:val="0010096E"/>
    <w:rsid w:val="00101637"/>
    <w:rsid w:val="00110667"/>
    <w:rsid w:val="001108FD"/>
    <w:rsid w:val="00113E75"/>
    <w:rsid w:val="0011437A"/>
    <w:rsid w:val="0011533B"/>
    <w:rsid w:val="0011612C"/>
    <w:rsid w:val="00117D39"/>
    <w:rsid w:val="00117F3E"/>
    <w:rsid w:val="0013302E"/>
    <w:rsid w:val="0013799C"/>
    <w:rsid w:val="0014392E"/>
    <w:rsid w:val="00143C85"/>
    <w:rsid w:val="00145F28"/>
    <w:rsid w:val="00147675"/>
    <w:rsid w:val="00150C72"/>
    <w:rsid w:val="00151B31"/>
    <w:rsid w:val="00156073"/>
    <w:rsid w:val="00156900"/>
    <w:rsid w:val="0015746E"/>
    <w:rsid w:val="001575A5"/>
    <w:rsid w:val="00157790"/>
    <w:rsid w:val="001632D6"/>
    <w:rsid w:val="00163B96"/>
    <w:rsid w:val="001727B1"/>
    <w:rsid w:val="00173A97"/>
    <w:rsid w:val="001748CE"/>
    <w:rsid w:val="00174C52"/>
    <w:rsid w:val="0017676A"/>
    <w:rsid w:val="00177B59"/>
    <w:rsid w:val="001816C2"/>
    <w:rsid w:val="00182E0E"/>
    <w:rsid w:val="0018336F"/>
    <w:rsid w:val="001844E0"/>
    <w:rsid w:val="001869E9"/>
    <w:rsid w:val="00186ED6"/>
    <w:rsid w:val="0019041D"/>
    <w:rsid w:val="001928D8"/>
    <w:rsid w:val="00195A8D"/>
    <w:rsid w:val="001979BC"/>
    <w:rsid w:val="001A0EB0"/>
    <w:rsid w:val="001A2D9D"/>
    <w:rsid w:val="001A2DCB"/>
    <w:rsid w:val="001A2E39"/>
    <w:rsid w:val="001A5473"/>
    <w:rsid w:val="001A71FF"/>
    <w:rsid w:val="001B1711"/>
    <w:rsid w:val="001B1F70"/>
    <w:rsid w:val="001B1FE2"/>
    <w:rsid w:val="001B375F"/>
    <w:rsid w:val="001B5BCC"/>
    <w:rsid w:val="001B70ED"/>
    <w:rsid w:val="001C17C6"/>
    <w:rsid w:val="001C7439"/>
    <w:rsid w:val="001D4618"/>
    <w:rsid w:val="001D4B1B"/>
    <w:rsid w:val="001D5876"/>
    <w:rsid w:val="001F0572"/>
    <w:rsid w:val="001F267C"/>
    <w:rsid w:val="001F2A77"/>
    <w:rsid w:val="001F6481"/>
    <w:rsid w:val="00200AD9"/>
    <w:rsid w:val="002018BD"/>
    <w:rsid w:val="00204247"/>
    <w:rsid w:val="0021066D"/>
    <w:rsid w:val="002129E9"/>
    <w:rsid w:val="00215133"/>
    <w:rsid w:val="0021531D"/>
    <w:rsid w:val="00216E23"/>
    <w:rsid w:val="00223680"/>
    <w:rsid w:val="00225A82"/>
    <w:rsid w:val="00232BB7"/>
    <w:rsid w:val="00233E09"/>
    <w:rsid w:val="00236EF1"/>
    <w:rsid w:val="00243533"/>
    <w:rsid w:val="002447F4"/>
    <w:rsid w:val="00244CEA"/>
    <w:rsid w:val="0025189C"/>
    <w:rsid w:val="002528DB"/>
    <w:rsid w:val="00257F9B"/>
    <w:rsid w:val="00261665"/>
    <w:rsid w:val="00273C07"/>
    <w:rsid w:val="00282091"/>
    <w:rsid w:val="00282DF2"/>
    <w:rsid w:val="00283823"/>
    <w:rsid w:val="0028450B"/>
    <w:rsid w:val="0028547C"/>
    <w:rsid w:val="00286145"/>
    <w:rsid w:val="00292D43"/>
    <w:rsid w:val="002955A1"/>
    <w:rsid w:val="002959D3"/>
    <w:rsid w:val="00296399"/>
    <w:rsid w:val="002A00BB"/>
    <w:rsid w:val="002A00CE"/>
    <w:rsid w:val="002A2351"/>
    <w:rsid w:val="002A2A52"/>
    <w:rsid w:val="002A7410"/>
    <w:rsid w:val="002B0A6B"/>
    <w:rsid w:val="002B2DA0"/>
    <w:rsid w:val="002B351E"/>
    <w:rsid w:val="002B44C6"/>
    <w:rsid w:val="002B5531"/>
    <w:rsid w:val="002B5DCB"/>
    <w:rsid w:val="002B6EAA"/>
    <w:rsid w:val="002C09B6"/>
    <w:rsid w:val="002C2FA2"/>
    <w:rsid w:val="002C5534"/>
    <w:rsid w:val="002C7379"/>
    <w:rsid w:val="002C76AD"/>
    <w:rsid w:val="002D3A37"/>
    <w:rsid w:val="002D645F"/>
    <w:rsid w:val="002D6EB4"/>
    <w:rsid w:val="002D7F85"/>
    <w:rsid w:val="002E03D4"/>
    <w:rsid w:val="002E28FB"/>
    <w:rsid w:val="002F09DD"/>
    <w:rsid w:val="002F1613"/>
    <w:rsid w:val="002F2065"/>
    <w:rsid w:val="002F6547"/>
    <w:rsid w:val="002F7064"/>
    <w:rsid w:val="00301160"/>
    <w:rsid w:val="00302DE9"/>
    <w:rsid w:val="003030D2"/>
    <w:rsid w:val="00304511"/>
    <w:rsid w:val="00306F66"/>
    <w:rsid w:val="003121A4"/>
    <w:rsid w:val="00312860"/>
    <w:rsid w:val="003160A5"/>
    <w:rsid w:val="003174BE"/>
    <w:rsid w:val="00323336"/>
    <w:rsid w:val="0032351E"/>
    <w:rsid w:val="00325450"/>
    <w:rsid w:val="003268A0"/>
    <w:rsid w:val="00337365"/>
    <w:rsid w:val="0033750A"/>
    <w:rsid w:val="00340AC3"/>
    <w:rsid w:val="0034439E"/>
    <w:rsid w:val="00347523"/>
    <w:rsid w:val="003520BA"/>
    <w:rsid w:val="00352C82"/>
    <w:rsid w:val="003559D6"/>
    <w:rsid w:val="00355F2F"/>
    <w:rsid w:val="00361CD5"/>
    <w:rsid w:val="00367863"/>
    <w:rsid w:val="00367DAB"/>
    <w:rsid w:val="00370420"/>
    <w:rsid w:val="00373414"/>
    <w:rsid w:val="00373858"/>
    <w:rsid w:val="00373B23"/>
    <w:rsid w:val="00374EF7"/>
    <w:rsid w:val="00375AF9"/>
    <w:rsid w:val="00376DF7"/>
    <w:rsid w:val="00382E17"/>
    <w:rsid w:val="00385F88"/>
    <w:rsid w:val="003862A3"/>
    <w:rsid w:val="003907CF"/>
    <w:rsid w:val="00396811"/>
    <w:rsid w:val="00396945"/>
    <w:rsid w:val="00397E68"/>
    <w:rsid w:val="003A0D4D"/>
    <w:rsid w:val="003A7843"/>
    <w:rsid w:val="003B189B"/>
    <w:rsid w:val="003B342C"/>
    <w:rsid w:val="003B4857"/>
    <w:rsid w:val="003C00DD"/>
    <w:rsid w:val="003C04D7"/>
    <w:rsid w:val="003C4796"/>
    <w:rsid w:val="003C5F41"/>
    <w:rsid w:val="003C66F4"/>
    <w:rsid w:val="003C6EF1"/>
    <w:rsid w:val="003D2759"/>
    <w:rsid w:val="003D54A0"/>
    <w:rsid w:val="003D5631"/>
    <w:rsid w:val="003E2C84"/>
    <w:rsid w:val="003E3331"/>
    <w:rsid w:val="003E5606"/>
    <w:rsid w:val="003E5793"/>
    <w:rsid w:val="003E5E2D"/>
    <w:rsid w:val="003E65AC"/>
    <w:rsid w:val="003E68E1"/>
    <w:rsid w:val="003E7DF1"/>
    <w:rsid w:val="003F6793"/>
    <w:rsid w:val="003F6CE2"/>
    <w:rsid w:val="003F71AD"/>
    <w:rsid w:val="00401AA7"/>
    <w:rsid w:val="00403438"/>
    <w:rsid w:val="00405DBA"/>
    <w:rsid w:val="00411C08"/>
    <w:rsid w:val="0041324A"/>
    <w:rsid w:val="00413DE9"/>
    <w:rsid w:val="00415DAB"/>
    <w:rsid w:val="00416073"/>
    <w:rsid w:val="00416745"/>
    <w:rsid w:val="00422AEF"/>
    <w:rsid w:val="004246D2"/>
    <w:rsid w:val="00425B0F"/>
    <w:rsid w:val="00425DEE"/>
    <w:rsid w:val="00426862"/>
    <w:rsid w:val="0043043E"/>
    <w:rsid w:val="00432E55"/>
    <w:rsid w:val="00434298"/>
    <w:rsid w:val="00441919"/>
    <w:rsid w:val="00444E67"/>
    <w:rsid w:val="00445149"/>
    <w:rsid w:val="004476F5"/>
    <w:rsid w:val="00450927"/>
    <w:rsid w:val="004524D5"/>
    <w:rsid w:val="004545E6"/>
    <w:rsid w:val="00456A8E"/>
    <w:rsid w:val="004571B5"/>
    <w:rsid w:val="00460444"/>
    <w:rsid w:val="0046540B"/>
    <w:rsid w:val="00473258"/>
    <w:rsid w:val="00475394"/>
    <w:rsid w:val="004828B9"/>
    <w:rsid w:val="00485E0C"/>
    <w:rsid w:val="00486211"/>
    <w:rsid w:val="0048749A"/>
    <w:rsid w:val="00490705"/>
    <w:rsid w:val="0049379F"/>
    <w:rsid w:val="00495D5C"/>
    <w:rsid w:val="00497346"/>
    <w:rsid w:val="00497476"/>
    <w:rsid w:val="004A3120"/>
    <w:rsid w:val="004A354C"/>
    <w:rsid w:val="004A439D"/>
    <w:rsid w:val="004A58BD"/>
    <w:rsid w:val="004A7730"/>
    <w:rsid w:val="004B4139"/>
    <w:rsid w:val="004B6523"/>
    <w:rsid w:val="004B66BA"/>
    <w:rsid w:val="004B6805"/>
    <w:rsid w:val="004B6AB8"/>
    <w:rsid w:val="004B720F"/>
    <w:rsid w:val="004C06E1"/>
    <w:rsid w:val="004C3350"/>
    <w:rsid w:val="004C3BD3"/>
    <w:rsid w:val="004C5607"/>
    <w:rsid w:val="004C585E"/>
    <w:rsid w:val="004C5F0A"/>
    <w:rsid w:val="004C6D21"/>
    <w:rsid w:val="004C7145"/>
    <w:rsid w:val="004D136A"/>
    <w:rsid w:val="004D1765"/>
    <w:rsid w:val="004D6630"/>
    <w:rsid w:val="004E4F37"/>
    <w:rsid w:val="004E53C8"/>
    <w:rsid w:val="004E5695"/>
    <w:rsid w:val="004F481A"/>
    <w:rsid w:val="004F766C"/>
    <w:rsid w:val="00500F39"/>
    <w:rsid w:val="00501DA4"/>
    <w:rsid w:val="005028A8"/>
    <w:rsid w:val="00510246"/>
    <w:rsid w:val="00511A7A"/>
    <w:rsid w:val="005162CB"/>
    <w:rsid w:val="00516F73"/>
    <w:rsid w:val="005174C2"/>
    <w:rsid w:val="0052183A"/>
    <w:rsid w:val="00522422"/>
    <w:rsid w:val="00531EA1"/>
    <w:rsid w:val="00532733"/>
    <w:rsid w:val="00532E3D"/>
    <w:rsid w:val="005349FA"/>
    <w:rsid w:val="005350FB"/>
    <w:rsid w:val="005379B1"/>
    <w:rsid w:val="00540434"/>
    <w:rsid w:val="00542F9B"/>
    <w:rsid w:val="005451B1"/>
    <w:rsid w:val="005474A2"/>
    <w:rsid w:val="0055059D"/>
    <w:rsid w:val="00551121"/>
    <w:rsid w:val="005512CE"/>
    <w:rsid w:val="00555FEE"/>
    <w:rsid w:val="00562A32"/>
    <w:rsid w:val="00562D8D"/>
    <w:rsid w:val="00563C03"/>
    <w:rsid w:val="00563DD1"/>
    <w:rsid w:val="00564D35"/>
    <w:rsid w:val="00570538"/>
    <w:rsid w:val="00571B1D"/>
    <w:rsid w:val="0057601E"/>
    <w:rsid w:val="0057664F"/>
    <w:rsid w:val="00576D16"/>
    <w:rsid w:val="005808D0"/>
    <w:rsid w:val="00581885"/>
    <w:rsid w:val="00584667"/>
    <w:rsid w:val="0058720E"/>
    <w:rsid w:val="005915D3"/>
    <w:rsid w:val="00592CFF"/>
    <w:rsid w:val="0059343A"/>
    <w:rsid w:val="005A081C"/>
    <w:rsid w:val="005A2CDA"/>
    <w:rsid w:val="005A4095"/>
    <w:rsid w:val="005B0DDA"/>
    <w:rsid w:val="005B2E7F"/>
    <w:rsid w:val="005B4F9C"/>
    <w:rsid w:val="005B563A"/>
    <w:rsid w:val="005C1226"/>
    <w:rsid w:val="005C12CD"/>
    <w:rsid w:val="005C1702"/>
    <w:rsid w:val="005C1B49"/>
    <w:rsid w:val="005C349C"/>
    <w:rsid w:val="005C37D5"/>
    <w:rsid w:val="005C47A6"/>
    <w:rsid w:val="005C4944"/>
    <w:rsid w:val="005C6871"/>
    <w:rsid w:val="005D1684"/>
    <w:rsid w:val="005D1B02"/>
    <w:rsid w:val="005D2408"/>
    <w:rsid w:val="005D596E"/>
    <w:rsid w:val="005D7B40"/>
    <w:rsid w:val="005E2D7A"/>
    <w:rsid w:val="005E2E6E"/>
    <w:rsid w:val="005E41EA"/>
    <w:rsid w:val="005E4E41"/>
    <w:rsid w:val="005E5F8A"/>
    <w:rsid w:val="005F4B12"/>
    <w:rsid w:val="005F5F34"/>
    <w:rsid w:val="005F720A"/>
    <w:rsid w:val="006024D6"/>
    <w:rsid w:val="00605593"/>
    <w:rsid w:val="00605992"/>
    <w:rsid w:val="0060640A"/>
    <w:rsid w:val="006110DA"/>
    <w:rsid w:val="00612C06"/>
    <w:rsid w:val="006205C3"/>
    <w:rsid w:val="00620F70"/>
    <w:rsid w:val="00627693"/>
    <w:rsid w:val="006278AE"/>
    <w:rsid w:val="00634107"/>
    <w:rsid w:val="00635752"/>
    <w:rsid w:val="00637F91"/>
    <w:rsid w:val="006413F4"/>
    <w:rsid w:val="00641DD4"/>
    <w:rsid w:val="006461B5"/>
    <w:rsid w:val="006469B7"/>
    <w:rsid w:val="00646CE7"/>
    <w:rsid w:val="00647464"/>
    <w:rsid w:val="00647AF7"/>
    <w:rsid w:val="00651DDE"/>
    <w:rsid w:val="0065295D"/>
    <w:rsid w:val="00656CA8"/>
    <w:rsid w:val="006642AA"/>
    <w:rsid w:val="006727FC"/>
    <w:rsid w:val="006802AA"/>
    <w:rsid w:val="006820F4"/>
    <w:rsid w:val="00682A7E"/>
    <w:rsid w:val="00684244"/>
    <w:rsid w:val="00685BEF"/>
    <w:rsid w:val="00692906"/>
    <w:rsid w:val="00693263"/>
    <w:rsid w:val="00694AC9"/>
    <w:rsid w:val="006952C0"/>
    <w:rsid w:val="00696B17"/>
    <w:rsid w:val="0069745D"/>
    <w:rsid w:val="006A04AD"/>
    <w:rsid w:val="006A2F52"/>
    <w:rsid w:val="006A3C1F"/>
    <w:rsid w:val="006A46D4"/>
    <w:rsid w:val="006A660D"/>
    <w:rsid w:val="006B03E6"/>
    <w:rsid w:val="006B1549"/>
    <w:rsid w:val="006B1892"/>
    <w:rsid w:val="006B57C6"/>
    <w:rsid w:val="006B5DE9"/>
    <w:rsid w:val="006B72B2"/>
    <w:rsid w:val="006C1B77"/>
    <w:rsid w:val="006C3DB0"/>
    <w:rsid w:val="006C72C0"/>
    <w:rsid w:val="006D6722"/>
    <w:rsid w:val="006D76C9"/>
    <w:rsid w:val="006D7D21"/>
    <w:rsid w:val="006E0754"/>
    <w:rsid w:val="006E0835"/>
    <w:rsid w:val="006E3644"/>
    <w:rsid w:val="006E3F31"/>
    <w:rsid w:val="006E476E"/>
    <w:rsid w:val="006E5E4A"/>
    <w:rsid w:val="006F271E"/>
    <w:rsid w:val="006F5B1A"/>
    <w:rsid w:val="006F6D85"/>
    <w:rsid w:val="006F74F8"/>
    <w:rsid w:val="00702871"/>
    <w:rsid w:val="00702F50"/>
    <w:rsid w:val="007044DC"/>
    <w:rsid w:val="00710B21"/>
    <w:rsid w:val="00713251"/>
    <w:rsid w:val="00715A53"/>
    <w:rsid w:val="00716B03"/>
    <w:rsid w:val="0072424B"/>
    <w:rsid w:val="00726133"/>
    <w:rsid w:val="00726E8E"/>
    <w:rsid w:val="007277A5"/>
    <w:rsid w:val="007304AF"/>
    <w:rsid w:val="00731B4A"/>
    <w:rsid w:val="007363E1"/>
    <w:rsid w:val="00740912"/>
    <w:rsid w:val="00752F3C"/>
    <w:rsid w:val="00756AC2"/>
    <w:rsid w:val="00756B10"/>
    <w:rsid w:val="00756FAE"/>
    <w:rsid w:val="00761C73"/>
    <w:rsid w:val="007630C7"/>
    <w:rsid w:val="00765F6E"/>
    <w:rsid w:val="007666AA"/>
    <w:rsid w:val="00767502"/>
    <w:rsid w:val="007716C6"/>
    <w:rsid w:val="0077215F"/>
    <w:rsid w:val="007765E1"/>
    <w:rsid w:val="0078042D"/>
    <w:rsid w:val="00781050"/>
    <w:rsid w:val="007828EF"/>
    <w:rsid w:val="00782D39"/>
    <w:rsid w:val="00786F2C"/>
    <w:rsid w:val="00790501"/>
    <w:rsid w:val="00791C5E"/>
    <w:rsid w:val="00793171"/>
    <w:rsid w:val="007A08FD"/>
    <w:rsid w:val="007A156C"/>
    <w:rsid w:val="007A19CE"/>
    <w:rsid w:val="007A34E0"/>
    <w:rsid w:val="007A39B3"/>
    <w:rsid w:val="007A3FAF"/>
    <w:rsid w:val="007A73EB"/>
    <w:rsid w:val="007B1EAF"/>
    <w:rsid w:val="007B6AA5"/>
    <w:rsid w:val="007B7801"/>
    <w:rsid w:val="007B7DD0"/>
    <w:rsid w:val="007C405A"/>
    <w:rsid w:val="007C4379"/>
    <w:rsid w:val="007C4CBF"/>
    <w:rsid w:val="007D1AC4"/>
    <w:rsid w:val="007D2338"/>
    <w:rsid w:val="007E3A23"/>
    <w:rsid w:val="007E4339"/>
    <w:rsid w:val="007E70CA"/>
    <w:rsid w:val="007E7CF3"/>
    <w:rsid w:val="007F6392"/>
    <w:rsid w:val="00801483"/>
    <w:rsid w:val="008037AB"/>
    <w:rsid w:val="008058C7"/>
    <w:rsid w:val="00806046"/>
    <w:rsid w:val="00807853"/>
    <w:rsid w:val="00811942"/>
    <w:rsid w:val="00813BA6"/>
    <w:rsid w:val="0081666B"/>
    <w:rsid w:val="008200C8"/>
    <w:rsid w:val="008217A3"/>
    <w:rsid w:val="00823845"/>
    <w:rsid w:val="0083374D"/>
    <w:rsid w:val="00837261"/>
    <w:rsid w:val="008401AA"/>
    <w:rsid w:val="00843996"/>
    <w:rsid w:val="008452F0"/>
    <w:rsid w:val="008466C9"/>
    <w:rsid w:val="00853264"/>
    <w:rsid w:val="00853F16"/>
    <w:rsid w:val="00862393"/>
    <w:rsid w:val="00862C4B"/>
    <w:rsid w:val="00862EB2"/>
    <w:rsid w:val="008632D8"/>
    <w:rsid w:val="00863469"/>
    <w:rsid w:val="008639C3"/>
    <w:rsid w:val="00864B30"/>
    <w:rsid w:val="0088183A"/>
    <w:rsid w:val="00885C6D"/>
    <w:rsid w:val="00885E9F"/>
    <w:rsid w:val="008875CA"/>
    <w:rsid w:val="00887AA9"/>
    <w:rsid w:val="00896E9D"/>
    <w:rsid w:val="008A26D4"/>
    <w:rsid w:val="008A4511"/>
    <w:rsid w:val="008A48CB"/>
    <w:rsid w:val="008B29CF"/>
    <w:rsid w:val="008B585D"/>
    <w:rsid w:val="008B594F"/>
    <w:rsid w:val="008B6D26"/>
    <w:rsid w:val="008C7058"/>
    <w:rsid w:val="008D08E1"/>
    <w:rsid w:val="008D0B29"/>
    <w:rsid w:val="008D0CC6"/>
    <w:rsid w:val="008D0FB6"/>
    <w:rsid w:val="008D1043"/>
    <w:rsid w:val="008D4B1C"/>
    <w:rsid w:val="008D50C2"/>
    <w:rsid w:val="008D7FE3"/>
    <w:rsid w:val="008E2112"/>
    <w:rsid w:val="008F1C55"/>
    <w:rsid w:val="008F1EC0"/>
    <w:rsid w:val="008F4244"/>
    <w:rsid w:val="008F5AFC"/>
    <w:rsid w:val="00905B88"/>
    <w:rsid w:val="00911DED"/>
    <w:rsid w:val="0091786F"/>
    <w:rsid w:val="00920334"/>
    <w:rsid w:val="00920387"/>
    <w:rsid w:val="00922CED"/>
    <w:rsid w:val="0092657C"/>
    <w:rsid w:val="00926CCB"/>
    <w:rsid w:val="00930F16"/>
    <w:rsid w:val="0093142A"/>
    <w:rsid w:val="00932188"/>
    <w:rsid w:val="00932F9E"/>
    <w:rsid w:val="00934843"/>
    <w:rsid w:val="009400A1"/>
    <w:rsid w:val="00940CAA"/>
    <w:rsid w:val="00942F33"/>
    <w:rsid w:val="009433CA"/>
    <w:rsid w:val="0094599C"/>
    <w:rsid w:val="00945B6B"/>
    <w:rsid w:val="00945FB3"/>
    <w:rsid w:val="009501F3"/>
    <w:rsid w:val="00956E9D"/>
    <w:rsid w:val="00957365"/>
    <w:rsid w:val="009613C2"/>
    <w:rsid w:val="00963AC9"/>
    <w:rsid w:val="00963E43"/>
    <w:rsid w:val="00963F43"/>
    <w:rsid w:val="00967C16"/>
    <w:rsid w:val="00973424"/>
    <w:rsid w:val="0097387F"/>
    <w:rsid w:val="00973B15"/>
    <w:rsid w:val="00973B61"/>
    <w:rsid w:val="0098269E"/>
    <w:rsid w:val="00985EA2"/>
    <w:rsid w:val="00986DBF"/>
    <w:rsid w:val="00990B76"/>
    <w:rsid w:val="00992D11"/>
    <w:rsid w:val="0099421C"/>
    <w:rsid w:val="00994E7E"/>
    <w:rsid w:val="009962B6"/>
    <w:rsid w:val="00997989"/>
    <w:rsid w:val="009A0A38"/>
    <w:rsid w:val="009A0E58"/>
    <w:rsid w:val="009A584D"/>
    <w:rsid w:val="009A704C"/>
    <w:rsid w:val="009B5E26"/>
    <w:rsid w:val="009C1602"/>
    <w:rsid w:val="009C17CC"/>
    <w:rsid w:val="009C70A0"/>
    <w:rsid w:val="009C751F"/>
    <w:rsid w:val="009D0E65"/>
    <w:rsid w:val="009D4E13"/>
    <w:rsid w:val="009D6438"/>
    <w:rsid w:val="009D6E5F"/>
    <w:rsid w:val="009E4915"/>
    <w:rsid w:val="009E5337"/>
    <w:rsid w:val="009F0782"/>
    <w:rsid w:val="009F5A43"/>
    <w:rsid w:val="009F7DC6"/>
    <w:rsid w:val="00A01563"/>
    <w:rsid w:val="00A0161D"/>
    <w:rsid w:val="00A0181F"/>
    <w:rsid w:val="00A04DF7"/>
    <w:rsid w:val="00A064CB"/>
    <w:rsid w:val="00A107CB"/>
    <w:rsid w:val="00A12512"/>
    <w:rsid w:val="00A1277B"/>
    <w:rsid w:val="00A13E5C"/>
    <w:rsid w:val="00A14933"/>
    <w:rsid w:val="00A170BE"/>
    <w:rsid w:val="00A2043A"/>
    <w:rsid w:val="00A233C1"/>
    <w:rsid w:val="00A25020"/>
    <w:rsid w:val="00A25895"/>
    <w:rsid w:val="00A2629B"/>
    <w:rsid w:val="00A272DB"/>
    <w:rsid w:val="00A278B7"/>
    <w:rsid w:val="00A30627"/>
    <w:rsid w:val="00A344FF"/>
    <w:rsid w:val="00A35947"/>
    <w:rsid w:val="00A40EAA"/>
    <w:rsid w:val="00A43D41"/>
    <w:rsid w:val="00A43FD3"/>
    <w:rsid w:val="00A44057"/>
    <w:rsid w:val="00A46084"/>
    <w:rsid w:val="00A520BF"/>
    <w:rsid w:val="00A5588A"/>
    <w:rsid w:val="00A60358"/>
    <w:rsid w:val="00A62EEC"/>
    <w:rsid w:val="00A631D1"/>
    <w:rsid w:val="00A6581B"/>
    <w:rsid w:val="00A71331"/>
    <w:rsid w:val="00A71E62"/>
    <w:rsid w:val="00A724D7"/>
    <w:rsid w:val="00A72D06"/>
    <w:rsid w:val="00A818C3"/>
    <w:rsid w:val="00A82239"/>
    <w:rsid w:val="00A839BA"/>
    <w:rsid w:val="00A83C60"/>
    <w:rsid w:val="00A8548F"/>
    <w:rsid w:val="00A86BAF"/>
    <w:rsid w:val="00A87010"/>
    <w:rsid w:val="00A90D42"/>
    <w:rsid w:val="00A93D0F"/>
    <w:rsid w:val="00A93E5A"/>
    <w:rsid w:val="00A952A6"/>
    <w:rsid w:val="00AA04DB"/>
    <w:rsid w:val="00AA2B8B"/>
    <w:rsid w:val="00AA402D"/>
    <w:rsid w:val="00AA76DD"/>
    <w:rsid w:val="00AA7C8B"/>
    <w:rsid w:val="00AB0217"/>
    <w:rsid w:val="00AB136D"/>
    <w:rsid w:val="00AB19F1"/>
    <w:rsid w:val="00AB1AB0"/>
    <w:rsid w:val="00AB1F65"/>
    <w:rsid w:val="00AB6347"/>
    <w:rsid w:val="00AB6C0D"/>
    <w:rsid w:val="00AC2723"/>
    <w:rsid w:val="00AC27B6"/>
    <w:rsid w:val="00AC2F1B"/>
    <w:rsid w:val="00AC650C"/>
    <w:rsid w:val="00AD39CA"/>
    <w:rsid w:val="00AD42BA"/>
    <w:rsid w:val="00AD4CCE"/>
    <w:rsid w:val="00AD73A0"/>
    <w:rsid w:val="00AD7785"/>
    <w:rsid w:val="00AE02E1"/>
    <w:rsid w:val="00AE1CE8"/>
    <w:rsid w:val="00AE7C8E"/>
    <w:rsid w:val="00AF36E6"/>
    <w:rsid w:val="00AF3B82"/>
    <w:rsid w:val="00AF49E9"/>
    <w:rsid w:val="00AF4B25"/>
    <w:rsid w:val="00B00813"/>
    <w:rsid w:val="00B00AF9"/>
    <w:rsid w:val="00B0227E"/>
    <w:rsid w:val="00B05206"/>
    <w:rsid w:val="00B06F89"/>
    <w:rsid w:val="00B1106C"/>
    <w:rsid w:val="00B15D96"/>
    <w:rsid w:val="00B23BFE"/>
    <w:rsid w:val="00B249B1"/>
    <w:rsid w:val="00B2510F"/>
    <w:rsid w:val="00B273B9"/>
    <w:rsid w:val="00B276DE"/>
    <w:rsid w:val="00B34907"/>
    <w:rsid w:val="00B34F19"/>
    <w:rsid w:val="00B34F3F"/>
    <w:rsid w:val="00B4013B"/>
    <w:rsid w:val="00B409EF"/>
    <w:rsid w:val="00B41317"/>
    <w:rsid w:val="00B437F6"/>
    <w:rsid w:val="00B44C76"/>
    <w:rsid w:val="00B45C15"/>
    <w:rsid w:val="00B45F63"/>
    <w:rsid w:val="00B47FF7"/>
    <w:rsid w:val="00B5404C"/>
    <w:rsid w:val="00B54928"/>
    <w:rsid w:val="00B5498F"/>
    <w:rsid w:val="00B54CFF"/>
    <w:rsid w:val="00B5533A"/>
    <w:rsid w:val="00B556D2"/>
    <w:rsid w:val="00B56C4C"/>
    <w:rsid w:val="00B60747"/>
    <w:rsid w:val="00B60BAC"/>
    <w:rsid w:val="00B625B4"/>
    <w:rsid w:val="00B628F5"/>
    <w:rsid w:val="00B652AD"/>
    <w:rsid w:val="00B716F7"/>
    <w:rsid w:val="00B73A50"/>
    <w:rsid w:val="00B76D57"/>
    <w:rsid w:val="00B773B6"/>
    <w:rsid w:val="00B82922"/>
    <w:rsid w:val="00B84F3F"/>
    <w:rsid w:val="00B865D4"/>
    <w:rsid w:val="00B878C8"/>
    <w:rsid w:val="00B92C40"/>
    <w:rsid w:val="00B96C51"/>
    <w:rsid w:val="00BA124F"/>
    <w:rsid w:val="00BA45E6"/>
    <w:rsid w:val="00BA4C49"/>
    <w:rsid w:val="00BA6BD4"/>
    <w:rsid w:val="00BA7885"/>
    <w:rsid w:val="00BA7DFD"/>
    <w:rsid w:val="00BB0B33"/>
    <w:rsid w:val="00BB2A9F"/>
    <w:rsid w:val="00BB2BC0"/>
    <w:rsid w:val="00BB3E30"/>
    <w:rsid w:val="00BB554F"/>
    <w:rsid w:val="00BB78C8"/>
    <w:rsid w:val="00BC2B38"/>
    <w:rsid w:val="00BC4A6C"/>
    <w:rsid w:val="00BC721E"/>
    <w:rsid w:val="00BD4C0B"/>
    <w:rsid w:val="00BD6C3A"/>
    <w:rsid w:val="00BE12A6"/>
    <w:rsid w:val="00BE1715"/>
    <w:rsid w:val="00BE1E4B"/>
    <w:rsid w:val="00BE2769"/>
    <w:rsid w:val="00BE3F66"/>
    <w:rsid w:val="00BE5840"/>
    <w:rsid w:val="00BE6A3A"/>
    <w:rsid w:val="00BE7CB0"/>
    <w:rsid w:val="00BF2B2F"/>
    <w:rsid w:val="00BF2FC0"/>
    <w:rsid w:val="00BF3C5C"/>
    <w:rsid w:val="00C02409"/>
    <w:rsid w:val="00C04912"/>
    <w:rsid w:val="00C04C5C"/>
    <w:rsid w:val="00C0693C"/>
    <w:rsid w:val="00C07405"/>
    <w:rsid w:val="00C07CE7"/>
    <w:rsid w:val="00C1248D"/>
    <w:rsid w:val="00C128D1"/>
    <w:rsid w:val="00C13358"/>
    <w:rsid w:val="00C135EA"/>
    <w:rsid w:val="00C13BC5"/>
    <w:rsid w:val="00C205B4"/>
    <w:rsid w:val="00C20D3B"/>
    <w:rsid w:val="00C216EF"/>
    <w:rsid w:val="00C27FD8"/>
    <w:rsid w:val="00C33897"/>
    <w:rsid w:val="00C35A23"/>
    <w:rsid w:val="00C35F05"/>
    <w:rsid w:val="00C47985"/>
    <w:rsid w:val="00C63ACA"/>
    <w:rsid w:val="00C66255"/>
    <w:rsid w:val="00C75E05"/>
    <w:rsid w:val="00C77747"/>
    <w:rsid w:val="00C85854"/>
    <w:rsid w:val="00C92DBC"/>
    <w:rsid w:val="00C9478A"/>
    <w:rsid w:val="00C94E7A"/>
    <w:rsid w:val="00C96878"/>
    <w:rsid w:val="00CA0E67"/>
    <w:rsid w:val="00CA4DA7"/>
    <w:rsid w:val="00CA730F"/>
    <w:rsid w:val="00CB1B48"/>
    <w:rsid w:val="00CB3E63"/>
    <w:rsid w:val="00CB4F67"/>
    <w:rsid w:val="00CC26D3"/>
    <w:rsid w:val="00CD13F0"/>
    <w:rsid w:val="00CD18C1"/>
    <w:rsid w:val="00CD46D7"/>
    <w:rsid w:val="00CD7224"/>
    <w:rsid w:val="00CD7FB8"/>
    <w:rsid w:val="00CE41AC"/>
    <w:rsid w:val="00CF095A"/>
    <w:rsid w:val="00CF3B07"/>
    <w:rsid w:val="00CF4460"/>
    <w:rsid w:val="00CF778E"/>
    <w:rsid w:val="00D007EB"/>
    <w:rsid w:val="00D03078"/>
    <w:rsid w:val="00D03678"/>
    <w:rsid w:val="00D0394D"/>
    <w:rsid w:val="00D10000"/>
    <w:rsid w:val="00D11B4D"/>
    <w:rsid w:val="00D11E90"/>
    <w:rsid w:val="00D151B6"/>
    <w:rsid w:val="00D16087"/>
    <w:rsid w:val="00D214B2"/>
    <w:rsid w:val="00D21E70"/>
    <w:rsid w:val="00D26D36"/>
    <w:rsid w:val="00D3309F"/>
    <w:rsid w:val="00D36E57"/>
    <w:rsid w:val="00D36F77"/>
    <w:rsid w:val="00D43242"/>
    <w:rsid w:val="00D45A7D"/>
    <w:rsid w:val="00D51AD3"/>
    <w:rsid w:val="00D529FE"/>
    <w:rsid w:val="00D57A4D"/>
    <w:rsid w:val="00D6313B"/>
    <w:rsid w:val="00D65AF8"/>
    <w:rsid w:val="00D66C24"/>
    <w:rsid w:val="00D6758B"/>
    <w:rsid w:val="00D71CB1"/>
    <w:rsid w:val="00D7384A"/>
    <w:rsid w:val="00D815EE"/>
    <w:rsid w:val="00D85F09"/>
    <w:rsid w:val="00D866D6"/>
    <w:rsid w:val="00D91713"/>
    <w:rsid w:val="00D92AD9"/>
    <w:rsid w:val="00D95879"/>
    <w:rsid w:val="00D95A5D"/>
    <w:rsid w:val="00D96A70"/>
    <w:rsid w:val="00DA4594"/>
    <w:rsid w:val="00DA628B"/>
    <w:rsid w:val="00DB1070"/>
    <w:rsid w:val="00DB11B1"/>
    <w:rsid w:val="00DB1645"/>
    <w:rsid w:val="00DB2144"/>
    <w:rsid w:val="00DB238B"/>
    <w:rsid w:val="00DB5E61"/>
    <w:rsid w:val="00DB67B8"/>
    <w:rsid w:val="00DB7396"/>
    <w:rsid w:val="00DC47D5"/>
    <w:rsid w:val="00DC50C0"/>
    <w:rsid w:val="00DD11C8"/>
    <w:rsid w:val="00DD19C7"/>
    <w:rsid w:val="00DD46BB"/>
    <w:rsid w:val="00DD6728"/>
    <w:rsid w:val="00DE0F36"/>
    <w:rsid w:val="00DE627B"/>
    <w:rsid w:val="00DE63A7"/>
    <w:rsid w:val="00DE65B0"/>
    <w:rsid w:val="00DE6D60"/>
    <w:rsid w:val="00DE7DA8"/>
    <w:rsid w:val="00DF078B"/>
    <w:rsid w:val="00DF4B9E"/>
    <w:rsid w:val="00DF6510"/>
    <w:rsid w:val="00DF66BE"/>
    <w:rsid w:val="00DF6D66"/>
    <w:rsid w:val="00DF761F"/>
    <w:rsid w:val="00E044E4"/>
    <w:rsid w:val="00E1067E"/>
    <w:rsid w:val="00E11BBB"/>
    <w:rsid w:val="00E11ECC"/>
    <w:rsid w:val="00E146B0"/>
    <w:rsid w:val="00E15018"/>
    <w:rsid w:val="00E16BE4"/>
    <w:rsid w:val="00E16D97"/>
    <w:rsid w:val="00E21499"/>
    <w:rsid w:val="00E24301"/>
    <w:rsid w:val="00E325A3"/>
    <w:rsid w:val="00E3682B"/>
    <w:rsid w:val="00E36837"/>
    <w:rsid w:val="00E42304"/>
    <w:rsid w:val="00E50809"/>
    <w:rsid w:val="00E51406"/>
    <w:rsid w:val="00E525D9"/>
    <w:rsid w:val="00E5393B"/>
    <w:rsid w:val="00E54074"/>
    <w:rsid w:val="00E55690"/>
    <w:rsid w:val="00E560E2"/>
    <w:rsid w:val="00E57815"/>
    <w:rsid w:val="00E57F01"/>
    <w:rsid w:val="00E60349"/>
    <w:rsid w:val="00E60716"/>
    <w:rsid w:val="00E609AB"/>
    <w:rsid w:val="00E60CF7"/>
    <w:rsid w:val="00E64284"/>
    <w:rsid w:val="00E66D70"/>
    <w:rsid w:val="00E72CC7"/>
    <w:rsid w:val="00E7423B"/>
    <w:rsid w:val="00E742CC"/>
    <w:rsid w:val="00E7474D"/>
    <w:rsid w:val="00E7545E"/>
    <w:rsid w:val="00E76D85"/>
    <w:rsid w:val="00E83615"/>
    <w:rsid w:val="00E83D4C"/>
    <w:rsid w:val="00E91119"/>
    <w:rsid w:val="00E923AB"/>
    <w:rsid w:val="00E92BA9"/>
    <w:rsid w:val="00E96311"/>
    <w:rsid w:val="00E96A90"/>
    <w:rsid w:val="00E9736C"/>
    <w:rsid w:val="00E9795B"/>
    <w:rsid w:val="00EA1AE2"/>
    <w:rsid w:val="00EA21DE"/>
    <w:rsid w:val="00EA2AB3"/>
    <w:rsid w:val="00EA5CA9"/>
    <w:rsid w:val="00EA7B75"/>
    <w:rsid w:val="00EB001B"/>
    <w:rsid w:val="00EB224F"/>
    <w:rsid w:val="00EC2E80"/>
    <w:rsid w:val="00EC3A74"/>
    <w:rsid w:val="00ED0772"/>
    <w:rsid w:val="00ED1D70"/>
    <w:rsid w:val="00ED5DB9"/>
    <w:rsid w:val="00ED7189"/>
    <w:rsid w:val="00EE0394"/>
    <w:rsid w:val="00EE395F"/>
    <w:rsid w:val="00EE7878"/>
    <w:rsid w:val="00EE79E9"/>
    <w:rsid w:val="00EF0EBD"/>
    <w:rsid w:val="00EF2068"/>
    <w:rsid w:val="00EF29B4"/>
    <w:rsid w:val="00EF2C0D"/>
    <w:rsid w:val="00EF2E8C"/>
    <w:rsid w:val="00EF3895"/>
    <w:rsid w:val="00EF4BCF"/>
    <w:rsid w:val="00EF580A"/>
    <w:rsid w:val="00F014F5"/>
    <w:rsid w:val="00F015F0"/>
    <w:rsid w:val="00F0618A"/>
    <w:rsid w:val="00F10417"/>
    <w:rsid w:val="00F12C44"/>
    <w:rsid w:val="00F162C4"/>
    <w:rsid w:val="00F20CD5"/>
    <w:rsid w:val="00F23D6F"/>
    <w:rsid w:val="00F3223F"/>
    <w:rsid w:val="00F3310B"/>
    <w:rsid w:val="00F3599E"/>
    <w:rsid w:val="00F378E3"/>
    <w:rsid w:val="00F440A0"/>
    <w:rsid w:val="00F4736D"/>
    <w:rsid w:val="00F50332"/>
    <w:rsid w:val="00F562CC"/>
    <w:rsid w:val="00F61395"/>
    <w:rsid w:val="00F63A7F"/>
    <w:rsid w:val="00F6490C"/>
    <w:rsid w:val="00F64BC5"/>
    <w:rsid w:val="00F70AD9"/>
    <w:rsid w:val="00F70FEE"/>
    <w:rsid w:val="00F7485D"/>
    <w:rsid w:val="00F750F9"/>
    <w:rsid w:val="00F75CE6"/>
    <w:rsid w:val="00F75F28"/>
    <w:rsid w:val="00F80558"/>
    <w:rsid w:val="00F822A1"/>
    <w:rsid w:val="00F844AA"/>
    <w:rsid w:val="00F86997"/>
    <w:rsid w:val="00F904C7"/>
    <w:rsid w:val="00F91419"/>
    <w:rsid w:val="00FA1930"/>
    <w:rsid w:val="00FA550C"/>
    <w:rsid w:val="00FB1891"/>
    <w:rsid w:val="00FB1D0B"/>
    <w:rsid w:val="00FB23BC"/>
    <w:rsid w:val="00FB2AB4"/>
    <w:rsid w:val="00FB7848"/>
    <w:rsid w:val="00FC1057"/>
    <w:rsid w:val="00FC1CED"/>
    <w:rsid w:val="00FC2746"/>
    <w:rsid w:val="00FC4EA8"/>
    <w:rsid w:val="00FC5142"/>
    <w:rsid w:val="00FD1330"/>
    <w:rsid w:val="00FD62DA"/>
    <w:rsid w:val="00FD7B35"/>
    <w:rsid w:val="00FE2084"/>
    <w:rsid w:val="00FE2AFE"/>
    <w:rsid w:val="00FE3969"/>
    <w:rsid w:val="00FE53D7"/>
    <w:rsid w:val="00FE71EA"/>
    <w:rsid w:val="00FE77CD"/>
    <w:rsid w:val="00FE7BE5"/>
    <w:rsid w:val="00FF2061"/>
    <w:rsid w:val="00FF298A"/>
    <w:rsid w:val="00FF3776"/>
    <w:rsid w:val="00FF4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1637"/>
  </w:style>
  <w:style w:type="paragraph" w:styleId="1">
    <w:name w:val="heading 1"/>
    <w:basedOn w:val="a"/>
    <w:next w:val="a"/>
    <w:link w:val="10"/>
    <w:qFormat/>
    <w:rsid w:val="003862A3"/>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01637"/>
    <w:pPr>
      <w:spacing w:after="160" w:line="240" w:lineRule="exact"/>
    </w:pPr>
    <w:rPr>
      <w:rFonts w:ascii="Verdana" w:hAnsi="Verdana" w:cs="Verdana"/>
      <w:lang w:val="en-US" w:eastAsia="en-US"/>
    </w:rPr>
  </w:style>
  <w:style w:type="paragraph" w:customStyle="1" w:styleId="ConsPlusNonformat">
    <w:name w:val="ConsPlusNonformat"/>
    <w:rsid w:val="00101637"/>
    <w:pPr>
      <w:autoSpaceDE w:val="0"/>
      <w:autoSpaceDN w:val="0"/>
      <w:adjustRightInd w:val="0"/>
    </w:pPr>
    <w:rPr>
      <w:rFonts w:ascii="Courier New" w:hAnsi="Courier New" w:cs="Courier New"/>
    </w:rPr>
  </w:style>
  <w:style w:type="paragraph" w:styleId="a4">
    <w:name w:val="Body Text Indent"/>
    <w:basedOn w:val="a"/>
    <w:link w:val="a5"/>
    <w:rsid w:val="00101637"/>
    <w:pPr>
      <w:widowControl w:val="0"/>
      <w:spacing w:before="100" w:beforeAutospacing="1" w:after="100" w:afterAutospacing="1"/>
      <w:jc w:val="both"/>
    </w:pPr>
  </w:style>
  <w:style w:type="paragraph" w:styleId="a6">
    <w:name w:val="Body Text"/>
    <w:basedOn w:val="a"/>
    <w:link w:val="a7"/>
    <w:rsid w:val="00101637"/>
    <w:pPr>
      <w:suppressAutoHyphens/>
      <w:spacing w:after="120"/>
    </w:pPr>
    <w:rPr>
      <w:sz w:val="24"/>
      <w:szCs w:val="24"/>
      <w:lang w:eastAsia="ar-SA"/>
    </w:rPr>
  </w:style>
  <w:style w:type="paragraph" w:customStyle="1" w:styleId="21">
    <w:name w:val="Основной текст 21"/>
    <w:basedOn w:val="a"/>
    <w:rsid w:val="00101637"/>
    <w:pPr>
      <w:suppressAutoHyphens/>
      <w:jc w:val="both"/>
    </w:pPr>
    <w:rPr>
      <w:sz w:val="24"/>
      <w:szCs w:val="24"/>
      <w:lang w:eastAsia="ar-SA"/>
    </w:rPr>
  </w:style>
  <w:style w:type="paragraph" w:styleId="4">
    <w:name w:val="List 4"/>
    <w:basedOn w:val="a"/>
    <w:rsid w:val="00101637"/>
    <w:pPr>
      <w:suppressAutoHyphens/>
      <w:ind w:left="1132" w:hanging="283"/>
    </w:pPr>
    <w:rPr>
      <w:sz w:val="24"/>
      <w:szCs w:val="24"/>
      <w:lang w:eastAsia="ar-SA"/>
    </w:rPr>
  </w:style>
  <w:style w:type="paragraph" w:styleId="5">
    <w:name w:val="List 5"/>
    <w:basedOn w:val="a"/>
    <w:rsid w:val="00101637"/>
    <w:pPr>
      <w:suppressAutoHyphens/>
      <w:ind w:left="1415" w:hanging="283"/>
    </w:pPr>
    <w:rPr>
      <w:sz w:val="24"/>
      <w:szCs w:val="24"/>
      <w:lang w:eastAsia="ar-SA"/>
    </w:rPr>
  </w:style>
  <w:style w:type="paragraph" w:customStyle="1" w:styleId="210">
    <w:name w:val="Основной текст с отступом 21"/>
    <w:basedOn w:val="a"/>
    <w:rsid w:val="00101637"/>
    <w:pPr>
      <w:suppressAutoHyphens/>
      <w:ind w:firstLine="708"/>
      <w:jc w:val="both"/>
    </w:pPr>
    <w:rPr>
      <w:sz w:val="24"/>
      <w:szCs w:val="24"/>
      <w:lang w:eastAsia="ar-SA"/>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6C24"/>
    <w:pPr>
      <w:spacing w:after="160" w:line="240" w:lineRule="exact"/>
    </w:pPr>
    <w:rPr>
      <w:rFonts w:eastAsia="Calibri"/>
      <w:lang w:eastAsia="zh-CN"/>
    </w:rPr>
  </w:style>
  <w:style w:type="character" w:styleId="a8">
    <w:name w:val="Strong"/>
    <w:qFormat/>
    <w:rsid w:val="00D66C24"/>
    <w:rPr>
      <w:b/>
      <w:bCs/>
    </w:rPr>
  </w:style>
  <w:style w:type="paragraph" w:styleId="a9">
    <w:name w:val="Normal (Web)"/>
    <w:basedOn w:val="a"/>
    <w:rsid w:val="00D66C24"/>
    <w:pPr>
      <w:spacing w:before="100" w:beforeAutospacing="1" w:after="100" w:afterAutospacing="1"/>
    </w:pPr>
    <w:rPr>
      <w:sz w:val="24"/>
      <w:szCs w:val="24"/>
    </w:rPr>
  </w:style>
  <w:style w:type="paragraph" w:styleId="aa">
    <w:name w:val="header"/>
    <w:basedOn w:val="a"/>
    <w:link w:val="ab"/>
    <w:uiPriority w:val="99"/>
    <w:rsid w:val="003F71AD"/>
    <w:pPr>
      <w:tabs>
        <w:tab w:val="center" w:pos="4677"/>
        <w:tab w:val="right" w:pos="9355"/>
      </w:tabs>
    </w:pPr>
  </w:style>
  <w:style w:type="character" w:styleId="ac">
    <w:name w:val="page number"/>
    <w:basedOn w:val="a0"/>
    <w:rsid w:val="003F71AD"/>
  </w:style>
  <w:style w:type="paragraph" w:styleId="ad">
    <w:name w:val="Balloon Text"/>
    <w:basedOn w:val="a"/>
    <w:link w:val="ae"/>
    <w:uiPriority w:val="99"/>
    <w:semiHidden/>
    <w:rsid w:val="00D95879"/>
    <w:rPr>
      <w:rFonts w:ascii="Tahoma" w:hAnsi="Tahoma" w:cs="Tahoma"/>
      <w:sz w:val="16"/>
      <w:szCs w:val="16"/>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C1E53"/>
    <w:pPr>
      <w:spacing w:after="160" w:line="240" w:lineRule="exact"/>
    </w:pPr>
    <w:rPr>
      <w:rFonts w:eastAsia="Calibri"/>
      <w:lang w:eastAsia="zh-CN"/>
    </w:rPr>
  </w:style>
  <w:style w:type="paragraph" w:customStyle="1" w:styleId="af">
    <w:name w:val="Знак"/>
    <w:basedOn w:val="a"/>
    <w:rsid w:val="009D6E5F"/>
    <w:pPr>
      <w:spacing w:after="160" w:line="240" w:lineRule="exact"/>
    </w:pPr>
    <w:rPr>
      <w:rFonts w:ascii="Verdana" w:hAnsi="Verdana" w:cs="Verdana"/>
      <w:lang w:val="en-US" w:eastAsia="en-US"/>
    </w:rPr>
  </w:style>
  <w:style w:type="paragraph" w:customStyle="1" w:styleId="Style2">
    <w:name w:val="Style2"/>
    <w:basedOn w:val="a"/>
    <w:rsid w:val="000C75EB"/>
    <w:pPr>
      <w:widowControl w:val="0"/>
      <w:autoSpaceDE w:val="0"/>
      <w:autoSpaceDN w:val="0"/>
      <w:adjustRightInd w:val="0"/>
      <w:spacing w:line="410" w:lineRule="exact"/>
      <w:ind w:firstLine="691"/>
    </w:pPr>
    <w:rPr>
      <w:sz w:val="24"/>
      <w:szCs w:val="24"/>
    </w:rPr>
  </w:style>
  <w:style w:type="character" w:customStyle="1" w:styleId="FontStyle11">
    <w:name w:val="Font Style11"/>
    <w:uiPriority w:val="99"/>
    <w:rsid w:val="000C75EB"/>
    <w:rPr>
      <w:rFonts w:ascii="Times New Roman" w:hAnsi="Times New Roman" w:cs="Times New Roman"/>
      <w:sz w:val="22"/>
      <w:szCs w:val="22"/>
    </w:rPr>
  </w:style>
  <w:style w:type="paragraph" w:styleId="af0">
    <w:name w:val="Title"/>
    <w:basedOn w:val="a"/>
    <w:next w:val="a"/>
    <w:link w:val="af1"/>
    <w:qFormat/>
    <w:rsid w:val="0055059D"/>
    <w:pPr>
      <w:suppressAutoHyphens/>
      <w:spacing w:before="240" w:after="60"/>
      <w:jc w:val="center"/>
    </w:pPr>
    <w:rPr>
      <w:rFonts w:ascii="Arial" w:hAnsi="Arial"/>
      <w:b/>
      <w:kern w:val="1"/>
      <w:sz w:val="32"/>
      <w:lang w:eastAsia="ar-SA"/>
    </w:rPr>
  </w:style>
  <w:style w:type="character" w:customStyle="1" w:styleId="af1">
    <w:name w:val="Название Знак"/>
    <w:link w:val="af0"/>
    <w:rsid w:val="0055059D"/>
    <w:rPr>
      <w:rFonts w:ascii="Arial" w:hAnsi="Arial" w:cs="Arial"/>
      <w:b/>
      <w:kern w:val="1"/>
      <w:sz w:val="32"/>
      <w:lang w:eastAsia="ar-SA"/>
    </w:rPr>
  </w:style>
  <w:style w:type="table" w:styleId="af2">
    <w:name w:val="Table Grid"/>
    <w:basedOn w:val="a1"/>
    <w:uiPriority w:val="59"/>
    <w:rsid w:val="00FE3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862A3"/>
    <w:rPr>
      <w:rFonts w:ascii="Cambria" w:hAnsi="Cambria"/>
      <w:b/>
      <w:bCs/>
      <w:color w:val="365F91"/>
      <w:sz w:val="28"/>
      <w:szCs w:val="28"/>
    </w:rPr>
  </w:style>
  <w:style w:type="paragraph" w:customStyle="1" w:styleId="ConsPlusNormal">
    <w:name w:val="ConsPlusNormal"/>
    <w:link w:val="ConsPlusNormal0"/>
    <w:rsid w:val="006C72C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C72C0"/>
    <w:rPr>
      <w:rFonts w:ascii="Arial" w:hAnsi="Arial" w:cs="Arial"/>
      <w:lang w:val="ru-RU" w:eastAsia="ru-RU" w:bidi="ar-SA"/>
    </w:rPr>
  </w:style>
  <w:style w:type="paragraph" w:styleId="af3">
    <w:name w:val="List Paragraph"/>
    <w:basedOn w:val="a"/>
    <w:qFormat/>
    <w:rsid w:val="006C72C0"/>
    <w:pPr>
      <w:ind w:left="720"/>
      <w:contextualSpacing/>
    </w:pPr>
    <w:rPr>
      <w:rFonts w:eastAsia="MS Mincho"/>
      <w:sz w:val="24"/>
      <w:szCs w:val="24"/>
      <w:lang w:eastAsia="ja-JP"/>
    </w:rPr>
  </w:style>
  <w:style w:type="character" w:customStyle="1" w:styleId="FontStyle79">
    <w:name w:val="Font Style79"/>
    <w:basedOn w:val="a0"/>
    <w:uiPriority w:val="99"/>
    <w:rsid w:val="00A62EEC"/>
    <w:rPr>
      <w:rFonts w:ascii="MS Reference Sans Serif" w:hAnsi="MS Reference Sans Serif" w:cs="MS Reference Sans Serif"/>
      <w:color w:val="000000"/>
      <w:sz w:val="14"/>
      <w:szCs w:val="14"/>
    </w:rPr>
  </w:style>
  <w:style w:type="character" w:styleId="af4">
    <w:name w:val="Placeholder Text"/>
    <w:basedOn w:val="a0"/>
    <w:uiPriority w:val="99"/>
    <w:semiHidden/>
    <w:rsid w:val="00576D16"/>
    <w:rPr>
      <w:color w:val="808080"/>
    </w:rPr>
  </w:style>
  <w:style w:type="character" w:styleId="af5">
    <w:name w:val="Hyperlink"/>
    <w:basedOn w:val="a0"/>
    <w:uiPriority w:val="99"/>
    <w:rsid w:val="00D10000"/>
    <w:rPr>
      <w:rFonts w:cs="Times New Roman"/>
      <w:color w:val="0000FF"/>
      <w:u w:val="single"/>
    </w:rPr>
  </w:style>
  <w:style w:type="character" w:customStyle="1" w:styleId="af6">
    <w:name w:val="Основной текст_"/>
    <w:basedOn w:val="a0"/>
    <w:link w:val="3"/>
    <w:rsid w:val="00301160"/>
    <w:rPr>
      <w:sz w:val="23"/>
      <w:szCs w:val="23"/>
      <w:shd w:val="clear" w:color="auto" w:fill="FFFFFF"/>
    </w:rPr>
  </w:style>
  <w:style w:type="paragraph" w:customStyle="1" w:styleId="3">
    <w:name w:val="Основной текст3"/>
    <w:basedOn w:val="a"/>
    <w:link w:val="af6"/>
    <w:rsid w:val="00301160"/>
    <w:pPr>
      <w:widowControl w:val="0"/>
      <w:shd w:val="clear" w:color="auto" w:fill="FFFFFF"/>
      <w:spacing w:before="300" w:after="300" w:line="0" w:lineRule="atLeast"/>
      <w:jc w:val="both"/>
    </w:pPr>
    <w:rPr>
      <w:sz w:val="23"/>
      <w:szCs w:val="23"/>
    </w:rPr>
  </w:style>
  <w:style w:type="paragraph" w:customStyle="1" w:styleId="2">
    <w:name w:val="Основной текст2"/>
    <w:basedOn w:val="a"/>
    <w:rsid w:val="00163B96"/>
    <w:pPr>
      <w:widowControl w:val="0"/>
      <w:shd w:val="clear" w:color="auto" w:fill="FFFFFF"/>
      <w:spacing w:line="0" w:lineRule="atLeast"/>
      <w:ind w:hanging="660"/>
    </w:pPr>
    <w:rPr>
      <w:sz w:val="23"/>
      <w:szCs w:val="23"/>
    </w:rPr>
  </w:style>
  <w:style w:type="character" w:customStyle="1" w:styleId="2Exact">
    <w:name w:val="Основной текст (2) Exact"/>
    <w:basedOn w:val="a0"/>
    <w:rsid w:val="00163B96"/>
    <w:rPr>
      <w:rFonts w:ascii="Times New Roman" w:eastAsia="Times New Roman" w:hAnsi="Times New Roman" w:cs="Times New Roman" w:hint="default"/>
      <w:b/>
      <w:bCs/>
      <w:i w:val="0"/>
      <w:iCs w:val="0"/>
      <w:smallCaps w:val="0"/>
      <w:strike w:val="0"/>
      <w:dstrike w:val="0"/>
      <w:spacing w:val="2"/>
      <w:sz w:val="22"/>
      <w:szCs w:val="22"/>
      <w:u w:val="none"/>
      <w:effect w:val="none"/>
    </w:rPr>
  </w:style>
  <w:style w:type="character" w:customStyle="1" w:styleId="a7">
    <w:name w:val="Основной текст Знак"/>
    <w:basedOn w:val="a0"/>
    <w:link w:val="a6"/>
    <w:rsid w:val="00E11BBB"/>
    <w:rPr>
      <w:sz w:val="24"/>
      <w:szCs w:val="24"/>
      <w:lang w:eastAsia="ar-SA"/>
    </w:rPr>
  </w:style>
  <w:style w:type="character" w:customStyle="1" w:styleId="a5">
    <w:name w:val="Основной текст с отступом Знак"/>
    <w:basedOn w:val="a0"/>
    <w:link w:val="a4"/>
    <w:rsid w:val="00E11BBB"/>
  </w:style>
  <w:style w:type="character" w:customStyle="1" w:styleId="20">
    <w:name w:val="Основной текст (2)_"/>
    <w:link w:val="22"/>
    <w:locked/>
    <w:rsid w:val="00F0618A"/>
    <w:rPr>
      <w:sz w:val="16"/>
      <w:szCs w:val="16"/>
      <w:shd w:val="clear" w:color="auto" w:fill="FFFFFF"/>
    </w:rPr>
  </w:style>
  <w:style w:type="paragraph" w:customStyle="1" w:styleId="22">
    <w:name w:val="Основной текст (2)"/>
    <w:basedOn w:val="a"/>
    <w:link w:val="20"/>
    <w:rsid w:val="00F0618A"/>
    <w:pPr>
      <w:widowControl w:val="0"/>
      <w:shd w:val="clear" w:color="auto" w:fill="FFFFFF"/>
      <w:spacing w:after="60" w:line="240" w:lineRule="atLeast"/>
      <w:jc w:val="center"/>
    </w:pPr>
    <w:rPr>
      <w:sz w:val="16"/>
      <w:szCs w:val="16"/>
      <w:shd w:val="clear" w:color="auto" w:fill="FFFFFF"/>
    </w:rPr>
  </w:style>
  <w:style w:type="paragraph" w:customStyle="1" w:styleId="af7">
    <w:name w:val="Обычный + по ширине"/>
    <w:basedOn w:val="a"/>
    <w:rsid w:val="00973424"/>
    <w:pPr>
      <w:jc w:val="both"/>
    </w:pPr>
    <w:rPr>
      <w:rFonts w:eastAsia="Calibri"/>
      <w:sz w:val="24"/>
      <w:szCs w:val="24"/>
    </w:rPr>
  </w:style>
  <w:style w:type="character" w:customStyle="1" w:styleId="ab">
    <w:name w:val="Верхний колонтитул Знак"/>
    <w:basedOn w:val="a0"/>
    <w:link w:val="aa"/>
    <w:uiPriority w:val="99"/>
    <w:rsid w:val="00323336"/>
  </w:style>
  <w:style w:type="character" w:customStyle="1" w:styleId="ae">
    <w:name w:val="Текст выноски Знак"/>
    <w:basedOn w:val="a0"/>
    <w:link w:val="ad"/>
    <w:uiPriority w:val="99"/>
    <w:semiHidden/>
    <w:rsid w:val="00323336"/>
    <w:rPr>
      <w:rFonts w:ascii="Tahoma" w:hAnsi="Tahoma" w:cs="Tahoma"/>
      <w:sz w:val="16"/>
      <w:szCs w:val="16"/>
    </w:rPr>
  </w:style>
  <w:style w:type="paragraph" w:styleId="af8">
    <w:name w:val="footer"/>
    <w:basedOn w:val="a"/>
    <w:link w:val="af9"/>
    <w:rsid w:val="00DB67B8"/>
    <w:pPr>
      <w:tabs>
        <w:tab w:val="center" w:pos="4677"/>
        <w:tab w:val="right" w:pos="9355"/>
      </w:tabs>
    </w:pPr>
  </w:style>
  <w:style w:type="character" w:customStyle="1" w:styleId="af9">
    <w:name w:val="Нижний колонтитул Знак"/>
    <w:basedOn w:val="a0"/>
    <w:link w:val="af8"/>
    <w:rsid w:val="00DB67B8"/>
  </w:style>
</w:styles>
</file>

<file path=word/webSettings.xml><?xml version="1.0" encoding="utf-8"?>
<w:webSettings xmlns:r="http://schemas.openxmlformats.org/officeDocument/2006/relationships" xmlns:w="http://schemas.openxmlformats.org/wordprocessingml/2006/main">
  <w:divs>
    <w:div w:id="516505216">
      <w:bodyDiv w:val="1"/>
      <w:marLeft w:val="0"/>
      <w:marRight w:val="0"/>
      <w:marTop w:val="0"/>
      <w:marBottom w:val="0"/>
      <w:divBdr>
        <w:top w:val="none" w:sz="0" w:space="0" w:color="auto"/>
        <w:left w:val="none" w:sz="0" w:space="0" w:color="auto"/>
        <w:bottom w:val="none" w:sz="0" w:space="0" w:color="auto"/>
        <w:right w:val="none" w:sz="0" w:space="0" w:color="auto"/>
      </w:divBdr>
    </w:div>
    <w:div w:id="844829130">
      <w:bodyDiv w:val="1"/>
      <w:marLeft w:val="0"/>
      <w:marRight w:val="0"/>
      <w:marTop w:val="0"/>
      <w:marBottom w:val="0"/>
      <w:divBdr>
        <w:top w:val="none" w:sz="0" w:space="0" w:color="auto"/>
        <w:left w:val="none" w:sz="0" w:space="0" w:color="auto"/>
        <w:bottom w:val="none" w:sz="0" w:space="0" w:color="auto"/>
        <w:right w:val="none" w:sz="0" w:space="0" w:color="auto"/>
      </w:divBdr>
    </w:div>
    <w:div w:id="1168866239">
      <w:bodyDiv w:val="1"/>
      <w:marLeft w:val="0"/>
      <w:marRight w:val="0"/>
      <w:marTop w:val="0"/>
      <w:marBottom w:val="0"/>
      <w:divBdr>
        <w:top w:val="none" w:sz="0" w:space="0" w:color="auto"/>
        <w:left w:val="none" w:sz="0" w:space="0" w:color="auto"/>
        <w:bottom w:val="none" w:sz="0" w:space="0" w:color="auto"/>
        <w:right w:val="none" w:sz="0" w:space="0" w:color="auto"/>
      </w:divBdr>
    </w:div>
    <w:div w:id="1175730426">
      <w:bodyDiv w:val="1"/>
      <w:marLeft w:val="0"/>
      <w:marRight w:val="0"/>
      <w:marTop w:val="0"/>
      <w:marBottom w:val="0"/>
      <w:divBdr>
        <w:top w:val="none" w:sz="0" w:space="0" w:color="auto"/>
        <w:left w:val="none" w:sz="0" w:space="0" w:color="auto"/>
        <w:bottom w:val="none" w:sz="0" w:space="0" w:color="auto"/>
        <w:right w:val="none" w:sz="0" w:space="0" w:color="auto"/>
      </w:divBdr>
    </w:div>
    <w:div w:id="1244099771">
      <w:bodyDiv w:val="1"/>
      <w:marLeft w:val="0"/>
      <w:marRight w:val="0"/>
      <w:marTop w:val="0"/>
      <w:marBottom w:val="0"/>
      <w:divBdr>
        <w:top w:val="none" w:sz="0" w:space="0" w:color="auto"/>
        <w:left w:val="none" w:sz="0" w:space="0" w:color="auto"/>
        <w:bottom w:val="none" w:sz="0" w:space="0" w:color="auto"/>
        <w:right w:val="none" w:sz="0" w:space="0" w:color="auto"/>
      </w:divBdr>
    </w:div>
    <w:div w:id="1523863295">
      <w:bodyDiv w:val="1"/>
      <w:marLeft w:val="0"/>
      <w:marRight w:val="0"/>
      <w:marTop w:val="0"/>
      <w:marBottom w:val="0"/>
      <w:divBdr>
        <w:top w:val="none" w:sz="0" w:space="0" w:color="auto"/>
        <w:left w:val="none" w:sz="0" w:space="0" w:color="auto"/>
        <w:bottom w:val="none" w:sz="0" w:space="0" w:color="auto"/>
        <w:right w:val="none" w:sz="0" w:space="0" w:color="auto"/>
      </w:divBdr>
    </w:div>
    <w:div w:id="1568101832">
      <w:bodyDiv w:val="1"/>
      <w:marLeft w:val="0"/>
      <w:marRight w:val="0"/>
      <w:marTop w:val="0"/>
      <w:marBottom w:val="0"/>
      <w:divBdr>
        <w:top w:val="none" w:sz="0" w:space="0" w:color="auto"/>
        <w:left w:val="none" w:sz="0" w:space="0" w:color="auto"/>
        <w:bottom w:val="none" w:sz="0" w:space="0" w:color="auto"/>
        <w:right w:val="none" w:sz="0" w:space="0" w:color="auto"/>
      </w:divBdr>
    </w:div>
    <w:div w:id="1892576772">
      <w:bodyDiv w:val="1"/>
      <w:marLeft w:val="0"/>
      <w:marRight w:val="0"/>
      <w:marTop w:val="0"/>
      <w:marBottom w:val="0"/>
      <w:divBdr>
        <w:top w:val="none" w:sz="0" w:space="0" w:color="auto"/>
        <w:left w:val="none" w:sz="0" w:space="0" w:color="auto"/>
        <w:bottom w:val="none" w:sz="0" w:space="0" w:color="auto"/>
        <w:right w:val="none" w:sz="0" w:space="0" w:color="auto"/>
      </w:divBdr>
    </w:div>
    <w:div w:id="198950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CA230-B369-47A5-A78C-84945E6B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3333</Words>
  <Characters>23463</Characters>
  <Application>Microsoft Office Word</Application>
  <DocSecurity>0</DocSecurity>
  <Lines>195</Lines>
  <Paragraphs>53</Paragraphs>
  <ScaleCrop>false</ScaleCrop>
  <HeadingPairs>
    <vt:vector size="2" baseType="variant">
      <vt:variant>
        <vt:lpstr>Название</vt:lpstr>
      </vt:variant>
      <vt:variant>
        <vt:i4>1</vt:i4>
      </vt:variant>
    </vt:vector>
  </HeadingPairs>
  <TitlesOfParts>
    <vt:vector size="1" baseType="lpstr">
      <vt:lpstr>МУНИЦИПАЛЬНЫЙ КОНТРАКТ №__________</vt:lpstr>
    </vt:vector>
  </TitlesOfParts>
  <Company>УКС</Company>
  <LinksUpToDate>false</LinksUpToDate>
  <CharactersWithSpaces>26743</CharactersWithSpaces>
  <SharedDoc>false</SharedDoc>
  <HLinks>
    <vt:vector size="12" baseType="variant">
      <vt:variant>
        <vt:i4>4522070</vt:i4>
      </vt:variant>
      <vt:variant>
        <vt:i4>3</vt:i4>
      </vt:variant>
      <vt:variant>
        <vt:i4>0</vt:i4>
      </vt:variant>
      <vt:variant>
        <vt:i4>5</vt:i4>
      </vt:variant>
      <vt:variant>
        <vt:lpwstr>consultantplus://offline/ref=6E1C820921FDD6DAA87F5E9ADAB6105B3589414A0D35EE1D39FE36B33AXEt6E</vt:lpwstr>
      </vt:variant>
      <vt:variant>
        <vt:lpwstr/>
      </vt:variant>
      <vt:variant>
        <vt:i4>3080299</vt:i4>
      </vt:variant>
      <vt:variant>
        <vt:i4>0</vt:i4>
      </vt:variant>
      <vt:variant>
        <vt:i4>0</vt:i4>
      </vt:variant>
      <vt:variant>
        <vt:i4>5</vt:i4>
      </vt:variant>
      <vt:variant>
        <vt:lpwstr>consultantplus://offline/ref=9724DCFCEECC4E2423FB183FA13BF4CFF411CF111A5BD9C3B8261BEDE690D4F9108ADFF9C5204E15QBz1K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КОНТРАКТ №__________</dc:title>
  <dc:creator>User</dc:creator>
  <cp:lastModifiedBy>Надежда С. Багаева</cp:lastModifiedBy>
  <cp:revision>4</cp:revision>
  <cp:lastPrinted>2021-08-20T13:05:00Z</cp:lastPrinted>
  <dcterms:created xsi:type="dcterms:W3CDTF">2021-08-20T15:25:00Z</dcterms:created>
  <dcterms:modified xsi:type="dcterms:W3CDTF">2021-09-08T04:06:00Z</dcterms:modified>
</cp:coreProperties>
</file>