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EB5F" w14:textId="24C358F4" w:rsidR="00B22DD6" w:rsidRDefault="00B22DD6" w:rsidP="00037F36">
      <w:pPr>
        <w:suppressAutoHyphens/>
        <w:jc w:val="center"/>
        <w:rPr>
          <w:bCs/>
          <w:sz w:val="22"/>
          <w:szCs w:val="22"/>
          <w:lang w:eastAsia="ar-SA"/>
        </w:rPr>
      </w:pPr>
      <w:r>
        <w:rPr>
          <w:bCs/>
          <w:sz w:val="22"/>
          <w:szCs w:val="22"/>
          <w:lang w:eastAsia="ar-SA"/>
        </w:rPr>
        <w:t xml:space="preserve">                                                                                                                                                            Приложение №1 </w:t>
      </w:r>
    </w:p>
    <w:p w14:paraId="35AA8DAD" w14:textId="3DEB9316" w:rsidR="00B22DD6" w:rsidRDefault="00B22DD6" w:rsidP="00037F36">
      <w:pPr>
        <w:suppressAutoHyphens/>
        <w:jc w:val="center"/>
        <w:rPr>
          <w:bCs/>
          <w:sz w:val="22"/>
          <w:szCs w:val="22"/>
          <w:lang w:eastAsia="ar-SA"/>
        </w:rPr>
      </w:pPr>
      <w:r>
        <w:rPr>
          <w:bCs/>
          <w:sz w:val="22"/>
          <w:szCs w:val="22"/>
          <w:lang w:eastAsia="ar-SA"/>
        </w:rPr>
        <w:t xml:space="preserve">                                                                                                                                                         К Контракту№ </w:t>
      </w:r>
    </w:p>
    <w:p w14:paraId="2AF6FBC2" w14:textId="67E5E14C" w:rsidR="00B22DD6" w:rsidRPr="00EE0149" w:rsidRDefault="00B22DD6" w:rsidP="00037F36">
      <w:pPr>
        <w:suppressAutoHyphens/>
        <w:jc w:val="center"/>
        <w:rPr>
          <w:bCs/>
          <w:sz w:val="22"/>
          <w:szCs w:val="22"/>
          <w:lang w:eastAsia="ar-SA"/>
        </w:rPr>
      </w:pPr>
      <w:r>
        <w:rPr>
          <w:bCs/>
          <w:sz w:val="22"/>
          <w:szCs w:val="22"/>
          <w:lang w:eastAsia="ar-SA"/>
        </w:rPr>
        <w:t xml:space="preserve">                                                                                                                                     </w:t>
      </w:r>
      <w:r w:rsidR="00265A13">
        <w:rPr>
          <w:bCs/>
          <w:sz w:val="22"/>
          <w:szCs w:val="22"/>
          <w:lang w:eastAsia="ar-SA"/>
        </w:rPr>
        <w:t>о</w:t>
      </w:r>
      <w:r>
        <w:rPr>
          <w:bCs/>
          <w:sz w:val="22"/>
          <w:szCs w:val="22"/>
          <w:lang w:eastAsia="ar-SA"/>
        </w:rPr>
        <w:t xml:space="preserve">т   </w:t>
      </w: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005"/>
        <w:gridCol w:w="992"/>
        <w:gridCol w:w="2240"/>
        <w:gridCol w:w="1842"/>
      </w:tblGrid>
      <w:tr w:rsidR="00A14636" w:rsidRPr="00CE447F" w14:paraId="60D6FD02" w14:textId="77777777" w:rsidTr="00D934E5">
        <w:tc>
          <w:tcPr>
            <w:tcW w:w="2235" w:type="dxa"/>
            <w:shd w:val="clear" w:color="auto" w:fill="auto"/>
          </w:tcPr>
          <w:p w14:paraId="5999F75F" w14:textId="77777777" w:rsidR="00A14636" w:rsidRPr="00CE447F" w:rsidRDefault="00A14636" w:rsidP="00314283">
            <w:pPr>
              <w:jc w:val="center"/>
              <w:rPr>
                <w:rFonts w:eastAsia="SimSun"/>
                <w:b/>
                <w:bCs/>
              </w:rPr>
            </w:pPr>
            <w:r w:rsidRPr="00CE447F">
              <w:rPr>
                <w:rFonts w:eastAsia="SimSun"/>
                <w:b/>
                <w:bCs/>
              </w:rPr>
              <w:t>Наименование</w:t>
            </w:r>
          </w:p>
        </w:tc>
        <w:tc>
          <w:tcPr>
            <w:tcW w:w="3005" w:type="dxa"/>
            <w:shd w:val="clear" w:color="auto" w:fill="auto"/>
          </w:tcPr>
          <w:p w14:paraId="02B3CBE3" w14:textId="77777777" w:rsidR="00A14636" w:rsidRPr="00CE447F" w:rsidRDefault="00A14636" w:rsidP="00314283">
            <w:pPr>
              <w:jc w:val="center"/>
              <w:rPr>
                <w:rFonts w:eastAsia="SimSun"/>
                <w:b/>
                <w:bCs/>
              </w:rPr>
            </w:pPr>
            <w:r w:rsidRPr="00CE447F">
              <w:rPr>
                <w:rFonts w:eastAsia="SimSun"/>
                <w:b/>
                <w:bCs/>
              </w:rPr>
              <w:t>Характеристики, требования к качеству</w:t>
            </w:r>
          </w:p>
        </w:tc>
        <w:tc>
          <w:tcPr>
            <w:tcW w:w="992" w:type="dxa"/>
            <w:shd w:val="clear" w:color="auto" w:fill="auto"/>
          </w:tcPr>
          <w:p w14:paraId="46A164CF" w14:textId="77777777" w:rsidR="00A14636" w:rsidRDefault="00A14636" w:rsidP="00314283">
            <w:pPr>
              <w:jc w:val="center"/>
              <w:rPr>
                <w:rFonts w:eastAsia="SimSun"/>
                <w:b/>
                <w:bCs/>
              </w:rPr>
            </w:pPr>
            <w:r w:rsidRPr="00CE447F">
              <w:rPr>
                <w:rFonts w:eastAsia="SimSun"/>
                <w:b/>
                <w:bCs/>
              </w:rPr>
              <w:t>Кол-во</w:t>
            </w:r>
            <w:r>
              <w:rPr>
                <w:rFonts w:eastAsia="SimSun"/>
                <w:b/>
                <w:bCs/>
              </w:rPr>
              <w:t xml:space="preserve"> </w:t>
            </w:r>
          </w:p>
          <w:p w14:paraId="38A52C86" w14:textId="77777777" w:rsidR="00A14636" w:rsidRPr="00CE447F" w:rsidRDefault="00A14636" w:rsidP="00314283">
            <w:pPr>
              <w:jc w:val="center"/>
              <w:rPr>
                <w:rFonts w:eastAsia="SimSun"/>
                <w:b/>
                <w:bCs/>
              </w:rPr>
            </w:pPr>
          </w:p>
        </w:tc>
        <w:tc>
          <w:tcPr>
            <w:tcW w:w="2240" w:type="dxa"/>
            <w:shd w:val="clear" w:color="auto" w:fill="auto"/>
          </w:tcPr>
          <w:p w14:paraId="33A9DA8F" w14:textId="77777777" w:rsidR="00A14636" w:rsidRPr="00CE447F" w:rsidRDefault="00A14636" w:rsidP="00314283">
            <w:pPr>
              <w:jc w:val="center"/>
              <w:rPr>
                <w:rFonts w:eastAsia="SimSun"/>
                <w:b/>
                <w:bCs/>
              </w:rPr>
            </w:pPr>
            <w:r w:rsidRPr="00CE447F">
              <w:rPr>
                <w:rFonts w:eastAsia="SimSun"/>
                <w:b/>
                <w:bCs/>
              </w:rPr>
              <w:t>Цена за единицу с учетом доставки, налогов, сборов и других обязательных платежей, руб.</w:t>
            </w:r>
          </w:p>
        </w:tc>
        <w:tc>
          <w:tcPr>
            <w:tcW w:w="1842" w:type="dxa"/>
            <w:shd w:val="clear" w:color="auto" w:fill="auto"/>
          </w:tcPr>
          <w:p w14:paraId="16327D8A" w14:textId="78BAB4B7" w:rsidR="00A14636" w:rsidRPr="00CE447F" w:rsidRDefault="00A14636" w:rsidP="00314283">
            <w:pPr>
              <w:jc w:val="center"/>
              <w:rPr>
                <w:rFonts w:eastAsia="SimSun"/>
                <w:b/>
                <w:bCs/>
              </w:rPr>
            </w:pPr>
            <w:r>
              <w:rPr>
                <w:rFonts w:eastAsia="SimSun"/>
                <w:b/>
                <w:bCs/>
              </w:rPr>
              <w:t>Итого</w:t>
            </w:r>
          </w:p>
        </w:tc>
      </w:tr>
      <w:tr w:rsidR="00A14636" w:rsidRPr="007179E7" w14:paraId="345C1D1B" w14:textId="77777777" w:rsidTr="00D934E5">
        <w:tc>
          <w:tcPr>
            <w:tcW w:w="2235" w:type="dxa"/>
            <w:shd w:val="clear" w:color="auto" w:fill="auto"/>
          </w:tcPr>
          <w:p w14:paraId="62AF957D" w14:textId="4C838C34" w:rsidR="00A14636" w:rsidRPr="007179E7" w:rsidRDefault="00A14636" w:rsidP="00314283">
            <w:pPr>
              <w:pStyle w:val="afffb"/>
              <w:spacing w:after="160" w:line="259" w:lineRule="auto"/>
              <w:ind w:left="0"/>
            </w:pPr>
            <w:r>
              <w:t xml:space="preserve">Журнал </w:t>
            </w:r>
            <w:r w:rsidR="00D934E5">
              <w:t>почтовых отправлений</w:t>
            </w:r>
          </w:p>
        </w:tc>
        <w:tc>
          <w:tcPr>
            <w:tcW w:w="3005" w:type="dxa"/>
            <w:shd w:val="clear" w:color="auto" w:fill="auto"/>
          </w:tcPr>
          <w:p w14:paraId="6FBDED92" w14:textId="2DD8A2FA" w:rsidR="00A14636" w:rsidRPr="007179E7" w:rsidRDefault="00D934E5" w:rsidP="00314283">
            <w:r>
              <w:t xml:space="preserve">96 листов. </w:t>
            </w:r>
            <w:r w:rsidR="008B11A1">
              <w:t xml:space="preserve">Ширина </w:t>
            </w:r>
            <w:r>
              <w:t>столбцов 2,5 см.*3 см.*6,5 см *10 см *2,5 см *2,5 см.</w:t>
            </w:r>
          </w:p>
        </w:tc>
        <w:tc>
          <w:tcPr>
            <w:tcW w:w="992" w:type="dxa"/>
            <w:shd w:val="clear" w:color="auto" w:fill="auto"/>
          </w:tcPr>
          <w:p w14:paraId="644FF7B1" w14:textId="77777777" w:rsidR="00A14636" w:rsidRDefault="00A14636" w:rsidP="00D934E5">
            <w:pPr>
              <w:jc w:val="center"/>
              <w:rPr>
                <w:rFonts w:eastAsia="Calibri"/>
                <w:lang w:eastAsia="en-US"/>
              </w:rPr>
            </w:pPr>
            <w:r>
              <w:rPr>
                <w:rFonts w:eastAsia="Calibri"/>
                <w:lang w:eastAsia="en-US"/>
              </w:rPr>
              <w:t>1</w:t>
            </w:r>
          </w:p>
          <w:p w14:paraId="6ADE32AA" w14:textId="337AD5AF" w:rsidR="00A14636" w:rsidRPr="007179E7" w:rsidRDefault="001D66CD" w:rsidP="00D934E5">
            <w:pPr>
              <w:jc w:val="center"/>
              <w:rPr>
                <w:rFonts w:eastAsia="Calibri"/>
                <w:lang w:eastAsia="en-US"/>
              </w:rPr>
            </w:pPr>
            <w:r>
              <w:rPr>
                <w:rFonts w:eastAsia="Calibri"/>
                <w:lang w:eastAsia="en-US"/>
              </w:rPr>
              <w:t>ш</w:t>
            </w:r>
            <w:r w:rsidR="00A14636">
              <w:rPr>
                <w:rFonts w:eastAsia="Calibri"/>
                <w:lang w:eastAsia="en-US"/>
              </w:rPr>
              <w:t>т.</w:t>
            </w:r>
          </w:p>
        </w:tc>
        <w:tc>
          <w:tcPr>
            <w:tcW w:w="2240" w:type="dxa"/>
            <w:shd w:val="clear" w:color="auto" w:fill="auto"/>
          </w:tcPr>
          <w:p w14:paraId="694A9D24" w14:textId="77777777" w:rsidR="00A14636" w:rsidRPr="007179E7" w:rsidRDefault="00A14636" w:rsidP="00314283">
            <w:pPr>
              <w:jc w:val="both"/>
              <w:rPr>
                <w:rFonts w:eastAsia="Calibri"/>
                <w:lang w:eastAsia="en-US"/>
              </w:rPr>
            </w:pPr>
          </w:p>
        </w:tc>
        <w:tc>
          <w:tcPr>
            <w:tcW w:w="1842" w:type="dxa"/>
            <w:shd w:val="clear" w:color="auto" w:fill="auto"/>
          </w:tcPr>
          <w:p w14:paraId="6E7B51CE" w14:textId="77777777" w:rsidR="00A14636" w:rsidRPr="007179E7" w:rsidRDefault="00A14636" w:rsidP="00314283">
            <w:pPr>
              <w:jc w:val="both"/>
            </w:pPr>
          </w:p>
        </w:tc>
      </w:tr>
      <w:tr w:rsidR="00A14636" w:rsidRPr="007179E7" w14:paraId="36808026" w14:textId="77777777" w:rsidTr="00D934E5">
        <w:tc>
          <w:tcPr>
            <w:tcW w:w="2235" w:type="dxa"/>
            <w:shd w:val="clear" w:color="auto" w:fill="auto"/>
          </w:tcPr>
          <w:p w14:paraId="4CD555B2" w14:textId="77777777" w:rsidR="00A14636" w:rsidRDefault="00A14636" w:rsidP="00314283">
            <w:pPr>
              <w:pStyle w:val="afffb"/>
              <w:spacing w:after="160" w:line="259" w:lineRule="auto"/>
              <w:ind w:left="0"/>
            </w:pPr>
            <w:r>
              <w:t>Журнал входящей корреспонденции</w:t>
            </w:r>
          </w:p>
        </w:tc>
        <w:tc>
          <w:tcPr>
            <w:tcW w:w="3005" w:type="dxa"/>
            <w:shd w:val="clear" w:color="auto" w:fill="auto"/>
          </w:tcPr>
          <w:p w14:paraId="165B3D9F" w14:textId="3AF59FEE" w:rsidR="00A14636" w:rsidRDefault="008B11A1" w:rsidP="00314283">
            <w:r>
              <w:t>Интервал 01-04/1 до 01-04/16000</w:t>
            </w:r>
            <w:r w:rsidR="001D66CD">
              <w:t xml:space="preserve"> (в нескольких томах)</w:t>
            </w:r>
            <w:r>
              <w:t>. Ширина столбцов 3 см*10 см.* 5 см. Высота строки 1,5 см.</w:t>
            </w:r>
          </w:p>
        </w:tc>
        <w:tc>
          <w:tcPr>
            <w:tcW w:w="992" w:type="dxa"/>
            <w:shd w:val="clear" w:color="auto" w:fill="auto"/>
          </w:tcPr>
          <w:p w14:paraId="52A04858" w14:textId="69CC6E4D" w:rsidR="00A14636" w:rsidRDefault="004778C4" w:rsidP="00D934E5">
            <w:pPr>
              <w:jc w:val="center"/>
              <w:rPr>
                <w:rFonts w:eastAsia="Calibri"/>
                <w:lang w:eastAsia="en-US"/>
              </w:rPr>
            </w:pPr>
            <w:r>
              <w:rPr>
                <w:rFonts w:eastAsia="Calibri"/>
                <w:lang w:eastAsia="en-US"/>
              </w:rPr>
              <w:t>7</w:t>
            </w:r>
            <w:r w:rsidR="001D66CD">
              <w:rPr>
                <w:rFonts w:eastAsia="Calibri"/>
                <w:lang w:eastAsia="en-US"/>
              </w:rPr>
              <w:t xml:space="preserve"> шт.</w:t>
            </w:r>
          </w:p>
        </w:tc>
        <w:tc>
          <w:tcPr>
            <w:tcW w:w="2240" w:type="dxa"/>
            <w:shd w:val="clear" w:color="auto" w:fill="auto"/>
          </w:tcPr>
          <w:p w14:paraId="6A0444D6" w14:textId="77777777" w:rsidR="00A14636" w:rsidRPr="007179E7" w:rsidRDefault="00A14636" w:rsidP="00314283">
            <w:pPr>
              <w:jc w:val="both"/>
              <w:rPr>
                <w:rFonts w:eastAsia="Calibri"/>
                <w:lang w:eastAsia="en-US"/>
              </w:rPr>
            </w:pPr>
          </w:p>
        </w:tc>
        <w:tc>
          <w:tcPr>
            <w:tcW w:w="1842" w:type="dxa"/>
            <w:shd w:val="clear" w:color="auto" w:fill="auto"/>
          </w:tcPr>
          <w:p w14:paraId="40D1C306" w14:textId="77777777" w:rsidR="00A14636" w:rsidRPr="007179E7" w:rsidRDefault="00A14636" w:rsidP="00314283">
            <w:pPr>
              <w:jc w:val="both"/>
            </w:pPr>
          </w:p>
        </w:tc>
      </w:tr>
      <w:tr w:rsidR="00A14636" w:rsidRPr="007179E7" w14:paraId="3BA121F4" w14:textId="77777777" w:rsidTr="00D934E5">
        <w:tc>
          <w:tcPr>
            <w:tcW w:w="2235" w:type="dxa"/>
            <w:shd w:val="clear" w:color="auto" w:fill="auto"/>
          </w:tcPr>
          <w:p w14:paraId="7AC0F16A" w14:textId="2D04E48D" w:rsidR="00A14636" w:rsidRDefault="00A14636" w:rsidP="00314283">
            <w:pPr>
              <w:pStyle w:val="afffb"/>
              <w:spacing w:after="160" w:line="259" w:lineRule="auto"/>
              <w:ind w:left="0"/>
            </w:pPr>
            <w:r>
              <w:t xml:space="preserve">Журнал </w:t>
            </w:r>
            <w:r w:rsidR="008B11A1">
              <w:t>обращений граждан</w:t>
            </w:r>
          </w:p>
        </w:tc>
        <w:tc>
          <w:tcPr>
            <w:tcW w:w="3005" w:type="dxa"/>
            <w:shd w:val="clear" w:color="auto" w:fill="auto"/>
          </w:tcPr>
          <w:p w14:paraId="61D5BCB1" w14:textId="13CB9E40" w:rsidR="00A14636" w:rsidRDefault="008B11A1" w:rsidP="00314283">
            <w:r>
              <w:t xml:space="preserve">Интервал 01-10/1 до 01-10/3000. </w:t>
            </w:r>
            <w:r w:rsidR="00AC2908">
              <w:t>Ширина</w:t>
            </w:r>
            <w:r>
              <w:t xml:space="preserve"> столбцов 3 см*10 см.* 5 см. Высота строки 1 см.</w:t>
            </w:r>
          </w:p>
        </w:tc>
        <w:tc>
          <w:tcPr>
            <w:tcW w:w="992" w:type="dxa"/>
            <w:shd w:val="clear" w:color="auto" w:fill="auto"/>
          </w:tcPr>
          <w:p w14:paraId="32D7C042" w14:textId="0FFD8088" w:rsidR="00A14636" w:rsidRDefault="00415AB5" w:rsidP="00D934E5">
            <w:pPr>
              <w:jc w:val="center"/>
              <w:rPr>
                <w:rFonts w:eastAsia="Calibri"/>
                <w:lang w:eastAsia="en-US"/>
              </w:rPr>
            </w:pPr>
            <w:r>
              <w:rPr>
                <w:rFonts w:eastAsia="Calibri"/>
                <w:lang w:eastAsia="en-US"/>
              </w:rPr>
              <w:t>1</w:t>
            </w:r>
            <w:r w:rsidR="001D66CD">
              <w:rPr>
                <w:rFonts w:eastAsia="Calibri"/>
                <w:lang w:eastAsia="en-US"/>
              </w:rPr>
              <w:t xml:space="preserve"> шт.</w:t>
            </w:r>
          </w:p>
        </w:tc>
        <w:tc>
          <w:tcPr>
            <w:tcW w:w="2240" w:type="dxa"/>
            <w:shd w:val="clear" w:color="auto" w:fill="auto"/>
          </w:tcPr>
          <w:p w14:paraId="19F76F82" w14:textId="77777777" w:rsidR="00A14636" w:rsidRPr="007179E7" w:rsidRDefault="00A14636" w:rsidP="00314283">
            <w:pPr>
              <w:jc w:val="both"/>
              <w:rPr>
                <w:rFonts w:eastAsia="Calibri"/>
                <w:lang w:eastAsia="en-US"/>
              </w:rPr>
            </w:pPr>
          </w:p>
        </w:tc>
        <w:tc>
          <w:tcPr>
            <w:tcW w:w="1842" w:type="dxa"/>
            <w:shd w:val="clear" w:color="auto" w:fill="auto"/>
          </w:tcPr>
          <w:p w14:paraId="447D854D" w14:textId="77777777" w:rsidR="00A14636" w:rsidRPr="007179E7" w:rsidRDefault="00A14636" w:rsidP="00314283">
            <w:pPr>
              <w:jc w:val="both"/>
            </w:pPr>
          </w:p>
        </w:tc>
      </w:tr>
      <w:tr w:rsidR="00B22DD6" w:rsidRPr="007179E7" w14:paraId="5C2BD74D" w14:textId="77777777" w:rsidTr="007F5FB8">
        <w:tc>
          <w:tcPr>
            <w:tcW w:w="8472" w:type="dxa"/>
            <w:gridSpan w:val="4"/>
            <w:shd w:val="clear" w:color="auto" w:fill="auto"/>
          </w:tcPr>
          <w:p w14:paraId="5B88587B" w14:textId="2F5C69A6" w:rsidR="00B22DD6" w:rsidRPr="007179E7" w:rsidRDefault="00B22DD6" w:rsidP="00314283">
            <w:pPr>
              <w:jc w:val="both"/>
              <w:rPr>
                <w:rFonts w:eastAsia="Calibri"/>
                <w:lang w:eastAsia="en-US"/>
              </w:rPr>
            </w:pPr>
            <w:r>
              <w:rPr>
                <w:rFonts w:eastAsia="Calibri"/>
                <w:lang w:eastAsia="en-US"/>
              </w:rPr>
              <w:t xml:space="preserve">                                                                                                                             </w:t>
            </w:r>
            <w:r w:rsidR="00B375CD">
              <w:rPr>
                <w:rFonts w:eastAsia="Calibri"/>
                <w:lang w:eastAsia="en-US"/>
              </w:rPr>
              <w:t>Итого:</w:t>
            </w:r>
          </w:p>
        </w:tc>
        <w:tc>
          <w:tcPr>
            <w:tcW w:w="1842" w:type="dxa"/>
            <w:shd w:val="clear" w:color="auto" w:fill="auto"/>
          </w:tcPr>
          <w:p w14:paraId="18B73B94" w14:textId="77777777" w:rsidR="00B22DD6" w:rsidRPr="007179E7" w:rsidRDefault="00B22DD6" w:rsidP="00314283">
            <w:pPr>
              <w:jc w:val="both"/>
            </w:pPr>
          </w:p>
        </w:tc>
      </w:tr>
      <w:tr w:rsidR="00B22DD6" w:rsidRPr="007179E7" w14:paraId="4F7FAEBA" w14:textId="77777777" w:rsidTr="00D571E8">
        <w:tc>
          <w:tcPr>
            <w:tcW w:w="8472" w:type="dxa"/>
            <w:gridSpan w:val="4"/>
            <w:shd w:val="clear" w:color="auto" w:fill="auto"/>
          </w:tcPr>
          <w:p w14:paraId="0C69AB24" w14:textId="4BC5C826" w:rsidR="00B22DD6" w:rsidRPr="007179E7" w:rsidRDefault="00B22DD6" w:rsidP="00314283">
            <w:pPr>
              <w:jc w:val="both"/>
              <w:rPr>
                <w:rFonts w:eastAsia="Calibri"/>
                <w:lang w:eastAsia="en-US"/>
              </w:rPr>
            </w:pPr>
            <w:r>
              <w:rPr>
                <w:rFonts w:eastAsia="Calibri"/>
                <w:lang w:eastAsia="en-US"/>
              </w:rPr>
              <w:t xml:space="preserve">                                                                                                                                НДС:</w:t>
            </w:r>
          </w:p>
        </w:tc>
        <w:tc>
          <w:tcPr>
            <w:tcW w:w="1842" w:type="dxa"/>
            <w:shd w:val="clear" w:color="auto" w:fill="auto"/>
          </w:tcPr>
          <w:p w14:paraId="4CD73D79" w14:textId="77777777" w:rsidR="00B22DD6" w:rsidRPr="007179E7" w:rsidRDefault="00B22DD6" w:rsidP="00314283">
            <w:pPr>
              <w:jc w:val="both"/>
            </w:pPr>
          </w:p>
        </w:tc>
      </w:tr>
    </w:tbl>
    <w:p w14:paraId="38105835" w14:textId="77777777" w:rsidR="00356F0F" w:rsidRPr="00EE0149" w:rsidRDefault="00356F0F" w:rsidP="00037F36">
      <w:pPr>
        <w:suppressAutoHyphens/>
        <w:jc w:val="center"/>
        <w:rPr>
          <w:b/>
          <w:bCs/>
          <w:sz w:val="22"/>
          <w:szCs w:val="22"/>
          <w:lang w:eastAsia="ar-SA"/>
        </w:rPr>
      </w:pPr>
    </w:p>
    <w:p w14:paraId="0DE8EC6E" w14:textId="1A6D0669" w:rsidR="00356F0F" w:rsidRPr="00EE0149" w:rsidRDefault="00B22DD6" w:rsidP="00356F0F">
      <w:pPr>
        <w:ind w:right="-2"/>
        <w:jc w:val="center"/>
        <w:rPr>
          <w:kern w:val="2"/>
          <w:sz w:val="22"/>
          <w:szCs w:val="22"/>
        </w:rPr>
      </w:pPr>
      <w:r>
        <w:rPr>
          <w:kern w:val="2"/>
          <w:sz w:val="22"/>
          <w:szCs w:val="22"/>
        </w:rPr>
        <w:t xml:space="preserve">Итого                                 </w:t>
      </w:r>
      <w:proofErr w:type="gramStart"/>
      <w:r>
        <w:rPr>
          <w:kern w:val="2"/>
          <w:sz w:val="22"/>
          <w:szCs w:val="22"/>
        </w:rPr>
        <w:t xml:space="preserve">   (</w:t>
      </w:r>
      <w:proofErr w:type="gramEnd"/>
      <w:r>
        <w:rPr>
          <w:kern w:val="2"/>
          <w:sz w:val="22"/>
          <w:szCs w:val="22"/>
        </w:rPr>
        <w:t xml:space="preserve">                                          ) в том числе НД</w:t>
      </w:r>
      <w:r w:rsidR="00265A13">
        <w:rPr>
          <w:kern w:val="2"/>
          <w:sz w:val="22"/>
          <w:szCs w:val="22"/>
        </w:rPr>
        <w:t xml:space="preserve">С </w:t>
      </w:r>
      <w:r>
        <w:rPr>
          <w:kern w:val="2"/>
          <w:sz w:val="22"/>
          <w:szCs w:val="22"/>
        </w:rPr>
        <w:t xml:space="preserve">20%                          </w:t>
      </w:r>
    </w:p>
    <w:p w14:paraId="2363263C" w14:textId="105F0410" w:rsidR="009F0908" w:rsidRPr="00EE0149" w:rsidRDefault="009F0908" w:rsidP="009F0908">
      <w:pPr>
        <w:shd w:val="clear" w:color="auto" w:fill="FFFFFF"/>
        <w:tabs>
          <w:tab w:val="left" w:pos="250"/>
        </w:tabs>
        <w:jc w:val="both"/>
        <w:rPr>
          <w:sz w:val="22"/>
          <w:szCs w:val="22"/>
          <w:lang w:eastAsia="zh-CN"/>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58BE27D0" w:rsidR="00D24F65" w:rsidRPr="00EE0149" w:rsidRDefault="009C57EE" w:rsidP="00A63D7D">
            <w:pPr>
              <w:suppressAutoHyphens/>
              <w:jc w:val="both"/>
              <w:rPr>
                <w:sz w:val="22"/>
                <w:szCs w:val="22"/>
              </w:rPr>
            </w:pPr>
            <w:r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r w:rsidR="009C57EE" w:rsidRPr="00EE0149">
              <w:rPr>
                <w:b/>
                <w:sz w:val="22"/>
                <w:szCs w:val="22"/>
              </w:rPr>
              <w:t>Кучитаров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6A4A9C7C" w:rsidR="00D24F65" w:rsidRPr="00EE0149" w:rsidRDefault="00B375CD" w:rsidP="00A63D7D">
            <w:pPr>
              <w:tabs>
                <w:tab w:val="left" w:pos="1080"/>
              </w:tabs>
              <w:suppressAutoHyphens/>
              <w:rPr>
                <w:sz w:val="22"/>
                <w:szCs w:val="22"/>
              </w:rPr>
            </w:pPr>
            <w:r>
              <w:rPr>
                <w:sz w:val="22"/>
                <w:szCs w:val="22"/>
              </w:rPr>
              <w:t>Исполнитель</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EABF" w14:textId="77777777" w:rsidR="003D1593" w:rsidRDefault="003D1593" w:rsidP="0044655B">
      <w:r>
        <w:separator/>
      </w:r>
    </w:p>
  </w:endnote>
  <w:endnote w:type="continuationSeparator" w:id="0">
    <w:p w14:paraId="0C152343" w14:textId="77777777" w:rsidR="003D1593" w:rsidRDefault="003D1593"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987F" w14:textId="77777777" w:rsidR="003D1593" w:rsidRDefault="003D1593" w:rsidP="0044655B">
      <w:r>
        <w:separator/>
      </w:r>
    </w:p>
  </w:footnote>
  <w:footnote w:type="continuationSeparator" w:id="0">
    <w:p w14:paraId="45A97CB8" w14:textId="77777777" w:rsidR="003D1593" w:rsidRDefault="003D1593"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D01CC"/>
    <w:rsid w:val="001D0491"/>
    <w:rsid w:val="001D0FD8"/>
    <w:rsid w:val="001D166F"/>
    <w:rsid w:val="001D1699"/>
    <w:rsid w:val="001D2304"/>
    <w:rsid w:val="001D393C"/>
    <w:rsid w:val="001D3CBE"/>
    <w:rsid w:val="001D6246"/>
    <w:rsid w:val="001D66CD"/>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2EE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A13"/>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15AB5"/>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8C4"/>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1151"/>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1A1"/>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908"/>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375CD"/>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5AC"/>
    <w:rsid w:val="00C21828"/>
    <w:rsid w:val="00C223E9"/>
    <w:rsid w:val="00C22773"/>
    <w:rsid w:val="00C227EE"/>
    <w:rsid w:val="00C22BEE"/>
    <w:rsid w:val="00C232DE"/>
    <w:rsid w:val="00C243F1"/>
    <w:rsid w:val="00C26176"/>
    <w:rsid w:val="00C265B5"/>
    <w:rsid w:val="00C27009"/>
    <w:rsid w:val="00C27B2A"/>
    <w:rsid w:val="00C320D1"/>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1257"/>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4E5"/>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164"/>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5</cp:revision>
  <cp:lastPrinted>2021-08-10T01:25:00Z</cp:lastPrinted>
  <dcterms:created xsi:type="dcterms:W3CDTF">2021-11-15T06:56:00Z</dcterms:created>
  <dcterms:modified xsi:type="dcterms:W3CDTF">2021-11-22T05:23:00Z</dcterms:modified>
</cp:coreProperties>
</file>