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128"/>
        <w:tblW w:w="101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"/>
        <w:gridCol w:w="433"/>
        <w:gridCol w:w="433"/>
        <w:gridCol w:w="446"/>
        <w:gridCol w:w="486"/>
        <w:gridCol w:w="499"/>
        <w:gridCol w:w="499"/>
        <w:gridCol w:w="512"/>
        <w:gridCol w:w="486"/>
        <w:gridCol w:w="512"/>
        <w:gridCol w:w="459"/>
        <w:gridCol w:w="171"/>
        <w:gridCol w:w="328"/>
        <w:gridCol w:w="499"/>
        <w:gridCol w:w="446"/>
        <w:gridCol w:w="446"/>
        <w:gridCol w:w="446"/>
        <w:gridCol w:w="459"/>
        <w:gridCol w:w="446"/>
        <w:gridCol w:w="381"/>
        <w:gridCol w:w="486"/>
        <w:gridCol w:w="459"/>
        <w:gridCol w:w="499"/>
        <w:gridCol w:w="171"/>
      </w:tblGrid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9A48BC" w:rsidP="009A4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CF7B4E">
              <w:rPr>
                <w:b/>
                <w:sz w:val="20"/>
                <w:szCs w:val="20"/>
              </w:rPr>
              <w:t>ДОГОВОР ПОСТАВКИ №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2796" w:type="dxa"/>
            <w:gridSpan w:val="6"/>
            <w:shd w:val="clear" w:color="FFFFFF" w:fill="auto"/>
            <w:vAlign w:val="bottom"/>
          </w:tcPr>
          <w:p w:rsidR="00947415" w:rsidRDefault="00CF7B4E" w:rsidP="009A48B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город Челябинск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239" w:type="dxa"/>
            <w:gridSpan w:val="10"/>
            <w:shd w:val="clear" w:color="FFFFFF" w:fill="auto"/>
            <w:vAlign w:val="bottom"/>
          </w:tcPr>
          <w:p w:rsidR="00947415" w:rsidRDefault="00CF7B4E" w:rsidP="009A48B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2021 года</w:t>
            </w: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0002" w:type="dxa"/>
            <w:gridSpan w:val="23"/>
            <w:shd w:val="clear" w:color="FFFFFF" w:fill="auto"/>
            <w:vAlign w:val="bottom"/>
          </w:tcPr>
          <w:p w:rsidR="00947415" w:rsidRDefault="00CF7B4E" w:rsidP="001637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ООО "МЕДИКАЛ БИЗНЕС КОМЬЮНИТИ", именуемое (-</w:t>
            </w:r>
            <w:proofErr w:type="spellStart"/>
            <w:r>
              <w:rPr>
                <w:szCs w:val="16"/>
              </w:rPr>
              <w:t>ый</w:t>
            </w:r>
            <w:proofErr w:type="spellEnd"/>
            <w:r>
              <w:rPr>
                <w:szCs w:val="16"/>
              </w:rPr>
              <w:t>, -</w:t>
            </w:r>
            <w:proofErr w:type="spellStart"/>
            <w:r>
              <w:rPr>
                <w:szCs w:val="16"/>
              </w:rPr>
              <w:t>ая</w:t>
            </w:r>
            <w:proofErr w:type="spellEnd"/>
            <w:r>
              <w:rPr>
                <w:szCs w:val="16"/>
              </w:rPr>
              <w:t xml:space="preserve">) в дальнейшем «Поставщик», в лице директора </w:t>
            </w:r>
            <w:proofErr w:type="spellStart"/>
            <w:r>
              <w:rPr>
                <w:szCs w:val="16"/>
              </w:rPr>
              <w:t>Мандрыгина</w:t>
            </w:r>
            <w:proofErr w:type="spellEnd"/>
            <w:r>
              <w:rPr>
                <w:szCs w:val="16"/>
              </w:rPr>
              <w:t xml:space="preserve"> Алексея Михайловича, действующего на основании Устава, с одной стороны, и</w:t>
            </w:r>
            <w:r w:rsidR="001637B7">
              <w:rPr>
                <w:szCs w:val="16"/>
              </w:rPr>
              <w:t xml:space="preserve">      , </w:t>
            </w:r>
            <w:bookmarkStart w:id="0" w:name="_GoBack"/>
            <w:bookmarkEnd w:id="0"/>
            <w:r>
              <w:rPr>
                <w:szCs w:val="16"/>
              </w:rPr>
              <w:t>именуемое (-</w:t>
            </w:r>
            <w:proofErr w:type="spellStart"/>
            <w:r>
              <w:rPr>
                <w:szCs w:val="16"/>
              </w:rPr>
              <w:t>ый</w:t>
            </w:r>
            <w:proofErr w:type="spellEnd"/>
            <w:r>
              <w:rPr>
                <w:szCs w:val="16"/>
              </w:rPr>
              <w:t>) в дальнейшем «Покупатель», в лице                               , действующего на основании Устава с другой стороны, далее совместно именуемые «Стороны», заключили настоящий Договор поставки о нижеследующем:</w:t>
            </w: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 ПРЕДМЕТ ДОГОВОРА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1.1. Поставщик обязуется передать в собственность Покупателю в обусловленный срок Товар для использования в предпринимательской деятельности, а Покупатель обязуется принять этот Товар и оплатить его на условиях, определяемых настоящим Договором и приложениями к нему. Товар поставляется партиями.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1.2. Перечень Товаров, обязательства по поставке которых готов принять Поставщик, согласовываются Сторонами в соответствии с пунктом 2 настоящего Договора (в данном Договоре – Товар).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1.3. Наименование, количество, цена единицы Товара и общая сумма каждой партии, срок поставки, а также место доставки будут указаны в заявках Покупателя и счетах Поставщика, оформляемых Сторонами в течение срока действия настоящего Договора и являющихся неотъемлемыми частями настоящего Договора. Порядок оформления заявок и счетов устанавливается Сторонами пунктом 2 настоящего Договора.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1.4. Стороны согласовали, что любые поставки Товаров от Поставщика Покупателю, осуществляемые в течение срока действия настоящего Договора, будут регулироваться условиями, установленными настоящим Договором. Данное правило также действует в случае, если в документах, подтверждающих поставки Товара или оформляющих поставку (заявках, накладных и пр.) не будет ссылки на настоящий Договор.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 СРОКИ И ПОРЯДОК ПОСТАВКИ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2.1. Моментом поставки Товара по настоящему Договору считается момент его передачи Покупателю в месте поставки.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2.2. Покупатель в целях покупки Товара направляет Поставщику заявку в свободной форме, содержащую наименование, единицу измерения, количество и место доставки Товара.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2.3. Товар поставляется партиями по взаимному согласованию сторон. Ассортимент, количество, цена единицы товара и общая сумма каждой партии согласовываются Сторонами непосредственно перед формированием каждой партии на основании заявки Покупателя и счёта Поставщика, являющихся неотъемлемыми частями настоящего Договора.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2.4. Право собственности на Товар, а также риск случайной гибели или случайного повреждения Товара переходит от Поставщика к Покупателю в момент его поставки.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2.5. Поставка Товара осуществляется путём его передачи перевозчику (транспортной компании) для доставки Покупателю. Местом поставки Товара является место его передачи перевозчику. Оплата услуг перевозчика производится Поставщиком. Срок поставки Товара составляет </w:t>
            </w:r>
            <w:r w:rsidR="009A48BC">
              <w:rPr>
                <w:szCs w:val="16"/>
              </w:rPr>
              <w:t>1-5 рабочих дней</w:t>
            </w:r>
            <w:r>
              <w:rPr>
                <w:szCs w:val="16"/>
              </w:rPr>
              <w:t xml:space="preserve"> после оплаты счёта, выставленного Продавцом.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2.6. Поставщик гарантирует Покупателю соответствие качества Товара качеству, заявленному изготовителем в соответствии с информацией, указанной изготовителем в документах на Товар, требованиям, обычно предъявляемым к такого рода товарам, а также обязательным требованиям и действующим стандартам Российской Федерации и настоящего Договора.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2.7. Заявка Покупателя должна содержать дату заявки, сведения, указанные в пункте 2.2 настоящего Договора, отправлена Покупателем по электронной почте с подтверждением получения заявки Поставщиком. Поставщик в течение 3 (Трёх) рабочих дней после получения заявки от Покупателя подтверждает возможность исполнения заявки путём направления Покупателю по электронной почте оформленного на партию Товара по заявке счёта, содержащего сведения, указанные в пункте 2.2 настоящего Договора, а также цену единицы, цену общего количества Товара. После подтверждения Поставщиком поставки Товара и отсутствием необходимости внесения изменений заказ Покупателя принимается к исполнению, а условия поставки партии Товара, считаются согласованными Сторонами.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2.8. При поставке Товара Покупатель обязуется обеспечить своевременную приёмку товара. Приёмка Товара Покупателем от перевозчика осуществляется по количеству мест и сохранности упаковки. Приёмка Товара по количеству, качеству и ассортименту производится Покупателем не позднее 5 (Пяти) рабочих дней с даты получения Товара от перевозчика. В случае обнаружения при приёмке Товара недостачи, дефектов товара Покупатель обязан уведомить Поставщика по электронной почте о выявленных несоответствиях и требованиях к Поставщику с приложением Акта по форме ТОРГ-2 (утверждённого постановлением Госкомстата России от 25 декабря 1998 года № 132) в течение 2 (Двух) рабочих дней. Невыполнение Покупателем вышеуказанной обязанности является основанием для отказа в удовлетворении претензий. Срок рассмотрения Поставщиком претензий Покупателя составляет 15 дней.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Претензии Покупателя по производственным дефектам Товара (несоответствие заявленных производителем технических и иных характеристик Товара и т.п.) принимаются Поставщиком на протяжении всего гарантийного срока (срока годности), установленного производителем данного Товара, и рассматриваются в течение 45 дней с момента их получения. Данные претензии Покупатель вправе направить непосредственно производителю Товара.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2.9. Документы, направленные Покупателем в соответствии с п. 2.7 настоящего Договора, будут считаться переданными должным образом, если они направлены с адреса электронной почты Покупателя на адрес электронной почты Поставщика, указанных в пункте 6 настоящего Договора (с соответствующим подтверждением о получении). Аналогичные требования предъявляются при направлении Документов Поставщиком Покупателю. В случае изменения адреса электронной почты у одной из Стороны, Стороны обязаны согласовать изменённый адрес электронной почты Стороны.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 ЦЕНА ТОВАРА И ПОРЯДОК РАСЧЁТОВ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3.1. Цена Товара указывается в счёте Поставщика по каждой партии Товара, УПД и включает в себя НДС (в случае обложения НДС), транспортные расходы по доставке Товара (в случае доставки за счёт Поставщика) и иные расходы Поставщика, связанные с выполнением условий настоящего Договора.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3.2. Покупатель осуществля</w:t>
            </w:r>
            <w:r w:rsidR="009A48BC">
              <w:rPr>
                <w:szCs w:val="16"/>
              </w:rPr>
              <w:t xml:space="preserve">ет предоплату Товара в размере 100 % </w:t>
            </w:r>
            <w:r>
              <w:rPr>
                <w:szCs w:val="16"/>
              </w:rPr>
              <w:t xml:space="preserve">стоимости согласованной партии товара в течение 3 (Трёх) рабочих дней после согласования приложения и направления счёта Поставщиком. 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3.3. В случае нарушения Покупателем срока оплаты Товара по настоящему Договору на срок более 7 (Семи) календарных дней Поставщик вправе приостановить действие условий настоящего Договора о стоимости и сроках продажи Товара.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3.4. Под моментом оплаты Товара понимается дата поступления денежных средств на расчётный счёт Поставщика, указанный в пункте 6 настоящего Договора.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3.5. Стороны производят сверку расчётов ежеквартально. Акт сверки подготавливается Поставщиком, и не позднее 5 (Пятого) числа, следующего за расчётным кварталом, направляется по электронной почте Покупателю. Покупатель обязан в срок не позднее 2 (Двух) дней с даты получения Акта сверки подписать его и направить по электронной почте Поставщику, а также Акт сверки в </w:t>
            </w:r>
            <w:r>
              <w:rPr>
                <w:szCs w:val="16"/>
              </w:rPr>
              <w:lastRenderedPageBreak/>
              <w:t>вышеуказанный срок должен быть выслан Поставщику по почте. В случае если учётные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на адрес электронной почты Поставщику.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3.6. В случае неполучения Акта сверки от Поставщика в срок, указанный в п. 3.4. Покупатель не позднее 20 (Двадцатого) числа следующего месяца обязан направить подготовленный им Акт сверки в адрес Поставщика.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3.7. В случае нарушения Покупателем срока оплаты поставленного Товара по настоящему Договору, Поставщик вправе по своему усмотрению: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- приостановить поставку очередной партии Товара до погашения задолженности Покупателем;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- приостановить действие условия настоящего Договора о предоставленной Покупателю отсрочке платежа (при наличии) и потребовать оплаты всего поставленного по Договору Товара, включая Товар, срок платежа за который ещё не наступил.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 ОТВЕТСТВЕННОСТЬ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4.2. В случае не подписания Покупателем Акта сверки Поставщик имеет право приостановить поставки в адрес Покупателя до подписания Акта сверки и погашения Покупателем всей имеющейся задолженности.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4.3. В случае нарушения Сторонами сроков отгрузки или оплаты, Сторона, нарушившая такое условия, по требованию другой Стороны, обязана оплатить последнему неустойку в размере 0,1% от стоимости несвоевременно отгруженной или несвоевременно оплаченной партии Товара, за каждый день просрочки, до момента фактического исполнения условий Договора.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4.4. Уплата неустойки за просрочку или иное ненадлежащее исполнение обязательств по Договору, а также возмещение убытков, причинённых ненадлежащим исполнением обязательств, не освобождает Стороны от исполнения этих обязательств.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4.5. В случае невыполнения или ненадлежащего выполнения Договора, Поставщик обязан возместить Покупателю убытки, причиненные таким невыполнением. Убытки возмещаются в полном объеме сверх неустойки.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5. ПРОЧИЕ УСЛОВИЯ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5.1. Настоящий Договор действует с момента его подписания по 31 декабря 2021 г. Если ни одна из Сторон не сообщит другой Стороне о его прекращении не менее, чем за 14 дней до окончания срока действия настоящего Договора, Договор считается автоматически продлённым на следующий календарный год на тех же условиях, без ограничения количества пролонгаций.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5.2. Внесение изменений в настоящий Договор допускается лишь по соглашению Сторон. Все изменения должны быть изложены в письменной форме и подписаны уполномоченными на то представителями сторон.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5.3. Документы за подписью уполномоченных лиц и печатью организации, направленные в рамках настоящего Договора по факсу или с помощью электронных средств связи, имеют полную юридическую силу на дату такой отправки. Оригиналы таких документов должны быть отправлены другой Стороне в течение 5 (Пяти) дней.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5.4. Настоящий Договор составлен в 2-х экземплярах, по одному для каждой Стороны, имеющих одинаковую силу.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5.5. Споры, вытекающие из настоящего Договора, рассматриваются в Арбитражном суде по адресу регистрации истца. Во всем остальном, что не предусмотрено настоящим Договором, Стороны руководствуются действующим законодательством.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5.6. Все приложения, дополнения, заявки и счета к Договору являются его неотъемлемыми частями и составляют с ним единое целое.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5.7. Стороны обязаны незамедлительно извещать друг друга о внесении изменений в учредительные документы, изменении места нахождения, банковских реквизитов; об изменениях в отношении лиц, имеющих право действовать от имени Стороны, о прекращении действия ранее выданных стороной доверенностей. Изменения принимаются с даты получения письменного уведомления. Сторона, несвоевременно уведомившая другую Сторону об изменениях, принимает на себя риск всех неблагоприятных последствий такого несвоевременного уведомления.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9831" w:type="dxa"/>
            <w:gridSpan w:val="22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6. АДРЕСА, БАНКОВСКИЕ РЕКВИЗИТЫ И ПОДПИСИ СТОРОН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ПОСТАВЩИК:</w:t>
            </w: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947415" w:rsidRDefault="00CF7B4E" w:rsidP="009A48B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ПОКУПАТЕЛЬ: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</w:tcPr>
          <w:p w:rsidR="00947415" w:rsidRDefault="00CF7B4E" w:rsidP="009A48BC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"МЕДИКАЛ БИЗНЕС КОМЬЮНИТИ"</w:t>
            </w:r>
          </w:p>
        </w:tc>
        <w:tc>
          <w:tcPr>
            <w:tcW w:w="5066" w:type="dxa"/>
            <w:gridSpan w:val="12"/>
            <w:shd w:val="clear" w:color="FFFFFF" w:fill="auto"/>
          </w:tcPr>
          <w:p w:rsidR="00947415" w:rsidRDefault="00947415" w:rsidP="009A48BC">
            <w:pPr>
              <w:jc w:val="both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</w:tcPr>
          <w:p w:rsidR="00947415" w:rsidRDefault="00947415" w:rsidP="009A48BC">
            <w:pPr>
              <w:jc w:val="both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A48BC" w:rsidTr="009A48BC">
        <w:trPr>
          <w:gridAfter w:val="12"/>
          <w:wAfter w:w="5066" w:type="dxa"/>
        </w:trPr>
        <w:tc>
          <w:tcPr>
            <w:tcW w:w="184" w:type="dxa"/>
            <w:shd w:val="clear" w:color="FFFFFF" w:fill="auto"/>
            <w:vAlign w:val="bottom"/>
          </w:tcPr>
          <w:p w:rsidR="009A48BC" w:rsidRDefault="009A48BC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</w:tcPr>
          <w:p w:rsidR="009A48BC" w:rsidRDefault="009A48BC" w:rsidP="009A48BC">
            <w:pPr>
              <w:rPr>
                <w:szCs w:val="16"/>
              </w:rPr>
            </w:pPr>
            <w:r>
              <w:rPr>
                <w:szCs w:val="16"/>
              </w:rPr>
              <w:t>ИНН 7453311416   КПП 745301001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A48BC" w:rsidRDefault="009A48BC" w:rsidP="009A48BC">
            <w:pPr>
              <w:rPr>
                <w:szCs w:val="16"/>
              </w:rPr>
            </w:pPr>
          </w:p>
        </w:tc>
      </w:tr>
      <w:tr w:rsidR="009A48BC" w:rsidTr="009A48BC">
        <w:trPr>
          <w:gridAfter w:val="12"/>
          <w:wAfter w:w="5066" w:type="dxa"/>
        </w:trPr>
        <w:tc>
          <w:tcPr>
            <w:tcW w:w="184" w:type="dxa"/>
            <w:shd w:val="clear" w:color="FFFFFF" w:fill="auto"/>
            <w:vAlign w:val="bottom"/>
          </w:tcPr>
          <w:p w:rsidR="009A48BC" w:rsidRDefault="009A48BC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</w:tcPr>
          <w:p w:rsidR="009A48BC" w:rsidRDefault="009A48BC" w:rsidP="009A48BC">
            <w:pPr>
              <w:rPr>
                <w:szCs w:val="16"/>
              </w:rPr>
            </w:pPr>
            <w:r>
              <w:rPr>
                <w:szCs w:val="16"/>
              </w:rPr>
              <w:t xml:space="preserve">Адрес: 454091, 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Челябинск г, Труда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78, оф.1201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A48BC" w:rsidRDefault="009A48BC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</w:tcPr>
          <w:p w:rsidR="00947415" w:rsidRDefault="00CF7B4E" w:rsidP="009A48BC">
            <w:pPr>
              <w:rPr>
                <w:szCs w:val="16"/>
              </w:rPr>
            </w:pPr>
            <w:r>
              <w:rPr>
                <w:szCs w:val="16"/>
              </w:rPr>
              <w:t>ТОЧКА ПАО БАНКА "ФК ОТКРЫТИЕ"</w:t>
            </w:r>
            <w:r>
              <w:rPr>
                <w:szCs w:val="16"/>
              </w:rPr>
              <w:br/>
              <w:t>БИК 044525999</w:t>
            </w:r>
            <w:r>
              <w:rPr>
                <w:szCs w:val="16"/>
              </w:rPr>
              <w:br/>
              <w:t>р/с 40702810705500001612</w:t>
            </w:r>
            <w:r>
              <w:rPr>
                <w:szCs w:val="16"/>
              </w:rPr>
              <w:br/>
              <w:t>к/с 30101810845250000999</w:t>
            </w:r>
          </w:p>
        </w:tc>
        <w:tc>
          <w:tcPr>
            <w:tcW w:w="5066" w:type="dxa"/>
            <w:gridSpan w:val="12"/>
            <w:shd w:val="clear" w:color="FFFFFF" w:fill="auto"/>
          </w:tcPr>
          <w:p w:rsidR="00947415" w:rsidRDefault="00947415" w:rsidP="009A48BC">
            <w:pPr>
              <w:jc w:val="both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066" w:type="dxa"/>
            <w:gridSpan w:val="12"/>
            <w:shd w:val="clear" w:color="FFFFFF" w:fill="auto"/>
          </w:tcPr>
          <w:p w:rsidR="00947415" w:rsidRDefault="00947415" w:rsidP="009A48BC">
            <w:pPr>
              <w:jc w:val="both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765" w:type="dxa"/>
            <w:gridSpan w:val="10"/>
            <w:shd w:val="clear" w:color="FFFFFF" w:fill="auto"/>
            <w:vAlign w:val="bottom"/>
          </w:tcPr>
          <w:p w:rsidR="00947415" w:rsidRDefault="00CF7B4E" w:rsidP="009A48BC">
            <w:pPr>
              <w:rPr>
                <w:szCs w:val="16"/>
              </w:rPr>
            </w:pPr>
            <w:r>
              <w:rPr>
                <w:szCs w:val="16"/>
              </w:rPr>
              <w:t>_______________ / Мандрыгин А. М. /</w:t>
            </w:r>
          </w:p>
        </w:tc>
        <w:tc>
          <w:tcPr>
            <w:tcW w:w="5066" w:type="dxa"/>
            <w:gridSpan w:val="12"/>
            <w:shd w:val="clear" w:color="FFFFFF" w:fill="auto"/>
            <w:vAlign w:val="bottom"/>
          </w:tcPr>
          <w:p w:rsidR="00947415" w:rsidRDefault="00CF7B4E" w:rsidP="009A48BC">
            <w:pPr>
              <w:rPr>
                <w:szCs w:val="16"/>
              </w:rPr>
            </w:pPr>
            <w:r>
              <w:rPr>
                <w:szCs w:val="16"/>
              </w:rPr>
              <w:t>_______________ / ____________________ /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  <w:tr w:rsidR="00947415" w:rsidTr="009A48BC">
        <w:tc>
          <w:tcPr>
            <w:tcW w:w="184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47415" w:rsidRDefault="00CF7B4E" w:rsidP="009A48BC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CF7B4E" w:rsidP="009A48BC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47415" w:rsidRDefault="00947415" w:rsidP="009A48BC">
            <w:pPr>
              <w:rPr>
                <w:szCs w:val="16"/>
              </w:rPr>
            </w:pPr>
          </w:p>
        </w:tc>
      </w:tr>
    </w:tbl>
    <w:p w:rsidR="00CF7B4E" w:rsidRDefault="00CF7B4E"/>
    <w:sectPr w:rsidR="00CF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5"/>
    <w:rsid w:val="001637B7"/>
    <w:rsid w:val="00947415"/>
    <w:rsid w:val="009A48BC"/>
    <w:rsid w:val="00C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2BDC"/>
  <w15:docId w15:val="{60B9F6DC-692A-4B56-A623-4D90401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2021-03-05T09:26:00Z</dcterms:created>
  <dcterms:modified xsi:type="dcterms:W3CDTF">2021-03-05T09:28:00Z</dcterms:modified>
</cp:coreProperties>
</file>