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F1E" w:rsidRPr="005410A4" w:rsidRDefault="00D20F1E" w:rsidP="00470D6D">
      <w:pPr>
        <w:pStyle w:val="a7"/>
        <w:rPr>
          <w:b w:val="0"/>
          <w:bCs/>
          <w:caps/>
          <w:sz w:val="22"/>
          <w:szCs w:val="22"/>
        </w:rPr>
      </w:pPr>
      <w:r w:rsidRPr="005410A4">
        <w:rPr>
          <w:caps/>
          <w:sz w:val="22"/>
          <w:szCs w:val="22"/>
        </w:rPr>
        <w:t xml:space="preserve">ДОГОВОР № </w:t>
      </w:r>
    </w:p>
    <w:p w:rsidR="00D20F1E" w:rsidRPr="005410A4" w:rsidRDefault="00D20F1E" w:rsidP="00470D6D">
      <w:pPr>
        <w:pStyle w:val="a7"/>
        <w:rPr>
          <w:color w:val="FF0000"/>
          <w:sz w:val="22"/>
          <w:szCs w:val="22"/>
          <w:lang w:val="ru-RU"/>
        </w:rPr>
      </w:pPr>
      <w:r w:rsidRPr="005410A4">
        <w:rPr>
          <w:sz w:val="22"/>
          <w:szCs w:val="22"/>
        </w:rPr>
        <w:t>на оказание ус</w:t>
      </w:r>
      <w:r w:rsidR="00470D6D" w:rsidRPr="005410A4">
        <w:rPr>
          <w:sz w:val="22"/>
          <w:szCs w:val="22"/>
        </w:rPr>
        <w:t>луг в области защиты информации</w:t>
      </w:r>
    </w:p>
    <w:p w:rsidR="00D20F1E" w:rsidRPr="005410A4" w:rsidRDefault="00D20F1E" w:rsidP="00470D6D">
      <w:pPr>
        <w:pStyle w:val="a7"/>
        <w:rPr>
          <w:sz w:val="22"/>
          <w:szCs w:val="22"/>
        </w:rPr>
      </w:pPr>
    </w:p>
    <w:p w:rsidR="00D20F1E" w:rsidRPr="005410A4" w:rsidRDefault="00944DCC" w:rsidP="00470D6D">
      <w:pPr>
        <w:rPr>
          <w:sz w:val="22"/>
          <w:szCs w:val="22"/>
        </w:rPr>
      </w:pPr>
      <w:r w:rsidRPr="005410A4">
        <w:rPr>
          <w:sz w:val="22"/>
          <w:szCs w:val="22"/>
        </w:rPr>
        <w:t>г. Чел</w:t>
      </w:r>
      <w:r w:rsidR="00482FD9" w:rsidRPr="005410A4">
        <w:rPr>
          <w:sz w:val="22"/>
          <w:szCs w:val="22"/>
        </w:rPr>
        <w:t>ябинск</w:t>
      </w:r>
      <w:r w:rsidR="00482FD9" w:rsidRPr="005410A4">
        <w:rPr>
          <w:sz w:val="22"/>
          <w:szCs w:val="22"/>
        </w:rPr>
        <w:tab/>
      </w:r>
      <w:r w:rsidR="00482FD9" w:rsidRPr="005410A4">
        <w:rPr>
          <w:sz w:val="22"/>
          <w:szCs w:val="22"/>
        </w:rPr>
        <w:tab/>
      </w:r>
      <w:r w:rsidR="00482FD9" w:rsidRPr="005410A4">
        <w:rPr>
          <w:sz w:val="22"/>
          <w:szCs w:val="22"/>
        </w:rPr>
        <w:tab/>
      </w:r>
      <w:r w:rsidR="00482FD9" w:rsidRPr="005410A4">
        <w:rPr>
          <w:sz w:val="22"/>
          <w:szCs w:val="22"/>
        </w:rPr>
        <w:tab/>
      </w:r>
      <w:r w:rsidR="00482FD9" w:rsidRPr="005410A4">
        <w:rPr>
          <w:sz w:val="22"/>
          <w:szCs w:val="22"/>
        </w:rPr>
        <w:tab/>
      </w:r>
      <w:r w:rsidR="00482FD9" w:rsidRPr="005410A4">
        <w:rPr>
          <w:sz w:val="22"/>
          <w:szCs w:val="22"/>
        </w:rPr>
        <w:tab/>
      </w:r>
      <w:r w:rsidR="00482FD9" w:rsidRPr="005410A4">
        <w:rPr>
          <w:sz w:val="22"/>
          <w:szCs w:val="22"/>
        </w:rPr>
        <w:tab/>
      </w:r>
      <w:r w:rsidR="00482FD9" w:rsidRPr="005410A4">
        <w:rPr>
          <w:sz w:val="22"/>
          <w:szCs w:val="22"/>
        </w:rPr>
        <w:tab/>
      </w:r>
      <w:r w:rsidR="00470D6D" w:rsidRPr="005410A4">
        <w:rPr>
          <w:sz w:val="22"/>
          <w:szCs w:val="22"/>
        </w:rPr>
        <w:tab/>
      </w:r>
      <w:r w:rsidR="000B1773" w:rsidRPr="005410A4">
        <w:rPr>
          <w:sz w:val="22"/>
          <w:szCs w:val="22"/>
        </w:rPr>
        <w:t xml:space="preserve"> </w:t>
      </w:r>
      <w:r w:rsidR="00F3659A" w:rsidRPr="005410A4">
        <w:rPr>
          <w:sz w:val="22"/>
          <w:szCs w:val="22"/>
        </w:rPr>
        <w:t xml:space="preserve"> </w:t>
      </w:r>
      <w:r w:rsidR="000B1773" w:rsidRPr="005410A4">
        <w:rPr>
          <w:sz w:val="22"/>
          <w:szCs w:val="22"/>
        </w:rPr>
        <w:t xml:space="preserve">  </w:t>
      </w:r>
      <w:r w:rsidR="001A2341" w:rsidRPr="005410A4">
        <w:rPr>
          <w:sz w:val="22"/>
          <w:szCs w:val="22"/>
        </w:rPr>
        <w:t xml:space="preserve">    </w:t>
      </w:r>
      <w:r w:rsidR="00310130" w:rsidRPr="005410A4">
        <w:rPr>
          <w:sz w:val="22"/>
          <w:szCs w:val="22"/>
        </w:rPr>
        <w:t>«</w:t>
      </w:r>
      <w:r w:rsidR="00B72EA7" w:rsidRPr="005410A4">
        <w:rPr>
          <w:sz w:val="22"/>
          <w:szCs w:val="22"/>
        </w:rPr>
        <w:t>__</w:t>
      </w:r>
      <w:r w:rsidR="00310130" w:rsidRPr="005410A4">
        <w:rPr>
          <w:sz w:val="22"/>
          <w:szCs w:val="22"/>
        </w:rPr>
        <w:t>»</w:t>
      </w:r>
      <w:r w:rsidR="00536C45" w:rsidRPr="005410A4">
        <w:rPr>
          <w:sz w:val="22"/>
          <w:szCs w:val="22"/>
        </w:rPr>
        <w:t xml:space="preserve"> </w:t>
      </w:r>
      <w:r w:rsidR="00B72EA7" w:rsidRPr="005410A4">
        <w:rPr>
          <w:sz w:val="22"/>
          <w:szCs w:val="22"/>
        </w:rPr>
        <w:t>___________</w:t>
      </w:r>
      <w:r w:rsidRPr="005410A4">
        <w:rPr>
          <w:sz w:val="22"/>
          <w:szCs w:val="22"/>
        </w:rPr>
        <w:t xml:space="preserve"> </w:t>
      </w:r>
      <w:r w:rsidR="002C4B80" w:rsidRPr="005410A4">
        <w:rPr>
          <w:sz w:val="22"/>
          <w:szCs w:val="22"/>
        </w:rPr>
        <w:t>2020</w:t>
      </w:r>
      <w:r w:rsidR="00A27EB2" w:rsidRPr="005410A4">
        <w:rPr>
          <w:sz w:val="22"/>
          <w:szCs w:val="22"/>
        </w:rPr>
        <w:t xml:space="preserve"> </w:t>
      </w:r>
      <w:r w:rsidR="00D20F1E" w:rsidRPr="005410A4">
        <w:rPr>
          <w:sz w:val="22"/>
          <w:szCs w:val="22"/>
        </w:rPr>
        <w:t>г.</w:t>
      </w:r>
    </w:p>
    <w:p w:rsidR="00D20F1E" w:rsidRPr="005410A4" w:rsidRDefault="00D20F1E" w:rsidP="00470D6D">
      <w:pPr>
        <w:ind w:firstLine="708"/>
        <w:jc w:val="both"/>
        <w:rPr>
          <w:sz w:val="22"/>
          <w:szCs w:val="22"/>
        </w:rPr>
      </w:pPr>
    </w:p>
    <w:p w:rsidR="00D20F1E" w:rsidRPr="005410A4" w:rsidRDefault="00D93CCC" w:rsidP="00470D6D">
      <w:pPr>
        <w:ind w:firstLine="708"/>
        <w:jc w:val="both"/>
        <w:rPr>
          <w:sz w:val="22"/>
          <w:szCs w:val="22"/>
        </w:rPr>
      </w:pPr>
      <w:r>
        <w:rPr>
          <w:sz w:val="22"/>
          <w:szCs w:val="22"/>
        </w:rPr>
        <w:t>_____________________________________</w:t>
      </w:r>
      <w:r w:rsidR="0051461B" w:rsidRPr="005410A4">
        <w:rPr>
          <w:sz w:val="22"/>
          <w:szCs w:val="22"/>
        </w:rPr>
        <w:t>, именуемое в дальнейшем «Исполнитель»</w:t>
      </w:r>
      <w:r w:rsidR="00331C38" w:rsidRPr="005410A4">
        <w:rPr>
          <w:sz w:val="22"/>
          <w:szCs w:val="22"/>
        </w:rPr>
        <w:t>,</w:t>
      </w:r>
      <w:r w:rsidR="0051461B" w:rsidRPr="005410A4">
        <w:rPr>
          <w:sz w:val="22"/>
          <w:szCs w:val="22"/>
        </w:rPr>
        <w:t xml:space="preserve"> в лице </w:t>
      </w:r>
      <w:r>
        <w:rPr>
          <w:sz w:val="22"/>
          <w:szCs w:val="22"/>
        </w:rPr>
        <w:t>______________________________________</w:t>
      </w:r>
      <w:r w:rsidR="004C00CB" w:rsidRPr="005410A4">
        <w:rPr>
          <w:sz w:val="22"/>
          <w:szCs w:val="22"/>
        </w:rPr>
        <w:t xml:space="preserve">, действующего на основании </w:t>
      </w:r>
      <w:r>
        <w:rPr>
          <w:sz w:val="22"/>
          <w:szCs w:val="22"/>
        </w:rPr>
        <w:t>__________</w:t>
      </w:r>
      <w:r w:rsidR="0051461B" w:rsidRPr="005410A4">
        <w:rPr>
          <w:sz w:val="22"/>
          <w:szCs w:val="22"/>
        </w:rPr>
        <w:t>, с одной стороны, и</w:t>
      </w:r>
      <w:r w:rsidR="00944DCC" w:rsidRPr="005410A4">
        <w:rPr>
          <w:sz w:val="22"/>
          <w:szCs w:val="22"/>
        </w:rPr>
        <w:t xml:space="preserve"> </w:t>
      </w:r>
      <w:r w:rsidRPr="004D4FF3">
        <w:rPr>
          <w:b/>
          <w:sz w:val="22"/>
          <w:szCs w:val="22"/>
        </w:rPr>
        <w:t>Муниципальное автономное учреждение «Многофункциональный центр по предоставлению государственных и муниципальных услуг города Челябинска»</w:t>
      </w:r>
      <w:r w:rsidR="0051461B" w:rsidRPr="005410A4">
        <w:rPr>
          <w:sz w:val="22"/>
          <w:szCs w:val="22"/>
        </w:rPr>
        <w:t>, именуемое в дальнейшем «Заказчик», в лице</w:t>
      </w:r>
      <w:r w:rsidR="00944DCC" w:rsidRPr="005410A4">
        <w:rPr>
          <w:sz w:val="22"/>
          <w:szCs w:val="22"/>
        </w:rPr>
        <w:t xml:space="preserve"> </w:t>
      </w:r>
      <w:r>
        <w:rPr>
          <w:sz w:val="22"/>
          <w:szCs w:val="22"/>
        </w:rPr>
        <w:t>председателя ликвидационной комиссии Барашковой Ксении Михайловны</w:t>
      </w:r>
      <w:r w:rsidR="001A3DC0" w:rsidRPr="005410A4">
        <w:rPr>
          <w:sz w:val="22"/>
          <w:szCs w:val="22"/>
        </w:rPr>
        <w:t>, действующе</w:t>
      </w:r>
      <w:r w:rsidR="00194C66" w:rsidRPr="005410A4">
        <w:rPr>
          <w:sz w:val="22"/>
          <w:szCs w:val="22"/>
        </w:rPr>
        <w:t>й</w:t>
      </w:r>
      <w:r w:rsidR="0051461B" w:rsidRPr="005410A4">
        <w:rPr>
          <w:sz w:val="22"/>
          <w:szCs w:val="22"/>
        </w:rPr>
        <w:t xml:space="preserve"> на основании </w:t>
      </w:r>
      <w:r w:rsidR="00944DCC" w:rsidRPr="005410A4">
        <w:rPr>
          <w:sz w:val="22"/>
          <w:szCs w:val="22"/>
        </w:rPr>
        <w:t xml:space="preserve"> </w:t>
      </w:r>
      <w:r>
        <w:rPr>
          <w:sz w:val="22"/>
          <w:szCs w:val="22"/>
        </w:rPr>
        <w:t>Распоряжения Администрации города Челябинска №10660 от 26.10.2020 г.</w:t>
      </w:r>
      <w:r w:rsidR="00944DCC" w:rsidRPr="005410A4">
        <w:rPr>
          <w:sz w:val="22"/>
          <w:szCs w:val="22"/>
        </w:rPr>
        <w:t>,</w:t>
      </w:r>
      <w:r w:rsidR="0051461B" w:rsidRPr="005410A4">
        <w:rPr>
          <w:sz w:val="22"/>
          <w:szCs w:val="22"/>
        </w:rPr>
        <w:t xml:space="preserve"> с другой стороны, заключили настоящий Договор о нижеследующем</w:t>
      </w:r>
      <w:r w:rsidR="00D20F1E" w:rsidRPr="005410A4">
        <w:rPr>
          <w:sz w:val="22"/>
          <w:szCs w:val="22"/>
        </w:rPr>
        <w:t>:</w:t>
      </w:r>
    </w:p>
    <w:p w:rsidR="00331C38" w:rsidRPr="005410A4" w:rsidRDefault="00331C38" w:rsidP="00470D6D">
      <w:pPr>
        <w:ind w:firstLine="708"/>
        <w:jc w:val="both"/>
        <w:rPr>
          <w:sz w:val="22"/>
          <w:szCs w:val="22"/>
        </w:rPr>
      </w:pPr>
    </w:p>
    <w:p w:rsidR="00D20F1E" w:rsidRPr="005410A4" w:rsidRDefault="00D20F1E" w:rsidP="00D93CCC">
      <w:pPr>
        <w:jc w:val="center"/>
        <w:rPr>
          <w:b/>
          <w:sz w:val="22"/>
          <w:szCs w:val="22"/>
        </w:rPr>
      </w:pPr>
      <w:r w:rsidRPr="005410A4">
        <w:rPr>
          <w:b/>
          <w:sz w:val="22"/>
          <w:szCs w:val="22"/>
        </w:rPr>
        <w:t>1. Предмет Договора</w:t>
      </w:r>
    </w:p>
    <w:p w:rsidR="00B91283" w:rsidRPr="00B91283" w:rsidRDefault="00D20F1E" w:rsidP="00B91283">
      <w:pPr>
        <w:ind w:firstLine="540"/>
        <w:jc w:val="both"/>
        <w:rPr>
          <w:sz w:val="22"/>
          <w:szCs w:val="22"/>
        </w:rPr>
      </w:pPr>
      <w:r w:rsidRPr="005410A4">
        <w:rPr>
          <w:sz w:val="22"/>
          <w:szCs w:val="22"/>
        </w:rPr>
        <w:t xml:space="preserve">1.1. По настоящему Договору Исполнитель обязуется в обусловленный Договором срок </w:t>
      </w:r>
      <w:r w:rsidR="00B91283">
        <w:rPr>
          <w:sz w:val="22"/>
          <w:szCs w:val="22"/>
        </w:rPr>
        <w:t xml:space="preserve">произвести </w:t>
      </w:r>
      <w:r w:rsidR="00B91283" w:rsidRPr="00B91283">
        <w:rPr>
          <w:sz w:val="22"/>
          <w:szCs w:val="22"/>
        </w:rPr>
        <w:t>поставку, установку и настройку ПАК СКЗИ ViPNet Coordinator HW50 A 4.x (+WiFi), ViPNet Client 4.</w:t>
      </w:r>
      <w:r w:rsidR="00B91283" w:rsidRPr="00B91283">
        <w:rPr>
          <w:sz w:val="22"/>
          <w:szCs w:val="22"/>
          <w:lang w:val="en-US"/>
        </w:rPr>
        <w:t>x</w:t>
      </w:r>
      <w:r w:rsidR="00B91283" w:rsidRPr="00B91283">
        <w:rPr>
          <w:sz w:val="22"/>
          <w:szCs w:val="22"/>
        </w:rPr>
        <w:t xml:space="preserve"> и оценк</w:t>
      </w:r>
      <w:r w:rsidR="0003179A">
        <w:rPr>
          <w:sz w:val="22"/>
          <w:szCs w:val="22"/>
        </w:rPr>
        <w:t>у</w:t>
      </w:r>
      <w:r w:rsidR="00B91283" w:rsidRPr="00B91283">
        <w:rPr>
          <w:sz w:val="22"/>
          <w:szCs w:val="22"/>
        </w:rPr>
        <w:t xml:space="preserve"> эффективности, реализованных в рамках системы защиты персональных данных мер по обеспечению безопасности персональных данных</w:t>
      </w:r>
      <w:r w:rsidR="0003179A">
        <w:rPr>
          <w:sz w:val="22"/>
          <w:szCs w:val="22"/>
        </w:rPr>
        <w:t>,</w:t>
      </w:r>
      <w:r w:rsidR="00B91283">
        <w:rPr>
          <w:b/>
          <w:sz w:val="22"/>
          <w:szCs w:val="22"/>
        </w:rPr>
        <w:t xml:space="preserve"> </w:t>
      </w:r>
      <w:r w:rsidR="002D3B60" w:rsidRPr="005410A4">
        <w:rPr>
          <w:sz w:val="22"/>
          <w:szCs w:val="22"/>
        </w:rPr>
        <w:t xml:space="preserve">оказать услуги </w:t>
      </w:r>
      <w:r w:rsidR="00331C38" w:rsidRPr="005410A4">
        <w:rPr>
          <w:sz w:val="22"/>
          <w:szCs w:val="22"/>
        </w:rPr>
        <w:t xml:space="preserve">по </w:t>
      </w:r>
      <w:r w:rsidR="007A769E" w:rsidRPr="005410A4">
        <w:rPr>
          <w:sz w:val="22"/>
          <w:szCs w:val="22"/>
        </w:rPr>
        <w:t>прове</w:t>
      </w:r>
      <w:r w:rsidR="002D3B60" w:rsidRPr="005410A4">
        <w:rPr>
          <w:sz w:val="22"/>
          <w:szCs w:val="22"/>
        </w:rPr>
        <w:t>дению</w:t>
      </w:r>
      <w:r w:rsidR="007A769E" w:rsidRPr="005410A4">
        <w:rPr>
          <w:sz w:val="22"/>
          <w:szCs w:val="22"/>
        </w:rPr>
        <w:t xml:space="preserve"> </w:t>
      </w:r>
      <w:r w:rsidR="00F3659A" w:rsidRPr="005410A4">
        <w:rPr>
          <w:sz w:val="22"/>
          <w:szCs w:val="22"/>
        </w:rPr>
        <w:t>оценки эффективности реализованных в рамках системы защиты персональных данных мер по обеспечению безопасности персональных данных</w:t>
      </w:r>
      <w:r w:rsidR="000B79B4" w:rsidRPr="005410A4">
        <w:rPr>
          <w:sz w:val="22"/>
          <w:szCs w:val="22"/>
        </w:rPr>
        <w:t xml:space="preserve"> в соответствии с Техническим заданием (Приложение № 2)</w:t>
      </w:r>
      <w:r w:rsidR="00470D6D" w:rsidRPr="005410A4">
        <w:rPr>
          <w:sz w:val="22"/>
          <w:szCs w:val="22"/>
        </w:rPr>
        <w:t xml:space="preserve">, а </w:t>
      </w:r>
      <w:r w:rsidRPr="005410A4">
        <w:rPr>
          <w:sz w:val="22"/>
          <w:szCs w:val="22"/>
        </w:rPr>
        <w:t>Заказчик принять и оплатить оказанны</w:t>
      </w:r>
      <w:r w:rsidR="0063537C" w:rsidRPr="005410A4">
        <w:rPr>
          <w:sz w:val="22"/>
          <w:szCs w:val="22"/>
        </w:rPr>
        <w:t>е услуги</w:t>
      </w:r>
      <w:r w:rsidR="00AD35FE" w:rsidRPr="005410A4">
        <w:rPr>
          <w:sz w:val="22"/>
          <w:szCs w:val="22"/>
        </w:rPr>
        <w:t>.</w:t>
      </w:r>
    </w:p>
    <w:p w:rsidR="00331C38" w:rsidRPr="005410A4" w:rsidRDefault="00331C38" w:rsidP="00B91283">
      <w:pPr>
        <w:jc w:val="both"/>
        <w:rPr>
          <w:sz w:val="22"/>
          <w:szCs w:val="22"/>
        </w:rPr>
      </w:pPr>
    </w:p>
    <w:p w:rsidR="00D20F1E" w:rsidRPr="005410A4" w:rsidRDefault="00D20F1E" w:rsidP="00470D6D">
      <w:pPr>
        <w:pStyle w:val="ConsNormal"/>
        <w:widowControl/>
        <w:ind w:firstLine="0"/>
        <w:jc w:val="center"/>
        <w:rPr>
          <w:rFonts w:ascii="Times New Roman" w:hAnsi="Times New Roman" w:cs="Times New Roman"/>
          <w:b/>
          <w:bCs/>
          <w:sz w:val="22"/>
          <w:szCs w:val="22"/>
        </w:rPr>
      </w:pPr>
      <w:r w:rsidRPr="005410A4">
        <w:rPr>
          <w:rFonts w:ascii="Times New Roman" w:hAnsi="Times New Roman" w:cs="Times New Roman"/>
          <w:b/>
          <w:bCs/>
          <w:sz w:val="22"/>
          <w:szCs w:val="22"/>
        </w:rPr>
        <w:t>2. Общие положения</w:t>
      </w:r>
    </w:p>
    <w:p w:rsidR="00D20F1E" w:rsidRPr="005410A4" w:rsidRDefault="00D20F1E" w:rsidP="00470D6D">
      <w:pPr>
        <w:pStyle w:val="ConsNormal"/>
        <w:widowControl/>
        <w:ind w:firstLine="540"/>
        <w:jc w:val="both"/>
        <w:rPr>
          <w:rFonts w:ascii="Times New Roman" w:hAnsi="Times New Roman" w:cs="Times New Roman"/>
          <w:bCs/>
          <w:sz w:val="22"/>
          <w:szCs w:val="22"/>
        </w:rPr>
      </w:pPr>
      <w:r w:rsidRPr="005410A4">
        <w:rPr>
          <w:rFonts w:ascii="Times New Roman" w:hAnsi="Times New Roman" w:cs="Times New Roman"/>
          <w:bCs/>
          <w:sz w:val="22"/>
          <w:szCs w:val="22"/>
        </w:rPr>
        <w:t>2.1. Исполнитель оказывает услуги по настоящему Договору в соответствии с Федеральным законом Российской Федерации от 27 июля 2006 г. № 152-ФЗ «О персональных данных», а также в соответствии с требованиями к надлежащему качеству услуг.</w:t>
      </w:r>
    </w:p>
    <w:p w:rsidR="00D20F1E" w:rsidRPr="005410A4" w:rsidRDefault="00D20F1E" w:rsidP="00470D6D">
      <w:pPr>
        <w:pStyle w:val="ConsNormal"/>
        <w:widowControl/>
        <w:ind w:firstLine="540"/>
        <w:jc w:val="both"/>
        <w:rPr>
          <w:rFonts w:ascii="Times New Roman" w:hAnsi="Times New Roman" w:cs="Times New Roman"/>
          <w:bCs/>
          <w:sz w:val="22"/>
          <w:szCs w:val="22"/>
        </w:rPr>
      </w:pPr>
      <w:r w:rsidRPr="005410A4">
        <w:rPr>
          <w:rFonts w:ascii="Times New Roman" w:hAnsi="Times New Roman" w:cs="Times New Roman"/>
          <w:bCs/>
          <w:sz w:val="22"/>
          <w:szCs w:val="22"/>
        </w:rPr>
        <w:t>2.2. Оказание Услуг осуществляется в соответствии с требованиями качества, а также иными требованиями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 или настоящим Договором.</w:t>
      </w:r>
    </w:p>
    <w:p w:rsidR="00D20F1E" w:rsidRPr="005410A4" w:rsidRDefault="00D20F1E" w:rsidP="00470D6D">
      <w:pPr>
        <w:pStyle w:val="ConsNormal"/>
        <w:widowControl/>
        <w:ind w:firstLine="540"/>
        <w:jc w:val="both"/>
        <w:rPr>
          <w:rFonts w:ascii="Times New Roman" w:hAnsi="Times New Roman" w:cs="Times New Roman"/>
          <w:bCs/>
          <w:sz w:val="22"/>
          <w:szCs w:val="22"/>
        </w:rPr>
      </w:pPr>
      <w:r w:rsidRPr="005410A4">
        <w:rPr>
          <w:rFonts w:ascii="Times New Roman" w:hAnsi="Times New Roman" w:cs="Times New Roman"/>
          <w:bCs/>
          <w:sz w:val="22"/>
          <w:szCs w:val="22"/>
        </w:rPr>
        <w:t>2.3. Услуги должны быть оказаны в объёме и в сроки, предусмотренные настоящим Договором.</w:t>
      </w:r>
    </w:p>
    <w:p w:rsidR="00331C38" w:rsidRPr="005410A4" w:rsidRDefault="00331C38" w:rsidP="00331C38">
      <w:pPr>
        <w:pStyle w:val="ConsNormal"/>
        <w:widowControl/>
        <w:ind w:firstLine="540"/>
        <w:jc w:val="both"/>
        <w:rPr>
          <w:rFonts w:ascii="Times New Roman" w:hAnsi="Times New Roman" w:cs="Times New Roman"/>
          <w:bCs/>
          <w:sz w:val="22"/>
          <w:szCs w:val="22"/>
        </w:rPr>
      </w:pPr>
      <w:r w:rsidRPr="005410A4">
        <w:rPr>
          <w:rFonts w:ascii="Times New Roman" w:hAnsi="Times New Roman" w:cs="Times New Roman"/>
          <w:bCs/>
          <w:sz w:val="22"/>
          <w:szCs w:val="22"/>
        </w:rPr>
        <w:t>2.4. Услуги оказываются при наличии у Исполнителя:</w:t>
      </w:r>
    </w:p>
    <w:p w:rsidR="00331C38" w:rsidRPr="005410A4" w:rsidRDefault="00331C38" w:rsidP="00331C38">
      <w:pPr>
        <w:ind w:firstLine="708"/>
        <w:jc w:val="both"/>
        <w:rPr>
          <w:sz w:val="22"/>
          <w:szCs w:val="22"/>
        </w:rPr>
      </w:pPr>
      <w:r w:rsidRPr="005410A4">
        <w:rPr>
          <w:sz w:val="22"/>
          <w:szCs w:val="22"/>
        </w:rPr>
        <w:t>- соответствующих лицензий</w:t>
      </w:r>
      <w:r w:rsidRPr="005410A4">
        <w:rPr>
          <w:sz w:val="22"/>
          <w:szCs w:val="22"/>
          <w:lang w:val="x-none"/>
        </w:rPr>
        <w:t xml:space="preserve"> ФСТЭК</w:t>
      </w:r>
      <w:r w:rsidRPr="005410A4">
        <w:rPr>
          <w:sz w:val="22"/>
          <w:szCs w:val="22"/>
        </w:rPr>
        <w:t xml:space="preserve"> и ФСБ</w:t>
      </w:r>
      <w:r w:rsidRPr="005410A4">
        <w:rPr>
          <w:sz w:val="22"/>
          <w:szCs w:val="22"/>
          <w:lang w:val="x-none"/>
        </w:rPr>
        <w:t xml:space="preserve"> России</w:t>
      </w:r>
      <w:r w:rsidRPr="005410A4">
        <w:rPr>
          <w:sz w:val="22"/>
          <w:szCs w:val="22"/>
        </w:rPr>
        <w:t>;</w:t>
      </w:r>
    </w:p>
    <w:p w:rsidR="00331C38" w:rsidRPr="005410A4" w:rsidRDefault="00331C38" w:rsidP="00331C38">
      <w:pPr>
        <w:pStyle w:val="ConsNormal"/>
        <w:widowControl/>
        <w:ind w:firstLine="708"/>
        <w:jc w:val="both"/>
        <w:rPr>
          <w:rFonts w:ascii="Times New Roman" w:hAnsi="Times New Roman" w:cs="Times New Roman"/>
          <w:sz w:val="22"/>
          <w:szCs w:val="22"/>
        </w:rPr>
      </w:pPr>
      <w:r w:rsidRPr="005410A4">
        <w:rPr>
          <w:rFonts w:ascii="Times New Roman" w:hAnsi="Times New Roman" w:cs="Times New Roman"/>
          <w:bCs/>
          <w:sz w:val="22"/>
          <w:szCs w:val="22"/>
        </w:rPr>
        <w:t>- неисключительных прав на распространение приобретаемого программного обеспечения, предоставленных владельцем исключительных прав на программное обеспечение.</w:t>
      </w:r>
    </w:p>
    <w:p w:rsidR="00331C38" w:rsidRPr="005410A4" w:rsidRDefault="00331C38" w:rsidP="00331C38">
      <w:pPr>
        <w:pStyle w:val="ConsNormal"/>
        <w:widowControl/>
        <w:ind w:firstLine="540"/>
        <w:jc w:val="both"/>
        <w:rPr>
          <w:rFonts w:ascii="Times New Roman" w:hAnsi="Times New Roman" w:cs="Times New Roman"/>
          <w:sz w:val="22"/>
          <w:szCs w:val="22"/>
        </w:rPr>
      </w:pPr>
      <w:r w:rsidRPr="005410A4">
        <w:rPr>
          <w:rFonts w:ascii="Times New Roman" w:hAnsi="Times New Roman" w:cs="Times New Roman"/>
          <w:sz w:val="22"/>
          <w:szCs w:val="22"/>
        </w:rPr>
        <w:t>2.5. Передача неисключительных прав на использование программных средств защиты информации осуществляется на основании лицензионного договора, являющегося неотъемлемой частью настоящего Договора (приложение № 3 к настоящему Договору).</w:t>
      </w:r>
    </w:p>
    <w:p w:rsidR="00331C38" w:rsidRPr="005410A4" w:rsidRDefault="00331C38" w:rsidP="00331C38">
      <w:pPr>
        <w:pStyle w:val="ConsNormal"/>
        <w:widowControl/>
        <w:ind w:firstLine="540"/>
        <w:jc w:val="both"/>
        <w:rPr>
          <w:rFonts w:ascii="Times New Roman" w:hAnsi="Times New Roman" w:cs="Times New Roman"/>
          <w:sz w:val="22"/>
          <w:szCs w:val="22"/>
        </w:rPr>
      </w:pPr>
      <w:r w:rsidRPr="005410A4">
        <w:rPr>
          <w:rFonts w:ascii="Times New Roman" w:hAnsi="Times New Roman" w:cs="Times New Roman"/>
          <w:sz w:val="22"/>
          <w:szCs w:val="22"/>
        </w:rPr>
        <w:t>2.6. Исполнитель гарантирует, что он обладает всеми законными основаниями для передачи неисключительных прав на использование программных средств защиты информации по настоящему Договору.</w:t>
      </w:r>
    </w:p>
    <w:p w:rsidR="00331C38" w:rsidRPr="005410A4" w:rsidRDefault="00331C38" w:rsidP="00331C38">
      <w:pPr>
        <w:pStyle w:val="ConsNormal"/>
        <w:ind w:firstLine="567"/>
        <w:jc w:val="both"/>
        <w:rPr>
          <w:rFonts w:ascii="Times New Roman" w:hAnsi="Times New Roman" w:cs="Times New Roman"/>
          <w:sz w:val="22"/>
          <w:szCs w:val="22"/>
        </w:rPr>
      </w:pPr>
      <w:r w:rsidRPr="005410A4">
        <w:rPr>
          <w:rFonts w:ascii="Times New Roman" w:hAnsi="Times New Roman" w:cs="Times New Roman"/>
          <w:sz w:val="22"/>
          <w:szCs w:val="22"/>
        </w:rPr>
        <w:t xml:space="preserve">2.7. Заказчик гарантирует соблюдение предъявляемых производителем ОАО «ИнфоТеКС» требований к компьютеру для установки программы </w:t>
      </w:r>
      <w:r w:rsidRPr="00D93CCC">
        <w:rPr>
          <w:rFonts w:ascii="Times New Roman" w:hAnsi="Times New Roman" w:cs="Times New Roman"/>
          <w:sz w:val="22"/>
          <w:szCs w:val="22"/>
        </w:rPr>
        <w:t xml:space="preserve">ViPNet Client 4.х. </w:t>
      </w:r>
      <w:r w:rsidRPr="00D93CCC">
        <w:rPr>
          <w:rFonts w:ascii="Times New Roman" w:hAnsi="Times New Roman" w:cs="Times New Roman"/>
          <w:sz w:val="22"/>
          <w:szCs w:val="22"/>
          <w:lang w:val="en-US"/>
        </w:rPr>
        <w:t>for</w:t>
      </w:r>
      <w:r w:rsidRPr="00D93CCC">
        <w:rPr>
          <w:rFonts w:ascii="Times New Roman" w:hAnsi="Times New Roman" w:cs="Times New Roman"/>
          <w:sz w:val="22"/>
          <w:szCs w:val="22"/>
        </w:rPr>
        <w:t xml:space="preserve"> </w:t>
      </w:r>
      <w:r w:rsidR="00FA6E93" w:rsidRPr="00D93CCC">
        <w:rPr>
          <w:rFonts w:ascii="Times New Roman" w:hAnsi="Times New Roman" w:cs="Times New Roman"/>
          <w:sz w:val="22"/>
          <w:szCs w:val="22"/>
          <w:lang w:val="en-US"/>
        </w:rPr>
        <w:t>Linux</w:t>
      </w:r>
      <w:r w:rsidRPr="00D93CCC">
        <w:rPr>
          <w:rFonts w:ascii="Times New Roman" w:hAnsi="Times New Roman" w:cs="Times New Roman"/>
          <w:sz w:val="22"/>
          <w:szCs w:val="22"/>
        </w:rPr>
        <w:t>:</w:t>
      </w:r>
      <w:r w:rsidRPr="005410A4">
        <w:rPr>
          <w:rFonts w:ascii="Times New Roman" w:hAnsi="Times New Roman" w:cs="Times New Roman"/>
          <w:sz w:val="22"/>
          <w:szCs w:val="22"/>
        </w:rPr>
        <w:t xml:space="preserve"> </w:t>
      </w:r>
    </w:p>
    <w:p w:rsidR="00331C38" w:rsidRPr="005410A4" w:rsidRDefault="00331C38" w:rsidP="00331C38">
      <w:pPr>
        <w:pStyle w:val="ConsNormal"/>
        <w:ind w:firstLine="567"/>
        <w:jc w:val="both"/>
        <w:rPr>
          <w:rFonts w:ascii="Times New Roman" w:hAnsi="Times New Roman" w:cs="Times New Roman"/>
          <w:sz w:val="22"/>
          <w:szCs w:val="22"/>
        </w:rPr>
      </w:pPr>
      <w:r w:rsidRPr="005410A4">
        <w:rPr>
          <w:rFonts w:ascii="Times New Roman" w:hAnsi="Times New Roman" w:cs="Times New Roman"/>
          <w:sz w:val="22"/>
          <w:szCs w:val="22"/>
        </w:rPr>
        <w:t>•</w:t>
      </w:r>
      <w:r w:rsidRPr="005410A4">
        <w:rPr>
          <w:rFonts w:ascii="Times New Roman" w:hAnsi="Times New Roman" w:cs="Times New Roman"/>
          <w:sz w:val="22"/>
          <w:szCs w:val="22"/>
        </w:rPr>
        <w:tab/>
        <w:t xml:space="preserve">Процессор </w:t>
      </w:r>
      <w:r w:rsidR="008D6D8A">
        <w:rPr>
          <w:rFonts w:ascii="Times New Roman" w:hAnsi="Times New Roman" w:cs="Times New Roman"/>
          <w:sz w:val="22"/>
          <w:szCs w:val="22"/>
        </w:rPr>
        <w:t>-</w:t>
      </w:r>
      <w:r w:rsidRPr="005410A4">
        <w:rPr>
          <w:rFonts w:ascii="Times New Roman" w:hAnsi="Times New Roman" w:cs="Times New Roman"/>
          <w:sz w:val="22"/>
          <w:szCs w:val="22"/>
        </w:rPr>
        <w:t xml:space="preserve"> Intel Core 2 Duo или другой схожий по производительности x86 совместимый процессор с количеством ядер 2 и более.</w:t>
      </w:r>
    </w:p>
    <w:p w:rsidR="00331C38" w:rsidRPr="005410A4" w:rsidRDefault="00331C38" w:rsidP="00331C38">
      <w:pPr>
        <w:pStyle w:val="ConsNormal"/>
        <w:ind w:firstLine="567"/>
        <w:jc w:val="both"/>
        <w:rPr>
          <w:rFonts w:ascii="Times New Roman" w:hAnsi="Times New Roman" w:cs="Times New Roman"/>
          <w:sz w:val="22"/>
          <w:szCs w:val="22"/>
        </w:rPr>
      </w:pPr>
      <w:r w:rsidRPr="005410A4">
        <w:rPr>
          <w:rFonts w:ascii="Times New Roman" w:hAnsi="Times New Roman" w:cs="Times New Roman"/>
          <w:sz w:val="22"/>
          <w:szCs w:val="22"/>
        </w:rPr>
        <w:t>•</w:t>
      </w:r>
      <w:r w:rsidRPr="005410A4">
        <w:rPr>
          <w:rFonts w:ascii="Times New Roman" w:hAnsi="Times New Roman" w:cs="Times New Roman"/>
          <w:sz w:val="22"/>
          <w:szCs w:val="22"/>
        </w:rPr>
        <w:tab/>
        <w:t>Объем оперативной памяти — не менее 1 Гбайт.</w:t>
      </w:r>
    </w:p>
    <w:p w:rsidR="00331C38" w:rsidRPr="005410A4" w:rsidRDefault="00331C38" w:rsidP="00331C38">
      <w:pPr>
        <w:pStyle w:val="ConsNormal"/>
        <w:ind w:firstLine="567"/>
        <w:jc w:val="both"/>
        <w:rPr>
          <w:rFonts w:ascii="Times New Roman" w:hAnsi="Times New Roman" w:cs="Times New Roman"/>
          <w:sz w:val="22"/>
          <w:szCs w:val="22"/>
        </w:rPr>
      </w:pPr>
      <w:r w:rsidRPr="005410A4">
        <w:rPr>
          <w:rFonts w:ascii="Times New Roman" w:hAnsi="Times New Roman" w:cs="Times New Roman"/>
          <w:sz w:val="22"/>
          <w:szCs w:val="22"/>
        </w:rPr>
        <w:t>•</w:t>
      </w:r>
      <w:r w:rsidRPr="005410A4">
        <w:rPr>
          <w:rFonts w:ascii="Times New Roman" w:hAnsi="Times New Roman" w:cs="Times New Roman"/>
          <w:sz w:val="22"/>
          <w:szCs w:val="22"/>
        </w:rPr>
        <w:tab/>
        <w:t>Свободное место на жестком диске — не менее 500 Мбайт (рекомендуется 1 Гбайт).</w:t>
      </w:r>
    </w:p>
    <w:p w:rsidR="00331C38" w:rsidRPr="005410A4" w:rsidRDefault="00331C38" w:rsidP="00331C38">
      <w:pPr>
        <w:pStyle w:val="ConsNormal"/>
        <w:ind w:firstLine="567"/>
        <w:jc w:val="both"/>
        <w:rPr>
          <w:rFonts w:ascii="Times New Roman" w:hAnsi="Times New Roman" w:cs="Times New Roman"/>
          <w:sz w:val="22"/>
          <w:szCs w:val="22"/>
        </w:rPr>
      </w:pPr>
      <w:r w:rsidRPr="005410A4">
        <w:rPr>
          <w:rFonts w:ascii="Times New Roman" w:hAnsi="Times New Roman" w:cs="Times New Roman"/>
          <w:sz w:val="22"/>
          <w:szCs w:val="22"/>
        </w:rPr>
        <w:t>•</w:t>
      </w:r>
      <w:r w:rsidRPr="005410A4">
        <w:rPr>
          <w:rFonts w:ascii="Times New Roman" w:hAnsi="Times New Roman" w:cs="Times New Roman"/>
          <w:sz w:val="22"/>
          <w:szCs w:val="22"/>
        </w:rPr>
        <w:tab/>
        <w:t>Сетевой интерфейс (не более 10 IP-адресов на одном сетевом интерфейсе) или модем.</w:t>
      </w:r>
    </w:p>
    <w:p w:rsidR="00331C38" w:rsidRPr="005410A4" w:rsidRDefault="00331C38" w:rsidP="00331C38">
      <w:pPr>
        <w:pStyle w:val="ConsNormal"/>
        <w:ind w:firstLine="567"/>
        <w:jc w:val="both"/>
        <w:rPr>
          <w:rFonts w:ascii="Times New Roman" w:hAnsi="Times New Roman" w:cs="Times New Roman"/>
          <w:sz w:val="22"/>
          <w:szCs w:val="22"/>
        </w:rPr>
      </w:pPr>
      <w:r w:rsidRPr="005410A4">
        <w:rPr>
          <w:rFonts w:ascii="Times New Roman" w:hAnsi="Times New Roman" w:cs="Times New Roman"/>
          <w:sz w:val="22"/>
          <w:szCs w:val="22"/>
        </w:rPr>
        <w:t>•</w:t>
      </w:r>
      <w:r w:rsidRPr="005410A4">
        <w:rPr>
          <w:rFonts w:ascii="Times New Roman" w:hAnsi="Times New Roman" w:cs="Times New Roman"/>
          <w:sz w:val="22"/>
          <w:szCs w:val="22"/>
        </w:rPr>
        <w:tab/>
        <w:t xml:space="preserve">Операционная система </w:t>
      </w:r>
      <w:r w:rsidR="00D93CCC">
        <w:rPr>
          <w:rFonts w:ascii="Times New Roman" w:hAnsi="Times New Roman" w:cs="Times New Roman"/>
          <w:sz w:val="22"/>
          <w:szCs w:val="22"/>
        </w:rPr>
        <w:t>-</w:t>
      </w:r>
      <w:r w:rsidRPr="005410A4">
        <w:rPr>
          <w:rFonts w:ascii="Times New Roman" w:hAnsi="Times New Roman" w:cs="Times New Roman"/>
          <w:sz w:val="22"/>
          <w:szCs w:val="22"/>
        </w:rPr>
        <w:t xml:space="preserve"> </w:t>
      </w:r>
      <w:r w:rsidR="00FA6E93" w:rsidRPr="00D93CCC">
        <w:rPr>
          <w:rFonts w:ascii="Times New Roman" w:hAnsi="Times New Roman" w:cs="Times New Roman"/>
          <w:sz w:val="22"/>
          <w:szCs w:val="22"/>
        </w:rPr>
        <w:t>Ubuntu Linux 16.04 LTS x64</w:t>
      </w:r>
      <w:r w:rsidRPr="00D93CCC">
        <w:rPr>
          <w:rFonts w:ascii="Times New Roman" w:hAnsi="Times New Roman" w:cs="Times New Roman"/>
          <w:sz w:val="22"/>
          <w:szCs w:val="22"/>
        </w:rPr>
        <w:t>.</w:t>
      </w:r>
    </w:p>
    <w:p w:rsidR="00331C38" w:rsidRPr="005410A4" w:rsidRDefault="00331C38" w:rsidP="00331C38">
      <w:pPr>
        <w:pStyle w:val="ConsNormal"/>
        <w:ind w:firstLine="567"/>
        <w:jc w:val="both"/>
        <w:rPr>
          <w:rFonts w:ascii="Times New Roman" w:hAnsi="Times New Roman" w:cs="Times New Roman"/>
          <w:sz w:val="22"/>
          <w:szCs w:val="22"/>
        </w:rPr>
      </w:pPr>
      <w:r w:rsidRPr="005410A4">
        <w:rPr>
          <w:rFonts w:ascii="Times New Roman" w:hAnsi="Times New Roman" w:cs="Times New Roman"/>
          <w:sz w:val="22"/>
          <w:szCs w:val="22"/>
        </w:rPr>
        <w:t>Для операционной системы должен быть установлен самый последний накопительный пакет обновлений.</w:t>
      </w:r>
    </w:p>
    <w:p w:rsidR="00331C38" w:rsidRPr="005410A4" w:rsidRDefault="00331C38" w:rsidP="00470D6D">
      <w:pPr>
        <w:pStyle w:val="ConsNormal"/>
        <w:widowControl/>
        <w:ind w:firstLine="540"/>
        <w:jc w:val="both"/>
        <w:rPr>
          <w:rFonts w:ascii="Times New Roman" w:hAnsi="Times New Roman" w:cs="Times New Roman"/>
          <w:bCs/>
          <w:sz w:val="22"/>
          <w:szCs w:val="22"/>
        </w:rPr>
      </w:pPr>
    </w:p>
    <w:p w:rsidR="00D20F1E" w:rsidRPr="005410A4" w:rsidRDefault="00D20F1E" w:rsidP="00470D6D">
      <w:pPr>
        <w:tabs>
          <w:tab w:val="left" w:pos="0"/>
        </w:tabs>
        <w:jc w:val="center"/>
        <w:rPr>
          <w:b/>
          <w:bCs/>
          <w:sz w:val="22"/>
          <w:szCs w:val="22"/>
        </w:rPr>
      </w:pPr>
      <w:r w:rsidRPr="005410A4">
        <w:rPr>
          <w:b/>
          <w:bCs/>
          <w:sz w:val="22"/>
          <w:szCs w:val="22"/>
        </w:rPr>
        <w:t>3. Права и обязанности сторон</w:t>
      </w:r>
    </w:p>
    <w:p w:rsidR="00D20F1E" w:rsidRPr="005410A4" w:rsidRDefault="00D20F1E" w:rsidP="00470D6D">
      <w:pPr>
        <w:pStyle w:val="11"/>
        <w:ind w:firstLine="540"/>
        <w:rPr>
          <w:rFonts w:ascii="Times New Roman" w:hAnsi="Times New Roman"/>
          <w:b/>
          <w:bCs/>
          <w:sz w:val="22"/>
          <w:szCs w:val="22"/>
        </w:rPr>
      </w:pPr>
      <w:r w:rsidRPr="005410A4">
        <w:rPr>
          <w:rFonts w:ascii="Times New Roman" w:hAnsi="Times New Roman"/>
          <w:b/>
          <w:bCs/>
          <w:sz w:val="22"/>
          <w:szCs w:val="22"/>
        </w:rPr>
        <w:t>3.1. Исполнитель обязуется:</w:t>
      </w:r>
    </w:p>
    <w:p w:rsidR="00D20F1E" w:rsidRPr="005410A4" w:rsidRDefault="00D20F1E" w:rsidP="00470D6D">
      <w:pPr>
        <w:shd w:val="clear" w:color="auto" w:fill="FFFFFF"/>
        <w:ind w:firstLine="540"/>
        <w:jc w:val="both"/>
        <w:rPr>
          <w:sz w:val="22"/>
          <w:szCs w:val="22"/>
        </w:rPr>
      </w:pPr>
      <w:r w:rsidRPr="005410A4">
        <w:rPr>
          <w:sz w:val="22"/>
          <w:szCs w:val="22"/>
        </w:rPr>
        <w:t>3.1.1. Оказать Заказчику Услуги в порядке, на условиях и по ценам, предусмотренным настоящим Договором согласно Приложению №1;</w:t>
      </w:r>
    </w:p>
    <w:p w:rsidR="00944DCC" w:rsidRPr="005410A4" w:rsidRDefault="00D20F1E" w:rsidP="00470D6D">
      <w:pPr>
        <w:ind w:firstLine="540"/>
        <w:rPr>
          <w:sz w:val="22"/>
          <w:szCs w:val="22"/>
          <w:u w:val="single"/>
        </w:rPr>
      </w:pPr>
      <w:r w:rsidRPr="005410A4">
        <w:rPr>
          <w:sz w:val="22"/>
          <w:szCs w:val="22"/>
        </w:rPr>
        <w:t xml:space="preserve">3.1.2. </w:t>
      </w:r>
      <w:r w:rsidR="00AD24C5" w:rsidRPr="005410A4">
        <w:rPr>
          <w:sz w:val="22"/>
          <w:szCs w:val="22"/>
        </w:rPr>
        <w:t>о</w:t>
      </w:r>
      <w:r w:rsidRPr="005410A4">
        <w:rPr>
          <w:sz w:val="22"/>
          <w:szCs w:val="22"/>
        </w:rPr>
        <w:t>казать Заказчику Услуги по местонахождению Заказчика;</w:t>
      </w:r>
      <w:r w:rsidR="00944DCC" w:rsidRPr="005410A4">
        <w:rPr>
          <w:sz w:val="22"/>
          <w:szCs w:val="22"/>
        </w:rPr>
        <w:t xml:space="preserve"> </w:t>
      </w:r>
    </w:p>
    <w:p w:rsidR="00D20F1E" w:rsidRPr="005410A4" w:rsidRDefault="00AD24C5" w:rsidP="00470D6D">
      <w:pPr>
        <w:shd w:val="clear" w:color="auto" w:fill="FFFFFF"/>
        <w:ind w:firstLine="540"/>
        <w:jc w:val="both"/>
        <w:rPr>
          <w:sz w:val="22"/>
          <w:szCs w:val="22"/>
        </w:rPr>
      </w:pPr>
      <w:r w:rsidRPr="005410A4">
        <w:rPr>
          <w:sz w:val="22"/>
          <w:szCs w:val="22"/>
        </w:rPr>
        <w:t>3.1.3.п</w:t>
      </w:r>
      <w:r w:rsidR="00D20F1E" w:rsidRPr="005410A4">
        <w:rPr>
          <w:sz w:val="22"/>
          <w:szCs w:val="22"/>
        </w:rPr>
        <w:t>редоставить Заказчику</w:t>
      </w:r>
      <w:r w:rsidR="00D20F1E" w:rsidRPr="005410A4">
        <w:rPr>
          <w:bCs/>
          <w:sz w:val="22"/>
          <w:szCs w:val="22"/>
        </w:rPr>
        <w:t xml:space="preserve"> </w:t>
      </w:r>
      <w:r w:rsidR="007E0C56" w:rsidRPr="005410A4">
        <w:rPr>
          <w:sz w:val="22"/>
          <w:szCs w:val="22"/>
        </w:rPr>
        <w:t>надлежащим образом заверенные копии документов</w:t>
      </w:r>
      <w:r w:rsidR="00D20F1E" w:rsidRPr="005410A4">
        <w:rPr>
          <w:sz w:val="22"/>
          <w:szCs w:val="22"/>
        </w:rPr>
        <w:t>, предусмотренны</w:t>
      </w:r>
      <w:r w:rsidR="007E0C56" w:rsidRPr="005410A4">
        <w:rPr>
          <w:sz w:val="22"/>
          <w:szCs w:val="22"/>
        </w:rPr>
        <w:t>х</w:t>
      </w:r>
      <w:r w:rsidR="00D20F1E" w:rsidRPr="005410A4">
        <w:rPr>
          <w:sz w:val="22"/>
          <w:szCs w:val="22"/>
        </w:rPr>
        <w:t xml:space="preserve"> п. 2.4 настоящего Договора; </w:t>
      </w:r>
    </w:p>
    <w:p w:rsidR="001A7990" w:rsidRPr="005410A4" w:rsidRDefault="00D20F1E" w:rsidP="001A7990">
      <w:pPr>
        <w:shd w:val="clear" w:color="auto" w:fill="FFFFFF"/>
        <w:ind w:firstLine="540"/>
        <w:jc w:val="both"/>
        <w:rPr>
          <w:sz w:val="22"/>
          <w:szCs w:val="22"/>
        </w:rPr>
      </w:pPr>
      <w:r w:rsidRPr="005410A4">
        <w:rPr>
          <w:sz w:val="22"/>
          <w:szCs w:val="22"/>
        </w:rPr>
        <w:t>3.1.4.</w:t>
      </w:r>
      <w:r w:rsidR="009130FE" w:rsidRPr="005410A4">
        <w:rPr>
          <w:sz w:val="22"/>
          <w:szCs w:val="22"/>
        </w:rPr>
        <w:t xml:space="preserve"> </w:t>
      </w:r>
      <w:r w:rsidR="001A7990" w:rsidRPr="005410A4">
        <w:rPr>
          <w:sz w:val="22"/>
          <w:szCs w:val="22"/>
        </w:rPr>
        <w:t>передать Заказчику установочный комплект (сертифицированный дистрибутив с программным обеспечением) и сопроводительную техническую документацию (формуляр, копию сертификата, лицензию на право использования программного обеспечения);</w:t>
      </w:r>
    </w:p>
    <w:p w:rsidR="001A7990" w:rsidRPr="005410A4" w:rsidRDefault="001A7990" w:rsidP="001A7990">
      <w:pPr>
        <w:shd w:val="clear" w:color="auto" w:fill="FFFFFF"/>
        <w:ind w:firstLine="540"/>
        <w:jc w:val="both"/>
        <w:rPr>
          <w:sz w:val="22"/>
          <w:szCs w:val="22"/>
        </w:rPr>
      </w:pPr>
      <w:r w:rsidRPr="005410A4">
        <w:rPr>
          <w:sz w:val="22"/>
          <w:szCs w:val="22"/>
        </w:rPr>
        <w:lastRenderedPageBreak/>
        <w:t>3.1.5. передать Заказчику неисключительные права на использование программных средств защиты информации по лицензионному Договору согласно приложению № 2, являющемуся неотъемлемой частью настоящего Договора;</w:t>
      </w:r>
    </w:p>
    <w:p w:rsidR="009130FE" w:rsidRPr="005410A4" w:rsidRDefault="00D20F1E" w:rsidP="001A7990">
      <w:pPr>
        <w:shd w:val="clear" w:color="auto" w:fill="FFFFFF"/>
        <w:ind w:firstLine="540"/>
        <w:jc w:val="both"/>
        <w:rPr>
          <w:bCs/>
          <w:snapToGrid w:val="0"/>
          <w:sz w:val="22"/>
          <w:szCs w:val="22"/>
        </w:rPr>
      </w:pPr>
      <w:r w:rsidRPr="005410A4">
        <w:rPr>
          <w:bCs/>
          <w:snapToGrid w:val="0"/>
          <w:sz w:val="22"/>
          <w:szCs w:val="22"/>
        </w:rPr>
        <w:t>3.1.</w:t>
      </w:r>
      <w:r w:rsidR="001A7990" w:rsidRPr="005410A4">
        <w:rPr>
          <w:bCs/>
          <w:snapToGrid w:val="0"/>
          <w:sz w:val="22"/>
          <w:szCs w:val="22"/>
        </w:rPr>
        <w:t>6</w:t>
      </w:r>
      <w:r w:rsidRPr="005410A4">
        <w:rPr>
          <w:bCs/>
          <w:snapToGrid w:val="0"/>
          <w:sz w:val="22"/>
          <w:szCs w:val="22"/>
        </w:rPr>
        <w:t xml:space="preserve">. </w:t>
      </w:r>
      <w:r w:rsidR="009130FE" w:rsidRPr="005410A4">
        <w:rPr>
          <w:sz w:val="22"/>
          <w:szCs w:val="22"/>
        </w:rPr>
        <w:t>о</w:t>
      </w:r>
      <w:r w:rsidR="009130FE" w:rsidRPr="005410A4">
        <w:rPr>
          <w:bCs/>
          <w:snapToGrid w:val="0"/>
          <w:sz w:val="22"/>
          <w:szCs w:val="22"/>
        </w:rPr>
        <w:t xml:space="preserve">существить передачу оказанных Услуг с оформлением </w:t>
      </w:r>
      <w:r w:rsidR="009130FE" w:rsidRPr="005410A4">
        <w:rPr>
          <w:sz w:val="22"/>
          <w:szCs w:val="22"/>
        </w:rPr>
        <w:t>универсального передаточного документа (далее – УПД)</w:t>
      </w:r>
      <w:r w:rsidR="009130FE" w:rsidRPr="005410A4">
        <w:rPr>
          <w:bCs/>
          <w:snapToGrid w:val="0"/>
          <w:sz w:val="22"/>
          <w:szCs w:val="22"/>
        </w:rPr>
        <w:t>;</w:t>
      </w:r>
    </w:p>
    <w:p w:rsidR="00D20F1E" w:rsidRPr="005410A4" w:rsidRDefault="009130FE" w:rsidP="00470D6D">
      <w:pPr>
        <w:shd w:val="clear" w:color="auto" w:fill="FFFFFF"/>
        <w:ind w:firstLine="540"/>
        <w:jc w:val="both"/>
        <w:rPr>
          <w:sz w:val="22"/>
          <w:szCs w:val="22"/>
        </w:rPr>
      </w:pPr>
      <w:r w:rsidRPr="005410A4">
        <w:rPr>
          <w:bCs/>
          <w:snapToGrid w:val="0"/>
          <w:sz w:val="22"/>
          <w:szCs w:val="22"/>
        </w:rPr>
        <w:t>3.1.</w:t>
      </w:r>
      <w:r w:rsidR="001A7990" w:rsidRPr="005410A4">
        <w:rPr>
          <w:bCs/>
          <w:snapToGrid w:val="0"/>
          <w:sz w:val="22"/>
          <w:szCs w:val="22"/>
        </w:rPr>
        <w:t>7</w:t>
      </w:r>
      <w:r w:rsidRPr="005410A4">
        <w:rPr>
          <w:bCs/>
          <w:snapToGrid w:val="0"/>
          <w:sz w:val="22"/>
          <w:szCs w:val="22"/>
        </w:rPr>
        <w:t xml:space="preserve">. </w:t>
      </w:r>
      <w:r w:rsidR="00D20F1E" w:rsidRPr="005410A4">
        <w:rPr>
          <w:bCs/>
          <w:snapToGrid w:val="0"/>
          <w:sz w:val="22"/>
          <w:szCs w:val="22"/>
        </w:rPr>
        <w:t xml:space="preserve">передать </w:t>
      </w:r>
      <w:r w:rsidR="001A7990" w:rsidRPr="005410A4">
        <w:rPr>
          <w:sz w:val="22"/>
          <w:szCs w:val="22"/>
        </w:rPr>
        <w:t xml:space="preserve">Заказчику документы согласно п. 5.3 </w:t>
      </w:r>
      <w:r w:rsidR="00AD24C5" w:rsidRPr="005410A4">
        <w:rPr>
          <w:sz w:val="22"/>
          <w:szCs w:val="22"/>
        </w:rPr>
        <w:t>настоящего Договора.</w:t>
      </w:r>
      <w:r w:rsidR="00D20F1E" w:rsidRPr="005410A4">
        <w:rPr>
          <w:sz w:val="22"/>
          <w:szCs w:val="22"/>
        </w:rPr>
        <w:t xml:space="preserve"> </w:t>
      </w:r>
    </w:p>
    <w:p w:rsidR="00D20F1E" w:rsidRPr="005410A4" w:rsidRDefault="00D20F1E" w:rsidP="00470D6D">
      <w:pPr>
        <w:ind w:firstLine="540"/>
        <w:jc w:val="both"/>
        <w:rPr>
          <w:b/>
          <w:bCs/>
          <w:sz w:val="22"/>
          <w:szCs w:val="22"/>
        </w:rPr>
      </w:pPr>
      <w:r w:rsidRPr="005410A4">
        <w:rPr>
          <w:b/>
          <w:bCs/>
          <w:sz w:val="22"/>
          <w:szCs w:val="22"/>
        </w:rPr>
        <w:t>3.2. Исполнитель вправе:</w:t>
      </w:r>
    </w:p>
    <w:p w:rsidR="00D20F1E" w:rsidRPr="005410A4" w:rsidRDefault="00D20F1E" w:rsidP="00470D6D">
      <w:pPr>
        <w:ind w:firstLine="540"/>
        <w:jc w:val="both"/>
        <w:rPr>
          <w:sz w:val="22"/>
          <w:szCs w:val="22"/>
        </w:rPr>
      </w:pPr>
      <w:r w:rsidRPr="005410A4">
        <w:rPr>
          <w:sz w:val="22"/>
          <w:szCs w:val="22"/>
        </w:rPr>
        <w:t xml:space="preserve">3.2.1. Требовать своевременную оплату за оказанные Услуги в соответствии с подписанным Сторонами </w:t>
      </w:r>
      <w:r w:rsidR="0009287B" w:rsidRPr="005410A4">
        <w:rPr>
          <w:sz w:val="22"/>
          <w:szCs w:val="22"/>
        </w:rPr>
        <w:t>универсальным передаточным документом (далее – УПД)</w:t>
      </w:r>
      <w:r w:rsidRPr="005410A4">
        <w:rPr>
          <w:sz w:val="22"/>
          <w:szCs w:val="22"/>
        </w:rPr>
        <w:t>;</w:t>
      </w:r>
    </w:p>
    <w:p w:rsidR="001A7990" w:rsidRPr="005410A4" w:rsidRDefault="001A7990" w:rsidP="001A7990">
      <w:pPr>
        <w:ind w:firstLine="540"/>
        <w:jc w:val="both"/>
        <w:rPr>
          <w:sz w:val="22"/>
          <w:szCs w:val="22"/>
        </w:rPr>
      </w:pPr>
      <w:r w:rsidRPr="005410A4">
        <w:rPr>
          <w:sz w:val="22"/>
          <w:szCs w:val="22"/>
        </w:rPr>
        <w:t>3.2.2. требовать надлежащего исполнения Заказчиком обязательств по настоящему Договору;</w:t>
      </w:r>
    </w:p>
    <w:p w:rsidR="001A7990" w:rsidRPr="005410A4" w:rsidRDefault="001A7990" w:rsidP="001A7990">
      <w:pPr>
        <w:ind w:firstLine="540"/>
        <w:jc w:val="both"/>
        <w:rPr>
          <w:sz w:val="22"/>
          <w:szCs w:val="22"/>
        </w:rPr>
      </w:pPr>
      <w:r w:rsidRPr="005410A4">
        <w:rPr>
          <w:sz w:val="22"/>
          <w:szCs w:val="22"/>
        </w:rPr>
        <w:t>3.2.3. получить доступ к конфиденциальной информации Заказчика в период действия Договора.</w:t>
      </w:r>
    </w:p>
    <w:p w:rsidR="00D20F1E" w:rsidRPr="005410A4" w:rsidRDefault="00D20F1E" w:rsidP="001A7990">
      <w:pPr>
        <w:ind w:firstLine="540"/>
        <w:jc w:val="both"/>
        <w:rPr>
          <w:b/>
          <w:bCs/>
          <w:sz w:val="22"/>
          <w:szCs w:val="22"/>
        </w:rPr>
      </w:pPr>
      <w:r w:rsidRPr="005410A4">
        <w:rPr>
          <w:b/>
          <w:bCs/>
          <w:sz w:val="22"/>
          <w:szCs w:val="22"/>
        </w:rPr>
        <w:t>3.3. Заказчик обязуется:</w:t>
      </w:r>
    </w:p>
    <w:p w:rsidR="00D20F1E" w:rsidRPr="005410A4" w:rsidRDefault="00D20F1E" w:rsidP="00470D6D">
      <w:pPr>
        <w:pStyle w:val="a5"/>
        <w:ind w:firstLine="540"/>
        <w:rPr>
          <w:sz w:val="22"/>
          <w:szCs w:val="22"/>
          <w:lang w:val="ru-RU"/>
        </w:rPr>
      </w:pPr>
      <w:r w:rsidRPr="005410A4">
        <w:rPr>
          <w:sz w:val="22"/>
          <w:szCs w:val="22"/>
          <w:lang w:val="ru-RU"/>
        </w:rPr>
        <w:t xml:space="preserve">3.3.1. </w:t>
      </w:r>
      <w:r w:rsidRPr="005410A4">
        <w:rPr>
          <w:bCs/>
          <w:sz w:val="22"/>
          <w:szCs w:val="22"/>
          <w:lang w:val="ru-RU"/>
        </w:rPr>
        <w:t xml:space="preserve">Осуществить своевременную </w:t>
      </w:r>
      <w:r w:rsidRPr="005410A4">
        <w:rPr>
          <w:sz w:val="22"/>
          <w:szCs w:val="22"/>
          <w:lang w:val="ru-RU"/>
        </w:rPr>
        <w:t xml:space="preserve">приёмку оказанных Услуг по количеству и качеству, с оформлением </w:t>
      </w:r>
      <w:r w:rsidR="0009287B" w:rsidRPr="005410A4">
        <w:rPr>
          <w:sz w:val="22"/>
          <w:szCs w:val="22"/>
          <w:lang w:val="ru-RU"/>
        </w:rPr>
        <w:t>универсального передаточного документа (далее – УПД)</w:t>
      </w:r>
      <w:r w:rsidRPr="005410A4">
        <w:rPr>
          <w:sz w:val="22"/>
          <w:szCs w:val="22"/>
          <w:lang w:val="ru-RU"/>
        </w:rPr>
        <w:t>;</w:t>
      </w:r>
    </w:p>
    <w:p w:rsidR="00D20F1E" w:rsidRPr="005410A4" w:rsidRDefault="00D20F1E" w:rsidP="00470D6D">
      <w:pPr>
        <w:pStyle w:val="a5"/>
        <w:ind w:firstLine="540"/>
        <w:rPr>
          <w:sz w:val="22"/>
          <w:szCs w:val="22"/>
          <w:lang w:val="ru-RU"/>
        </w:rPr>
      </w:pPr>
      <w:r w:rsidRPr="005410A4">
        <w:rPr>
          <w:sz w:val="22"/>
          <w:szCs w:val="22"/>
          <w:lang w:val="ru-RU"/>
        </w:rPr>
        <w:t>3.3.2. своевременно оплатить оказанные Услуги в соответствии с условиями настоящего Договора;</w:t>
      </w:r>
    </w:p>
    <w:p w:rsidR="00D20F1E" w:rsidRPr="005410A4" w:rsidRDefault="00D20F1E" w:rsidP="00470D6D">
      <w:pPr>
        <w:pStyle w:val="a5"/>
        <w:ind w:firstLine="540"/>
        <w:rPr>
          <w:sz w:val="22"/>
          <w:szCs w:val="22"/>
          <w:lang w:val="ru-RU"/>
        </w:rPr>
      </w:pPr>
      <w:r w:rsidRPr="005410A4">
        <w:rPr>
          <w:sz w:val="22"/>
          <w:szCs w:val="22"/>
          <w:lang w:val="ru-RU"/>
        </w:rPr>
        <w:t xml:space="preserve">3.3.3. </w:t>
      </w:r>
      <w:r w:rsidR="00AD24C5" w:rsidRPr="005410A4">
        <w:rPr>
          <w:sz w:val="22"/>
          <w:szCs w:val="22"/>
          <w:lang w:val="ru-RU"/>
        </w:rPr>
        <w:t>своевременно сообщать в письменной форме Исполнителю о недостатках оказанных услуг, обнаруженных в ходе выполнения или приемки.</w:t>
      </w:r>
    </w:p>
    <w:p w:rsidR="00D20F1E" w:rsidRPr="005410A4" w:rsidRDefault="00D20F1E" w:rsidP="00470D6D">
      <w:pPr>
        <w:ind w:firstLine="540"/>
        <w:jc w:val="both"/>
        <w:rPr>
          <w:sz w:val="22"/>
          <w:szCs w:val="22"/>
        </w:rPr>
      </w:pPr>
      <w:r w:rsidRPr="005410A4">
        <w:rPr>
          <w:sz w:val="22"/>
          <w:szCs w:val="22"/>
        </w:rPr>
        <w:t>3.3.4. обеспечить Исполнителю следующие условия:</w:t>
      </w:r>
    </w:p>
    <w:p w:rsidR="00D20F1E" w:rsidRPr="005410A4" w:rsidRDefault="00D20F1E" w:rsidP="00470D6D">
      <w:pPr>
        <w:ind w:firstLine="540"/>
        <w:jc w:val="both"/>
        <w:rPr>
          <w:sz w:val="22"/>
          <w:szCs w:val="22"/>
        </w:rPr>
      </w:pPr>
      <w:r w:rsidRPr="005410A4">
        <w:rPr>
          <w:sz w:val="22"/>
          <w:szCs w:val="22"/>
        </w:rPr>
        <w:t>- доступ сотрудников Исполнителя в помещения (на территорию), где будут производиться работы, с даты подписания настоящего Договора, если иная дата не установлена дополнительным соглашением сторон;</w:t>
      </w:r>
    </w:p>
    <w:p w:rsidR="00D20F1E" w:rsidRPr="005410A4" w:rsidRDefault="00D20F1E" w:rsidP="00470D6D">
      <w:pPr>
        <w:ind w:firstLine="540"/>
        <w:jc w:val="both"/>
        <w:rPr>
          <w:sz w:val="22"/>
          <w:szCs w:val="22"/>
        </w:rPr>
      </w:pPr>
      <w:r w:rsidRPr="005410A4">
        <w:rPr>
          <w:sz w:val="22"/>
          <w:szCs w:val="22"/>
        </w:rPr>
        <w:t>- наличие и исправность всех принадлежащих Заказчику программных, программно-аппаратных и технических средств, необходимых Исполнителю, а также наличие документов, подтверждающих легальное происхождение этих средств (правоустанавливающие документы, инвентарные учетные номера, а также сертификаты, лицензии в случае, если программные, программно-аппаратные и технические средства подлежат обязательным сертификации, лицензированию);</w:t>
      </w:r>
    </w:p>
    <w:p w:rsidR="00D20F1E" w:rsidRPr="005410A4" w:rsidRDefault="00D20F1E" w:rsidP="00470D6D">
      <w:pPr>
        <w:ind w:firstLine="540"/>
        <w:jc w:val="both"/>
        <w:rPr>
          <w:sz w:val="22"/>
          <w:szCs w:val="22"/>
        </w:rPr>
      </w:pPr>
      <w:r w:rsidRPr="005410A4">
        <w:rPr>
          <w:sz w:val="22"/>
          <w:szCs w:val="22"/>
        </w:rPr>
        <w:t>- соответствие принадлежащих Заказчику программных, программно-аппаратных и технических средств, требованиям производителей средств защиты информации, приобретаемых Заказчиком, к программным, программно-аппаратным и техническим средствам, на которые осуществляется установка (инсталляция) соответств</w:t>
      </w:r>
      <w:r w:rsidR="008179B6" w:rsidRPr="005410A4">
        <w:rPr>
          <w:sz w:val="22"/>
          <w:szCs w:val="22"/>
        </w:rPr>
        <w:t>ующих средств защиты информации;</w:t>
      </w:r>
    </w:p>
    <w:p w:rsidR="00D20F1E" w:rsidRPr="005410A4" w:rsidRDefault="00D20F1E" w:rsidP="00470D6D">
      <w:pPr>
        <w:ind w:firstLine="540"/>
        <w:jc w:val="both"/>
        <w:rPr>
          <w:sz w:val="22"/>
          <w:szCs w:val="22"/>
        </w:rPr>
      </w:pPr>
      <w:r w:rsidRPr="005410A4">
        <w:rPr>
          <w:sz w:val="22"/>
          <w:szCs w:val="22"/>
        </w:rPr>
        <w:t>Заказчик сообщает Исполнителю о наличии указанных условий, в течение 3 (Трех) дней с момента создания соответствующих условий, путем направления Исполнителю письменного уведомления посредст</w:t>
      </w:r>
      <w:r w:rsidR="00354349" w:rsidRPr="005410A4">
        <w:rPr>
          <w:sz w:val="22"/>
          <w:szCs w:val="22"/>
        </w:rPr>
        <w:t xml:space="preserve">вом почтовой, телеграфной связи, </w:t>
      </w:r>
      <w:r w:rsidRPr="005410A4">
        <w:rPr>
          <w:sz w:val="22"/>
          <w:szCs w:val="22"/>
        </w:rPr>
        <w:t>по факсу</w:t>
      </w:r>
      <w:r w:rsidR="00354349" w:rsidRPr="005410A4">
        <w:rPr>
          <w:sz w:val="22"/>
          <w:szCs w:val="22"/>
        </w:rPr>
        <w:t xml:space="preserve"> или через курьера</w:t>
      </w:r>
      <w:r w:rsidRPr="005410A4">
        <w:rPr>
          <w:sz w:val="22"/>
          <w:szCs w:val="22"/>
        </w:rPr>
        <w:t>.</w:t>
      </w:r>
      <w:r w:rsidR="008179B6" w:rsidRPr="005410A4">
        <w:rPr>
          <w:sz w:val="22"/>
          <w:szCs w:val="22"/>
        </w:rPr>
        <w:t xml:space="preserve"> При неисполнении данной обязанности срок, указанный в п. 5.</w:t>
      </w:r>
      <w:r w:rsidR="00B91FAB" w:rsidRPr="005410A4">
        <w:rPr>
          <w:sz w:val="22"/>
          <w:szCs w:val="22"/>
        </w:rPr>
        <w:t>1</w:t>
      </w:r>
      <w:r w:rsidR="008179B6" w:rsidRPr="005410A4">
        <w:rPr>
          <w:sz w:val="22"/>
          <w:szCs w:val="22"/>
        </w:rPr>
        <w:t xml:space="preserve">, увеличивается на соответствующий период. </w:t>
      </w:r>
    </w:p>
    <w:p w:rsidR="00D20F1E" w:rsidRPr="005410A4" w:rsidRDefault="00D20F1E" w:rsidP="00470D6D">
      <w:pPr>
        <w:tabs>
          <w:tab w:val="num" w:pos="0"/>
        </w:tabs>
        <w:ind w:firstLine="540"/>
        <w:jc w:val="both"/>
        <w:rPr>
          <w:b/>
          <w:bCs/>
          <w:sz w:val="22"/>
          <w:szCs w:val="22"/>
        </w:rPr>
      </w:pPr>
      <w:r w:rsidRPr="005410A4">
        <w:rPr>
          <w:b/>
          <w:bCs/>
          <w:sz w:val="22"/>
          <w:szCs w:val="22"/>
        </w:rPr>
        <w:t>3.4. Заказчик вправе:</w:t>
      </w:r>
    </w:p>
    <w:p w:rsidR="00D20F1E" w:rsidRPr="005410A4" w:rsidRDefault="00D20F1E" w:rsidP="00470D6D">
      <w:pPr>
        <w:tabs>
          <w:tab w:val="num" w:pos="0"/>
        </w:tabs>
        <w:ind w:firstLine="567"/>
        <w:jc w:val="both"/>
        <w:rPr>
          <w:sz w:val="22"/>
          <w:szCs w:val="22"/>
        </w:rPr>
      </w:pPr>
      <w:r w:rsidRPr="005410A4">
        <w:rPr>
          <w:sz w:val="22"/>
          <w:szCs w:val="22"/>
        </w:rPr>
        <w:t>3.4.1. Требовать надлежащего исполнения Исполнителем обязательств по настоящему Договору;</w:t>
      </w:r>
    </w:p>
    <w:p w:rsidR="00D20F1E" w:rsidRPr="005410A4" w:rsidRDefault="00D20F1E" w:rsidP="00470D6D">
      <w:pPr>
        <w:ind w:firstLine="540"/>
        <w:jc w:val="both"/>
        <w:rPr>
          <w:sz w:val="22"/>
          <w:szCs w:val="22"/>
        </w:rPr>
      </w:pPr>
      <w:r w:rsidRPr="005410A4">
        <w:rPr>
          <w:sz w:val="22"/>
          <w:szCs w:val="22"/>
        </w:rPr>
        <w:t xml:space="preserve">3.4.2. предъявлять Исполнителю требования, связанные с ненадлежащим качеством оказанных Услуг. </w:t>
      </w:r>
    </w:p>
    <w:p w:rsidR="001A7990" w:rsidRPr="005410A4" w:rsidRDefault="001A7990" w:rsidP="00470D6D">
      <w:pPr>
        <w:ind w:firstLine="708"/>
        <w:jc w:val="center"/>
        <w:rPr>
          <w:b/>
          <w:sz w:val="22"/>
          <w:szCs w:val="22"/>
        </w:rPr>
      </w:pPr>
    </w:p>
    <w:p w:rsidR="00D20F1E" w:rsidRPr="005410A4" w:rsidRDefault="00D20F1E" w:rsidP="00470D6D">
      <w:pPr>
        <w:ind w:firstLine="708"/>
        <w:jc w:val="center"/>
        <w:rPr>
          <w:b/>
          <w:bCs/>
          <w:sz w:val="22"/>
          <w:szCs w:val="22"/>
        </w:rPr>
      </w:pPr>
      <w:r w:rsidRPr="005410A4">
        <w:rPr>
          <w:b/>
          <w:sz w:val="22"/>
          <w:szCs w:val="22"/>
        </w:rPr>
        <w:t>4. Цена Договора и порядок расчетов</w:t>
      </w:r>
    </w:p>
    <w:p w:rsidR="001A7990" w:rsidRPr="005410A4" w:rsidRDefault="00D20F1E" w:rsidP="001A7990">
      <w:pPr>
        <w:pStyle w:val="a5"/>
        <w:ind w:firstLine="540"/>
        <w:rPr>
          <w:bCs/>
          <w:sz w:val="22"/>
          <w:szCs w:val="22"/>
          <w:lang w:val="ru-RU"/>
        </w:rPr>
      </w:pPr>
      <w:r w:rsidRPr="005410A4">
        <w:rPr>
          <w:bCs/>
          <w:sz w:val="22"/>
          <w:szCs w:val="22"/>
          <w:lang w:val="ru-RU"/>
        </w:rPr>
        <w:t xml:space="preserve">4.1. </w:t>
      </w:r>
      <w:r w:rsidR="002877F5" w:rsidRPr="005410A4">
        <w:rPr>
          <w:bCs/>
          <w:sz w:val="22"/>
          <w:szCs w:val="22"/>
          <w:lang w:val="ru-RU"/>
        </w:rPr>
        <w:t xml:space="preserve">Стоимость услуг </w:t>
      </w:r>
      <w:r w:rsidR="00EC06AC" w:rsidRPr="005410A4">
        <w:rPr>
          <w:sz w:val="22"/>
          <w:szCs w:val="22"/>
          <w:lang w:val="ru-RU"/>
        </w:rPr>
        <w:t xml:space="preserve">в соответствии со Спецификацией </w:t>
      </w:r>
      <w:r w:rsidR="001A7990" w:rsidRPr="005410A4">
        <w:rPr>
          <w:sz w:val="22"/>
          <w:szCs w:val="22"/>
          <w:lang w:val="ru-RU"/>
        </w:rPr>
        <w:t xml:space="preserve">(Приложение № 1) </w:t>
      </w:r>
      <w:r w:rsidRPr="005410A4">
        <w:rPr>
          <w:bCs/>
          <w:sz w:val="22"/>
          <w:szCs w:val="22"/>
          <w:lang w:val="ru-RU"/>
        </w:rPr>
        <w:t xml:space="preserve">составляет </w:t>
      </w:r>
      <w:r w:rsidR="00AD35FE" w:rsidRPr="005410A4">
        <w:rPr>
          <w:bCs/>
          <w:sz w:val="22"/>
          <w:szCs w:val="22"/>
          <w:lang w:val="ru-RU"/>
        </w:rPr>
        <w:t>___________</w:t>
      </w:r>
      <w:r w:rsidR="00233D47" w:rsidRPr="005410A4">
        <w:rPr>
          <w:bCs/>
          <w:sz w:val="22"/>
          <w:szCs w:val="22"/>
          <w:lang w:val="ru-RU"/>
        </w:rPr>
        <w:t xml:space="preserve"> руб</w:t>
      </w:r>
      <w:r w:rsidR="007D53BF" w:rsidRPr="005410A4">
        <w:rPr>
          <w:bCs/>
          <w:sz w:val="22"/>
          <w:szCs w:val="22"/>
          <w:lang w:val="ru-RU"/>
        </w:rPr>
        <w:t>.</w:t>
      </w:r>
      <w:r w:rsidR="00233D47" w:rsidRPr="005410A4">
        <w:rPr>
          <w:bCs/>
          <w:sz w:val="22"/>
          <w:szCs w:val="22"/>
          <w:lang w:val="ru-RU"/>
        </w:rPr>
        <w:t xml:space="preserve"> 00 коп</w:t>
      </w:r>
      <w:r w:rsidR="007D53BF" w:rsidRPr="005410A4">
        <w:rPr>
          <w:bCs/>
          <w:sz w:val="22"/>
          <w:szCs w:val="22"/>
          <w:lang w:val="ru-RU"/>
        </w:rPr>
        <w:t>.</w:t>
      </w:r>
      <w:r w:rsidR="00233D47" w:rsidRPr="005410A4">
        <w:rPr>
          <w:bCs/>
          <w:sz w:val="22"/>
          <w:szCs w:val="22"/>
          <w:lang w:val="ru-RU"/>
        </w:rPr>
        <w:t xml:space="preserve">, </w:t>
      </w:r>
      <w:r w:rsidRPr="005410A4">
        <w:rPr>
          <w:bCs/>
          <w:sz w:val="22"/>
          <w:szCs w:val="22"/>
          <w:lang w:val="ru-RU"/>
        </w:rPr>
        <w:t>в т</w:t>
      </w:r>
      <w:r w:rsidR="00470D6D" w:rsidRPr="005410A4">
        <w:rPr>
          <w:bCs/>
          <w:sz w:val="22"/>
          <w:szCs w:val="22"/>
          <w:lang w:val="ru-RU"/>
        </w:rPr>
        <w:t>.</w:t>
      </w:r>
      <w:r w:rsidRPr="005410A4">
        <w:rPr>
          <w:bCs/>
          <w:sz w:val="22"/>
          <w:szCs w:val="22"/>
          <w:lang w:val="ru-RU"/>
        </w:rPr>
        <w:t>ч</w:t>
      </w:r>
      <w:r w:rsidR="00470D6D" w:rsidRPr="005410A4">
        <w:rPr>
          <w:bCs/>
          <w:sz w:val="22"/>
          <w:szCs w:val="22"/>
          <w:lang w:val="ru-RU"/>
        </w:rPr>
        <w:t>.</w:t>
      </w:r>
      <w:r w:rsidRPr="005410A4">
        <w:rPr>
          <w:bCs/>
          <w:sz w:val="22"/>
          <w:szCs w:val="22"/>
          <w:lang w:val="ru-RU"/>
        </w:rPr>
        <w:t xml:space="preserve"> НДС</w:t>
      </w:r>
      <w:r w:rsidR="001A7990" w:rsidRPr="005410A4">
        <w:rPr>
          <w:bCs/>
          <w:sz w:val="22"/>
          <w:szCs w:val="22"/>
          <w:lang w:val="ru-RU"/>
        </w:rPr>
        <w:t xml:space="preserve"> </w:t>
      </w:r>
      <w:r w:rsidR="001A3DC0" w:rsidRPr="005410A4">
        <w:rPr>
          <w:bCs/>
          <w:sz w:val="22"/>
          <w:szCs w:val="22"/>
          <w:lang w:val="ru-RU"/>
        </w:rPr>
        <w:t>-</w:t>
      </w:r>
      <w:r w:rsidR="00AD35FE" w:rsidRPr="005410A4">
        <w:rPr>
          <w:bCs/>
          <w:sz w:val="22"/>
          <w:szCs w:val="22"/>
          <w:lang w:val="ru-RU"/>
        </w:rPr>
        <w:t>_________</w:t>
      </w:r>
      <w:r w:rsidR="003F6E24" w:rsidRPr="005410A4">
        <w:rPr>
          <w:bCs/>
          <w:sz w:val="22"/>
          <w:szCs w:val="22"/>
          <w:lang w:val="ru-RU"/>
        </w:rPr>
        <w:t xml:space="preserve"> </w:t>
      </w:r>
      <w:r w:rsidR="00AD35FE" w:rsidRPr="005410A4">
        <w:rPr>
          <w:bCs/>
          <w:sz w:val="22"/>
          <w:szCs w:val="22"/>
          <w:lang w:val="ru-RU"/>
        </w:rPr>
        <w:t>руб.</w:t>
      </w:r>
      <w:r w:rsidR="003F6E24" w:rsidRPr="005410A4">
        <w:rPr>
          <w:bCs/>
          <w:sz w:val="22"/>
          <w:szCs w:val="22"/>
          <w:lang w:val="ru-RU"/>
        </w:rPr>
        <w:t xml:space="preserve"> </w:t>
      </w:r>
      <w:r w:rsidR="00AD35FE" w:rsidRPr="005410A4">
        <w:rPr>
          <w:bCs/>
          <w:sz w:val="22"/>
          <w:szCs w:val="22"/>
          <w:lang w:val="ru-RU"/>
        </w:rPr>
        <w:t>___коп.</w:t>
      </w:r>
    </w:p>
    <w:p w:rsidR="00D20F1E" w:rsidRPr="005410A4" w:rsidRDefault="00D20F1E" w:rsidP="00470D6D">
      <w:pPr>
        <w:pStyle w:val="a5"/>
        <w:ind w:firstLine="540"/>
        <w:rPr>
          <w:sz w:val="22"/>
          <w:szCs w:val="22"/>
          <w:lang w:val="ru-RU"/>
        </w:rPr>
      </w:pPr>
      <w:r w:rsidRPr="005410A4">
        <w:rPr>
          <w:sz w:val="22"/>
          <w:szCs w:val="22"/>
          <w:lang w:val="ru-RU"/>
        </w:rPr>
        <w:t xml:space="preserve">4.2. </w:t>
      </w:r>
      <w:r w:rsidR="002877F5" w:rsidRPr="005410A4">
        <w:rPr>
          <w:sz w:val="22"/>
          <w:szCs w:val="22"/>
          <w:lang w:val="ru-RU"/>
        </w:rPr>
        <w:t xml:space="preserve">Оплата оказанных услуг производится Заказчиком путем перечисления денежных средств на расчетный счет Исполнителя, указанный в разделе 9 настоящего Договора, по факту оказания услуг в течение </w:t>
      </w:r>
      <w:r w:rsidR="008D6D8A">
        <w:rPr>
          <w:sz w:val="22"/>
          <w:szCs w:val="22"/>
          <w:lang w:val="ru-RU"/>
        </w:rPr>
        <w:t>1</w:t>
      </w:r>
      <w:r w:rsidR="002877F5" w:rsidRPr="005410A4">
        <w:rPr>
          <w:sz w:val="22"/>
          <w:szCs w:val="22"/>
          <w:lang w:val="ru-RU"/>
        </w:rPr>
        <w:t>5 (пят</w:t>
      </w:r>
      <w:r w:rsidR="008D6D8A">
        <w:rPr>
          <w:sz w:val="22"/>
          <w:szCs w:val="22"/>
          <w:lang w:val="ru-RU"/>
        </w:rPr>
        <w:t>надцат</w:t>
      </w:r>
      <w:r w:rsidR="002877F5" w:rsidRPr="005410A4">
        <w:rPr>
          <w:sz w:val="22"/>
          <w:szCs w:val="22"/>
          <w:lang w:val="ru-RU"/>
        </w:rPr>
        <w:t xml:space="preserve">и) </w:t>
      </w:r>
      <w:r w:rsidR="008D6D8A">
        <w:rPr>
          <w:sz w:val="22"/>
          <w:szCs w:val="22"/>
          <w:lang w:val="ru-RU"/>
        </w:rPr>
        <w:t>рабочих</w:t>
      </w:r>
      <w:r w:rsidR="002877F5" w:rsidRPr="005410A4">
        <w:rPr>
          <w:sz w:val="22"/>
          <w:szCs w:val="22"/>
          <w:lang w:val="ru-RU"/>
        </w:rPr>
        <w:t xml:space="preserve"> дней со дня подписания сторонами </w:t>
      </w:r>
      <w:r w:rsidR="0009287B" w:rsidRPr="005410A4">
        <w:rPr>
          <w:sz w:val="22"/>
          <w:szCs w:val="22"/>
          <w:lang w:val="ru-RU"/>
        </w:rPr>
        <w:t>универсального передаточного документа (далее – УПД)</w:t>
      </w:r>
      <w:r w:rsidR="008D6D8A">
        <w:rPr>
          <w:sz w:val="22"/>
          <w:szCs w:val="22"/>
          <w:lang w:val="ru-RU"/>
        </w:rPr>
        <w:t xml:space="preserve"> и получения Заказчиком от Исполнителя счетов на оплату</w:t>
      </w:r>
      <w:r w:rsidR="002877F5" w:rsidRPr="005410A4">
        <w:rPr>
          <w:sz w:val="22"/>
          <w:szCs w:val="22"/>
          <w:lang w:val="ru-RU"/>
        </w:rPr>
        <w:t>.</w:t>
      </w:r>
    </w:p>
    <w:p w:rsidR="00AD35FE" w:rsidRDefault="00AD35FE" w:rsidP="00470D6D">
      <w:pPr>
        <w:pStyle w:val="a5"/>
        <w:ind w:firstLine="540"/>
        <w:rPr>
          <w:sz w:val="22"/>
          <w:szCs w:val="22"/>
          <w:lang w:val="ru-RU"/>
        </w:rPr>
      </w:pPr>
      <w:r w:rsidRPr="005410A4">
        <w:rPr>
          <w:sz w:val="22"/>
          <w:szCs w:val="22"/>
          <w:lang w:val="ru-RU"/>
        </w:rPr>
        <w:t>4.3.</w:t>
      </w:r>
      <w:r w:rsidR="003F6E24" w:rsidRPr="005410A4">
        <w:rPr>
          <w:sz w:val="22"/>
          <w:szCs w:val="22"/>
          <w:lang w:val="ru-RU"/>
        </w:rPr>
        <w:t xml:space="preserve"> </w:t>
      </w:r>
      <w:r w:rsidR="002877F5" w:rsidRPr="005410A4">
        <w:rPr>
          <w:sz w:val="22"/>
          <w:szCs w:val="22"/>
          <w:lang w:val="ru-RU"/>
        </w:rPr>
        <w:t xml:space="preserve">Обязательства Заказчика по оплате считаются исполненными </w:t>
      </w:r>
      <w:r w:rsidR="008D6D8A">
        <w:rPr>
          <w:sz w:val="22"/>
          <w:szCs w:val="22"/>
          <w:lang w:val="ru-RU"/>
        </w:rPr>
        <w:t>с</w:t>
      </w:r>
      <w:r w:rsidR="002877F5" w:rsidRPr="005410A4">
        <w:rPr>
          <w:sz w:val="22"/>
          <w:szCs w:val="22"/>
          <w:lang w:val="ru-RU"/>
        </w:rPr>
        <w:t xml:space="preserve"> дат</w:t>
      </w:r>
      <w:r w:rsidR="008D6D8A">
        <w:rPr>
          <w:sz w:val="22"/>
          <w:szCs w:val="22"/>
          <w:lang w:val="ru-RU"/>
        </w:rPr>
        <w:t>ы</w:t>
      </w:r>
      <w:r w:rsidR="002877F5" w:rsidRPr="005410A4">
        <w:rPr>
          <w:sz w:val="22"/>
          <w:szCs w:val="22"/>
          <w:lang w:val="ru-RU"/>
        </w:rPr>
        <w:t xml:space="preserve"> </w:t>
      </w:r>
      <w:r w:rsidR="008D6D8A">
        <w:rPr>
          <w:sz w:val="22"/>
          <w:szCs w:val="22"/>
          <w:lang w:val="ru-RU"/>
        </w:rPr>
        <w:t>списания</w:t>
      </w:r>
      <w:r w:rsidR="002877F5" w:rsidRPr="005410A4">
        <w:rPr>
          <w:sz w:val="22"/>
          <w:szCs w:val="22"/>
          <w:lang w:val="ru-RU"/>
        </w:rPr>
        <w:t xml:space="preserve"> денежных средств </w:t>
      </w:r>
      <w:r w:rsidR="008D6D8A">
        <w:rPr>
          <w:sz w:val="22"/>
          <w:szCs w:val="22"/>
          <w:lang w:val="ru-RU"/>
        </w:rPr>
        <w:t xml:space="preserve">с </w:t>
      </w:r>
      <w:r w:rsidR="002877F5" w:rsidRPr="005410A4">
        <w:rPr>
          <w:sz w:val="22"/>
          <w:szCs w:val="22"/>
          <w:lang w:val="ru-RU"/>
        </w:rPr>
        <w:t>расчётн</w:t>
      </w:r>
      <w:r w:rsidR="008D6D8A">
        <w:rPr>
          <w:sz w:val="22"/>
          <w:szCs w:val="22"/>
          <w:lang w:val="ru-RU"/>
        </w:rPr>
        <w:t xml:space="preserve">ого </w:t>
      </w:r>
      <w:r w:rsidR="002877F5" w:rsidRPr="005410A4">
        <w:rPr>
          <w:sz w:val="22"/>
          <w:szCs w:val="22"/>
          <w:lang w:val="ru-RU"/>
        </w:rPr>
        <w:t>счет</w:t>
      </w:r>
      <w:r w:rsidR="008D6D8A">
        <w:rPr>
          <w:sz w:val="22"/>
          <w:szCs w:val="22"/>
          <w:lang w:val="ru-RU"/>
        </w:rPr>
        <w:t>а</w:t>
      </w:r>
      <w:r w:rsidR="002877F5" w:rsidRPr="005410A4">
        <w:rPr>
          <w:sz w:val="22"/>
          <w:szCs w:val="22"/>
          <w:lang w:val="ru-RU"/>
        </w:rPr>
        <w:t xml:space="preserve"> </w:t>
      </w:r>
      <w:r w:rsidR="008D6D8A">
        <w:rPr>
          <w:sz w:val="22"/>
          <w:szCs w:val="22"/>
          <w:lang w:val="ru-RU"/>
        </w:rPr>
        <w:t>Заказчика</w:t>
      </w:r>
      <w:r w:rsidR="002877F5" w:rsidRPr="005410A4">
        <w:rPr>
          <w:sz w:val="22"/>
          <w:szCs w:val="22"/>
          <w:lang w:val="ru-RU"/>
        </w:rPr>
        <w:t>.</w:t>
      </w:r>
    </w:p>
    <w:p w:rsidR="008D6D8A" w:rsidRPr="005410A4" w:rsidRDefault="008D6D8A" w:rsidP="00470D6D">
      <w:pPr>
        <w:pStyle w:val="a5"/>
        <w:ind w:firstLine="540"/>
        <w:rPr>
          <w:sz w:val="22"/>
          <w:szCs w:val="22"/>
          <w:lang w:val="ru-RU"/>
        </w:rPr>
      </w:pPr>
      <w:r>
        <w:rPr>
          <w:sz w:val="22"/>
          <w:szCs w:val="22"/>
          <w:lang w:val="ru-RU"/>
        </w:rPr>
        <w:t xml:space="preserve">4.4. </w:t>
      </w:r>
      <w:r w:rsidRPr="008D6D8A">
        <w:rPr>
          <w:sz w:val="22"/>
          <w:szCs w:val="22"/>
          <w:lang w:val="ru-RU"/>
        </w:rPr>
        <w:t>По соглашению сторон возможно изменение размера и (или) сроков оплаты и (или) объема товаров, работ, услуг 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1A7990" w:rsidRPr="005410A4" w:rsidRDefault="001A7990" w:rsidP="00470D6D">
      <w:pPr>
        <w:pStyle w:val="a5"/>
        <w:ind w:firstLine="540"/>
        <w:rPr>
          <w:snapToGrid w:val="0"/>
          <w:sz w:val="22"/>
          <w:szCs w:val="22"/>
          <w:lang w:val="ru-RU"/>
        </w:rPr>
      </w:pPr>
    </w:p>
    <w:p w:rsidR="00D20F1E" w:rsidRPr="005410A4" w:rsidRDefault="00D20F1E" w:rsidP="00470D6D">
      <w:pPr>
        <w:ind w:firstLine="720"/>
        <w:jc w:val="center"/>
        <w:rPr>
          <w:b/>
          <w:snapToGrid w:val="0"/>
          <w:sz w:val="22"/>
          <w:szCs w:val="22"/>
        </w:rPr>
      </w:pPr>
      <w:r w:rsidRPr="005410A4">
        <w:rPr>
          <w:b/>
          <w:sz w:val="22"/>
          <w:szCs w:val="22"/>
        </w:rPr>
        <w:t xml:space="preserve">5. </w:t>
      </w:r>
      <w:r w:rsidRPr="005410A4">
        <w:rPr>
          <w:b/>
          <w:snapToGrid w:val="0"/>
          <w:sz w:val="22"/>
          <w:szCs w:val="22"/>
        </w:rPr>
        <w:t>Сроки, порядок оказания и сдачи-приемки Услуг</w:t>
      </w:r>
    </w:p>
    <w:p w:rsidR="00015F45" w:rsidRPr="005410A4" w:rsidRDefault="00D20F1E" w:rsidP="00470D6D">
      <w:pPr>
        <w:ind w:firstLine="567"/>
        <w:jc w:val="both"/>
        <w:rPr>
          <w:sz w:val="22"/>
          <w:szCs w:val="22"/>
        </w:rPr>
      </w:pPr>
      <w:r w:rsidRPr="005410A4">
        <w:rPr>
          <w:sz w:val="22"/>
          <w:szCs w:val="22"/>
        </w:rPr>
        <w:t xml:space="preserve">5.1. </w:t>
      </w:r>
      <w:r w:rsidR="00597986" w:rsidRPr="005410A4">
        <w:rPr>
          <w:sz w:val="22"/>
          <w:szCs w:val="22"/>
        </w:rPr>
        <w:t>Услуги</w:t>
      </w:r>
      <w:r w:rsidR="000E434C" w:rsidRPr="005410A4">
        <w:rPr>
          <w:sz w:val="22"/>
          <w:szCs w:val="22"/>
        </w:rPr>
        <w:t xml:space="preserve"> </w:t>
      </w:r>
      <w:r w:rsidR="00EC06AC" w:rsidRPr="005410A4">
        <w:rPr>
          <w:sz w:val="22"/>
          <w:szCs w:val="22"/>
        </w:rPr>
        <w:t xml:space="preserve">должны быть оказаны в течение </w:t>
      </w:r>
      <w:r w:rsidR="00015F45" w:rsidRPr="005410A4">
        <w:rPr>
          <w:sz w:val="22"/>
          <w:szCs w:val="22"/>
        </w:rPr>
        <w:t>30 (тридцати) рабочих дней с</w:t>
      </w:r>
      <w:r w:rsidR="00480976" w:rsidRPr="005410A4">
        <w:rPr>
          <w:sz w:val="22"/>
          <w:szCs w:val="22"/>
        </w:rPr>
        <w:t>о дня получения Исполнителем уведомления</w:t>
      </w:r>
      <w:r w:rsidR="003F6E24" w:rsidRPr="005410A4">
        <w:rPr>
          <w:sz w:val="22"/>
          <w:szCs w:val="22"/>
        </w:rPr>
        <w:t>,</w:t>
      </w:r>
      <w:r w:rsidR="00480976" w:rsidRPr="005410A4">
        <w:rPr>
          <w:sz w:val="22"/>
          <w:szCs w:val="22"/>
        </w:rPr>
        <w:t xml:space="preserve"> предусмотренного п. </w:t>
      </w:r>
      <w:r w:rsidR="00015F45" w:rsidRPr="005410A4">
        <w:rPr>
          <w:sz w:val="22"/>
          <w:szCs w:val="22"/>
        </w:rPr>
        <w:t>3.3.4 настоящего Договора.</w:t>
      </w:r>
    </w:p>
    <w:p w:rsidR="00B542D8" w:rsidRPr="005410A4" w:rsidRDefault="00A93C5D" w:rsidP="00B542D8">
      <w:pPr>
        <w:ind w:firstLine="567"/>
        <w:jc w:val="both"/>
        <w:rPr>
          <w:sz w:val="22"/>
          <w:szCs w:val="22"/>
        </w:rPr>
      </w:pPr>
      <w:r w:rsidRPr="005410A4">
        <w:rPr>
          <w:sz w:val="22"/>
          <w:szCs w:val="22"/>
        </w:rPr>
        <w:t>Услуги по т</w:t>
      </w:r>
      <w:r w:rsidR="00B542D8" w:rsidRPr="005410A4">
        <w:rPr>
          <w:sz w:val="22"/>
          <w:szCs w:val="22"/>
        </w:rPr>
        <w:t>ехническо</w:t>
      </w:r>
      <w:r w:rsidRPr="005410A4">
        <w:rPr>
          <w:sz w:val="22"/>
          <w:szCs w:val="22"/>
        </w:rPr>
        <w:t>му</w:t>
      </w:r>
      <w:r w:rsidR="00B542D8" w:rsidRPr="005410A4">
        <w:rPr>
          <w:sz w:val="22"/>
          <w:szCs w:val="22"/>
        </w:rPr>
        <w:t xml:space="preserve"> сопровождени</w:t>
      </w:r>
      <w:r w:rsidRPr="005410A4">
        <w:rPr>
          <w:sz w:val="22"/>
          <w:szCs w:val="22"/>
        </w:rPr>
        <w:t>ю</w:t>
      </w:r>
      <w:r w:rsidR="00B542D8" w:rsidRPr="005410A4">
        <w:rPr>
          <w:sz w:val="22"/>
          <w:szCs w:val="22"/>
        </w:rPr>
        <w:t xml:space="preserve"> ПО ViPNet Client должн</w:t>
      </w:r>
      <w:r w:rsidRPr="005410A4">
        <w:rPr>
          <w:sz w:val="22"/>
          <w:szCs w:val="22"/>
        </w:rPr>
        <w:t>ы</w:t>
      </w:r>
      <w:r w:rsidR="00B542D8" w:rsidRPr="005410A4">
        <w:rPr>
          <w:sz w:val="22"/>
          <w:szCs w:val="22"/>
        </w:rPr>
        <w:t xml:space="preserve"> быть оказан</w:t>
      </w:r>
      <w:r w:rsidRPr="005410A4">
        <w:rPr>
          <w:sz w:val="22"/>
          <w:szCs w:val="22"/>
        </w:rPr>
        <w:t>ы</w:t>
      </w:r>
      <w:r w:rsidR="00B542D8" w:rsidRPr="005410A4">
        <w:rPr>
          <w:sz w:val="22"/>
          <w:szCs w:val="22"/>
        </w:rPr>
        <w:t xml:space="preserve"> в течение 1 (одного) календарного года со дня заключения настоящего </w:t>
      </w:r>
      <w:r w:rsidR="0003179A">
        <w:rPr>
          <w:sz w:val="22"/>
          <w:szCs w:val="22"/>
        </w:rPr>
        <w:t>договора</w:t>
      </w:r>
      <w:r w:rsidR="00B542D8" w:rsidRPr="005410A4">
        <w:rPr>
          <w:sz w:val="22"/>
          <w:szCs w:val="22"/>
        </w:rPr>
        <w:t>.</w:t>
      </w:r>
    </w:p>
    <w:p w:rsidR="0059556C" w:rsidRPr="005410A4" w:rsidRDefault="00D20F1E" w:rsidP="00470D6D">
      <w:pPr>
        <w:tabs>
          <w:tab w:val="left" w:pos="0"/>
        </w:tabs>
        <w:ind w:firstLine="567"/>
        <w:jc w:val="both"/>
        <w:rPr>
          <w:sz w:val="22"/>
          <w:szCs w:val="22"/>
        </w:rPr>
      </w:pPr>
      <w:r w:rsidRPr="005410A4">
        <w:rPr>
          <w:sz w:val="22"/>
          <w:szCs w:val="22"/>
        </w:rPr>
        <w:t>5.2</w:t>
      </w:r>
      <w:r w:rsidR="00015F45" w:rsidRPr="005410A4">
        <w:rPr>
          <w:sz w:val="22"/>
          <w:szCs w:val="22"/>
        </w:rPr>
        <w:t xml:space="preserve">. </w:t>
      </w:r>
      <w:r w:rsidR="00946315" w:rsidRPr="005410A4">
        <w:rPr>
          <w:sz w:val="22"/>
          <w:szCs w:val="22"/>
        </w:rPr>
        <w:t xml:space="preserve">Адрес оказания услуг: </w:t>
      </w:r>
      <w:r w:rsidR="008C2BE6">
        <w:rPr>
          <w:sz w:val="22"/>
          <w:szCs w:val="22"/>
        </w:rPr>
        <w:t>г.Челябинск, ул.Труда. 164</w:t>
      </w:r>
      <w:r w:rsidR="00946315" w:rsidRPr="005410A4">
        <w:rPr>
          <w:sz w:val="22"/>
          <w:szCs w:val="22"/>
        </w:rPr>
        <w:t>.</w:t>
      </w:r>
    </w:p>
    <w:p w:rsidR="002877F5" w:rsidRPr="005410A4" w:rsidRDefault="00D20F1E" w:rsidP="00470D6D">
      <w:pPr>
        <w:tabs>
          <w:tab w:val="left" w:pos="0"/>
        </w:tabs>
        <w:ind w:firstLine="567"/>
        <w:jc w:val="both"/>
        <w:rPr>
          <w:sz w:val="22"/>
          <w:szCs w:val="22"/>
        </w:rPr>
      </w:pPr>
      <w:r w:rsidRPr="005410A4">
        <w:rPr>
          <w:sz w:val="22"/>
          <w:szCs w:val="22"/>
        </w:rPr>
        <w:t xml:space="preserve">5.3. </w:t>
      </w:r>
      <w:r w:rsidR="00946315" w:rsidRPr="005410A4">
        <w:rPr>
          <w:sz w:val="22"/>
          <w:szCs w:val="22"/>
        </w:rPr>
        <w:t xml:space="preserve">Результат оказания услуг по </w:t>
      </w:r>
      <w:r w:rsidR="00F3659A" w:rsidRPr="005410A4">
        <w:rPr>
          <w:sz w:val="22"/>
          <w:szCs w:val="22"/>
        </w:rPr>
        <w:t>проведению оценки эффективности реализованных в рамках системы защиты персональных данных мер по обеспечению безопасности персональных данных оформляется программой и методикой проведения оценки эффективности, протоколом проведения оценки эффективности, заключением по результатам оценки эффективности</w:t>
      </w:r>
      <w:r w:rsidR="00946315" w:rsidRPr="005410A4">
        <w:rPr>
          <w:sz w:val="22"/>
          <w:szCs w:val="22"/>
        </w:rPr>
        <w:t>.</w:t>
      </w:r>
    </w:p>
    <w:p w:rsidR="002877F5" w:rsidRPr="005410A4" w:rsidRDefault="002877F5" w:rsidP="00470D6D">
      <w:pPr>
        <w:tabs>
          <w:tab w:val="left" w:pos="0"/>
        </w:tabs>
        <w:ind w:firstLine="567"/>
        <w:jc w:val="both"/>
        <w:rPr>
          <w:sz w:val="22"/>
          <w:szCs w:val="22"/>
        </w:rPr>
      </w:pPr>
      <w:r w:rsidRPr="005410A4">
        <w:rPr>
          <w:sz w:val="22"/>
          <w:szCs w:val="22"/>
        </w:rPr>
        <w:lastRenderedPageBreak/>
        <w:t xml:space="preserve">5.4. </w:t>
      </w:r>
      <w:r w:rsidR="00946315" w:rsidRPr="005410A4">
        <w:rPr>
          <w:sz w:val="22"/>
          <w:szCs w:val="22"/>
        </w:rPr>
        <w:t xml:space="preserve">По факту оказания Услуг Исполнитель составляет, подписывает в двух экземплярах и направляет на подписание Заказчику </w:t>
      </w:r>
      <w:r w:rsidR="0009287B" w:rsidRPr="005410A4">
        <w:rPr>
          <w:sz w:val="22"/>
          <w:szCs w:val="22"/>
        </w:rPr>
        <w:t>универсального передаточного документа (далее – УПД)</w:t>
      </w:r>
      <w:r w:rsidR="00946315" w:rsidRPr="005410A4">
        <w:rPr>
          <w:sz w:val="22"/>
          <w:szCs w:val="22"/>
        </w:rPr>
        <w:t>.</w:t>
      </w:r>
    </w:p>
    <w:p w:rsidR="002877F5" w:rsidRPr="005410A4" w:rsidRDefault="002877F5" w:rsidP="00946315">
      <w:pPr>
        <w:tabs>
          <w:tab w:val="left" w:pos="0"/>
        </w:tabs>
        <w:ind w:firstLine="567"/>
        <w:jc w:val="both"/>
        <w:rPr>
          <w:sz w:val="22"/>
          <w:szCs w:val="22"/>
        </w:rPr>
      </w:pPr>
      <w:r w:rsidRPr="005410A4">
        <w:rPr>
          <w:sz w:val="22"/>
          <w:szCs w:val="22"/>
        </w:rPr>
        <w:t xml:space="preserve">5.5. </w:t>
      </w:r>
      <w:r w:rsidR="0009287B" w:rsidRPr="005410A4">
        <w:rPr>
          <w:sz w:val="22"/>
          <w:szCs w:val="22"/>
        </w:rPr>
        <w:t>УПД</w:t>
      </w:r>
      <w:r w:rsidR="00946315" w:rsidRPr="005410A4">
        <w:rPr>
          <w:sz w:val="22"/>
          <w:szCs w:val="22"/>
        </w:rPr>
        <w:t xml:space="preserve"> составляется в соответствии с требованиями, предъявляемыми ст. 9 Федерального закона от 06.12.2011 № 402-ФЗ «О бухгалтерском учете» к оформлению первичных учетных документов.</w:t>
      </w:r>
    </w:p>
    <w:p w:rsidR="00946315" w:rsidRPr="005410A4" w:rsidRDefault="002877F5" w:rsidP="00946315">
      <w:pPr>
        <w:tabs>
          <w:tab w:val="left" w:pos="0"/>
        </w:tabs>
        <w:ind w:firstLine="567"/>
        <w:jc w:val="both"/>
        <w:rPr>
          <w:sz w:val="22"/>
          <w:szCs w:val="22"/>
        </w:rPr>
      </w:pPr>
      <w:r w:rsidRPr="005410A4">
        <w:rPr>
          <w:sz w:val="22"/>
          <w:szCs w:val="22"/>
        </w:rPr>
        <w:t xml:space="preserve">5.6. </w:t>
      </w:r>
      <w:r w:rsidR="00946315" w:rsidRPr="005410A4">
        <w:rPr>
          <w:sz w:val="22"/>
          <w:szCs w:val="22"/>
        </w:rPr>
        <w:t xml:space="preserve">Заказчик в срок не позднее 3 (трех) рабочих дней со дня получения </w:t>
      </w:r>
      <w:r w:rsidR="0009287B" w:rsidRPr="005410A4">
        <w:rPr>
          <w:sz w:val="22"/>
          <w:szCs w:val="22"/>
        </w:rPr>
        <w:t>УПД</w:t>
      </w:r>
      <w:r w:rsidR="00946315" w:rsidRPr="005410A4">
        <w:rPr>
          <w:sz w:val="22"/>
          <w:szCs w:val="22"/>
        </w:rPr>
        <w:t xml:space="preserve"> обязан рассмотреть, подписать его и направить один экземпляр Исполнителю либо при наличии недостатков в качестве оказываемых услуг и (или) в их результате представить Исполнителю мотивированный отказ от его подписания.</w:t>
      </w:r>
    </w:p>
    <w:p w:rsidR="00946315" w:rsidRPr="005410A4" w:rsidRDefault="00946315" w:rsidP="00946315">
      <w:pPr>
        <w:tabs>
          <w:tab w:val="left" w:pos="0"/>
        </w:tabs>
        <w:ind w:firstLine="567"/>
        <w:jc w:val="both"/>
        <w:rPr>
          <w:sz w:val="22"/>
          <w:szCs w:val="22"/>
        </w:rPr>
      </w:pPr>
      <w:r w:rsidRPr="005410A4">
        <w:rPr>
          <w:sz w:val="22"/>
          <w:szCs w:val="22"/>
        </w:rPr>
        <w:t xml:space="preserve">После устранения недостатков Исполнитель </w:t>
      </w:r>
      <w:r w:rsidR="0009287B" w:rsidRPr="005410A4">
        <w:rPr>
          <w:sz w:val="22"/>
          <w:szCs w:val="22"/>
        </w:rPr>
        <w:t xml:space="preserve">повторно </w:t>
      </w:r>
      <w:r w:rsidRPr="005410A4">
        <w:rPr>
          <w:sz w:val="22"/>
          <w:szCs w:val="22"/>
        </w:rPr>
        <w:t xml:space="preserve">составляет </w:t>
      </w:r>
      <w:r w:rsidR="0009287B" w:rsidRPr="005410A4">
        <w:rPr>
          <w:sz w:val="22"/>
          <w:szCs w:val="22"/>
        </w:rPr>
        <w:t>УПД</w:t>
      </w:r>
      <w:r w:rsidRPr="005410A4">
        <w:rPr>
          <w:sz w:val="22"/>
          <w:szCs w:val="22"/>
        </w:rPr>
        <w:t>, который подлежит рассмотрению, подписанию и направлению Заказчику в установленном настоящим разделом порядке.</w:t>
      </w:r>
    </w:p>
    <w:p w:rsidR="00946315" w:rsidRPr="005410A4" w:rsidRDefault="00946315" w:rsidP="00946315">
      <w:pPr>
        <w:tabs>
          <w:tab w:val="left" w:pos="0"/>
        </w:tabs>
        <w:ind w:firstLine="567"/>
        <w:jc w:val="both"/>
        <w:rPr>
          <w:sz w:val="22"/>
          <w:szCs w:val="22"/>
        </w:rPr>
      </w:pPr>
      <w:r w:rsidRPr="005410A4">
        <w:rPr>
          <w:sz w:val="22"/>
          <w:szCs w:val="22"/>
        </w:rPr>
        <w:t xml:space="preserve">Услуги считаются оказанными с момента подписания Сторонами </w:t>
      </w:r>
      <w:r w:rsidR="0009287B" w:rsidRPr="005410A4">
        <w:rPr>
          <w:sz w:val="22"/>
          <w:szCs w:val="22"/>
        </w:rPr>
        <w:t>УПД</w:t>
      </w:r>
      <w:r w:rsidRPr="005410A4">
        <w:rPr>
          <w:sz w:val="22"/>
          <w:szCs w:val="22"/>
        </w:rPr>
        <w:t>.</w:t>
      </w:r>
    </w:p>
    <w:p w:rsidR="002877F5" w:rsidRPr="005410A4" w:rsidRDefault="00946315" w:rsidP="00470D6D">
      <w:pPr>
        <w:tabs>
          <w:tab w:val="left" w:pos="0"/>
        </w:tabs>
        <w:ind w:firstLine="567"/>
        <w:jc w:val="both"/>
        <w:rPr>
          <w:sz w:val="22"/>
          <w:szCs w:val="22"/>
        </w:rPr>
      </w:pPr>
      <w:r w:rsidRPr="005410A4">
        <w:rPr>
          <w:sz w:val="22"/>
          <w:szCs w:val="22"/>
        </w:rPr>
        <w:t xml:space="preserve">5.7. </w:t>
      </w:r>
      <w:r w:rsidR="002877F5" w:rsidRPr="005410A4">
        <w:rPr>
          <w:sz w:val="22"/>
          <w:szCs w:val="22"/>
        </w:rPr>
        <w:t>В случае</w:t>
      </w:r>
      <w:r w:rsidRPr="005410A4">
        <w:rPr>
          <w:sz w:val="22"/>
          <w:szCs w:val="22"/>
        </w:rPr>
        <w:t xml:space="preserve"> если в срок, указанный в п. 5.6</w:t>
      </w:r>
      <w:r w:rsidR="002877F5" w:rsidRPr="005410A4">
        <w:rPr>
          <w:sz w:val="22"/>
          <w:szCs w:val="22"/>
        </w:rPr>
        <w:t xml:space="preserve"> настоящего Договора, Заказчик не подпишет </w:t>
      </w:r>
      <w:r w:rsidR="0009287B" w:rsidRPr="005410A4">
        <w:rPr>
          <w:sz w:val="22"/>
          <w:szCs w:val="22"/>
        </w:rPr>
        <w:t>УПД</w:t>
      </w:r>
      <w:r w:rsidR="002877F5" w:rsidRPr="005410A4">
        <w:rPr>
          <w:sz w:val="22"/>
          <w:szCs w:val="22"/>
        </w:rPr>
        <w:t xml:space="preserve"> и не представит мотивированный отказ от приемки услуг, услуги считаются принятыми Заказчиком без претензий и замечаний и подлежат оплате.</w:t>
      </w:r>
    </w:p>
    <w:p w:rsidR="00D20F1E" w:rsidRPr="005410A4" w:rsidRDefault="00D20F1E" w:rsidP="00470D6D">
      <w:pPr>
        <w:ind w:firstLine="720"/>
        <w:jc w:val="center"/>
        <w:rPr>
          <w:b/>
          <w:sz w:val="22"/>
          <w:szCs w:val="22"/>
        </w:rPr>
      </w:pPr>
      <w:r w:rsidRPr="005410A4">
        <w:rPr>
          <w:b/>
          <w:sz w:val="22"/>
          <w:szCs w:val="22"/>
        </w:rPr>
        <w:t>6. Ответственность сторон</w:t>
      </w:r>
    </w:p>
    <w:p w:rsidR="00D20F1E" w:rsidRPr="005410A4" w:rsidRDefault="00D20F1E" w:rsidP="00470D6D">
      <w:pPr>
        <w:pStyle w:val="a5"/>
        <w:ind w:firstLine="539"/>
        <w:rPr>
          <w:bCs/>
          <w:sz w:val="22"/>
          <w:szCs w:val="22"/>
          <w:lang w:val="ru-RU"/>
        </w:rPr>
      </w:pPr>
      <w:r w:rsidRPr="005410A4">
        <w:rPr>
          <w:bCs/>
          <w:sz w:val="22"/>
          <w:szCs w:val="22"/>
          <w:lang w:val="ru-RU"/>
        </w:rPr>
        <w:t>6.1. Виновная сторона несет ответственность за нарушение обязательств по настоящему Договору в соответствии с действующим законодательством.</w:t>
      </w:r>
    </w:p>
    <w:p w:rsidR="00D20F1E" w:rsidRPr="005410A4" w:rsidRDefault="00D20F1E" w:rsidP="00470D6D">
      <w:pPr>
        <w:pStyle w:val="a5"/>
        <w:ind w:firstLine="539"/>
        <w:rPr>
          <w:sz w:val="22"/>
          <w:szCs w:val="22"/>
          <w:lang w:val="ru-RU"/>
        </w:rPr>
      </w:pPr>
      <w:r w:rsidRPr="005410A4">
        <w:rPr>
          <w:bCs/>
          <w:sz w:val="22"/>
          <w:szCs w:val="22"/>
          <w:lang w:val="ru-RU"/>
        </w:rPr>
        <w:t>6.2. За несвоевременное исполнение обязательств по настоящему Договору Исполнитель выплачивает</w:t>
      </w:r>
      <w:r w:rsidR="008C2BE6">
        <w:rPr>
          <w:sz w:val="22"/>
          <w:szCs w:val="22"/>
          <w:lang w:val="ru-RU"/>
        </w:rPr>
        <w:t xml:space="preserve"> Заказчику</w:t>
      </w:r>
      <w:r w:rsidRPr="005410A4">
        <w:rPr>
          <w:sz w:val="22"/>
          <w:szCs w:val="22"/>
          <w:lang w:val="ru-RU"/>
        </w:rPr>
        <w:t xml:space="preserve"> </w:t>
      </w:r>
      <w:r w:rsidRPr="005410A4">
        <w:rPr>
          <w:bCs/>
          <w:sz w:val="22"/>
          <w:szCs w:val="22"/>
          <w:lang w:val="ru-RU"/>
        </w:rPr>
        <w:t xml:space="preserve">неустойку в размере одной </w:t>
      </w:r>
      <w:r w:rsidR="004752DA" w:rsidRPr="005410A4">
        <w:rPr>
          <w:bCs/>
          <w:sz w:val="22"/>
          <w:szCs w:val="22"/>
          <w:lang w:val="ru-RU"/>
        </w:rPr>
        <w:t>сто пятидеся</w:t>
      </w:r>
      <w:r w:rsidRPr="005410A4">
        <w:rPr>
          <w:bCs/>
          <w:sz w:val="22"/>
          <w:szCs w:val="22"/>
          <w:lang w:val="ru-RU"/>
        </w:rPr>
        <w:t xml:space="preserve">той </w:t>
      </w:r>
      <w:r w:rsidRPr="005410A4">
        <w:rPr>
          <w:sz w:val="22"/>
          <w:szCs w:val="22"/>
          <w:lang w:val="ru-RU"/>
        </w:rPr>
        <w:t xml:space="preserve">действующей на день уплаты неустойки </w:t>
      </w:r>
      <w:r w:rsidR="00EA29FD" w:rsidRPr="005410A4">
        <w:rPr>
          <w:sz w:val="22"/>
          <w:szCs w:val="22"/>
          <w:lang w:val="ru-RU"/>
        </w:rPr>
        <w:t xml:space="preserve">ключевой </w:t>
      </w:r>
      <w:r w:rsidRPr="005410A4">
        <w:rPr>
          <w:sz w:val="22"/>
          <w:szCs w:val="22"/>
          <w:lang w:val="ru-RU"/>
        </w:rPr>
        <w:t>ставки Центрального банка Российской Федерации</w:t>
      </w:r>
      <w:r w:rsidRPr="005410A4">
        <w:rPr>
          <w:bCs/>
          <w:sz w:val="22"/>
          <w:szCs w:val="22"/>
          <w:lang w:val="ru-RU"/>
        </w:rPr>
        <w:t>, за каждый день просрочки исполнения соответствующего обязательства, исходя из стоимости услуг по настоящему Договору</w:t>
      </w:r>
      <w:r w:rsidRPr="005410A4">
        <w:rPr>
          <w:sz w:val="22"/>
          <w:szCs w:val="22"/>
          <w:lang w:val="ru-RU"/>
        </w:rPr>
        <w:t>. Исполнитель освобождается от уплаты пеней, если докажет, что просрочка исполнения указанного обязательства произошла вследствие непреодолимой силы или по вине Заказчика.</w:t>
      </w:r>
    </w:p>
    <w:p w:rsidR="00D20F1E" w:rsidRPr="005410A4" w:rsidRDefault="00D20F1E" w:rsidP="00470D6D">
      <w:pPr>
        <w:ind w:firstLine="540"/>
        <w:jc w:val="both"/>
        <w:rPr>
          <w:sz w:val="22"/>
          <w:szCs w:val="22"/>
        </w:rPr>
      </w:pPr>
      <w:r w:rsidRPr="005410A4">
        <w:rPr>
          <w:bCs/>
          <w:sz w:val="22"/>
          <w:szCs w:val="22"/>
        </w:rPr>
        <w:t xml:space="preserve">6.3. </w:t>
      </w:r>
      <w:r w:rsidRPr="005410A4">
        <w:rPr>
          <w:sz w:val="22"/>
          <w:szCs w:val="22"/>
        </w:rPr>
        <w:t xml:space="preserve">В случае просрочки исполнения Заказчиком обязательств, предусмотренных настоящим Договором, Исполнитель вправе потребовать уплату неустойки в размере одной </w:t>
      </w:r>
      <w:r w:rsidR="008C2BE6">
        <w:rPr>
          <w:sz w:val="22"/>
          <w:szCs w:val="22"/>
        </w:rPr>
        <w:t>трехсотой</w:t>
      </w:r>
      <w:r w:rsidRPr="005410A4">
        <w:rPr>
          <w:sz w:val="22"/>
          <w:szCs w:val="22"/>
        </w:rPr>
        <w:t xml:space="preserve"> действующей на день уплаты неустойки </w:t>
      </w:r>
      <w:r w:rsidR="00EA29FD" w:rsidRPr="005410A4">
        <w:rPr>
          <w:sz w:val="22"/>
          <w:szCs w:val="22"/>
        </w:rPr>
        <w:t>ключевой ставки</w:t>
      </w:r>
      <w:r w:rsidRPr="005410A4">
        <w:rPr>
          <w:sz w:val="22"/>
          <w:szCs w:val="22"/>
        </w:rPr>
        <w:t xml:space="preserve"> Центрального банка Российской Федерации</w:t>
      </w:r>
      <w:r w:rsidRPr="005410A4">
        <w:rPr>
          <w:bCs/>
          <w:sz w:val="22"/>
          <w:szCs w:val="22"/>
        </w:rPr>
        <w:t xml:space="preserve"> за каждый день просрочки исполнения соответствующего обязательства, исходя из стоимости услуг по настоящему Договору</w:t>
      </w:r>
      <w:r w:rsidRPr="005410A4">
        <w:rPr>
          <w:sz w:val="22"/>
          <w:szCs w:val="22"/>
        </w:rPr>
        <w:t>. Заказчик освобождается от уплаты пеней, если докажет, что просрочка исполнения указанного обязательства произошла вследствие непреодолимой силы или по вине Поставщика.</w:t>
      </w:r>
    </w:p>
    <w:p w:rsidR="00D20F1E" w:rsidRDefault="00D20F1E" w:rsidP="00470D6D">
      <w:pPr>
        <w:ind w:firstLine="540"/>
        <w:jc w:val="both"/>
        <w:rPr>
          <w:bCs/>
          <w:sz w:val="22"/>
          <w:szCs w:val="22"/>
        </w:rPr>
      </w:pPr>
      <w:r w:rsidRPr="005410A4">
        <w:rPr>
          <w:bCs/>
          <w:sz w:val="22"/>
          <w:szCs w:val="22"/>
        </w:rPr>
        <w:t xml:space="preserve">6.4. </w:t>
      </w:r>
      <w:r w:rsidRPr="005410A4">
        <w:rPr>
          <w:sz w:val="22"/>
          <w:szCs w:val="22"/>
        </w:rPr>
        <w:t>Уплата пеней не освобождает Стороны от исполнения своих обязательств по настоящему Договору и от возмещения убытков, причиненных неисполнением или ненадлежащим исполнением Сторонами своих обязательств по настоящему Договору</w:t>
      </w:r>
      <w:r w:rsidRPr="005410A4">
        <w:rPr>
          <w:bCs/>
          <w:sz w:val="22"/>
          <w:szCs w:val="22"/>
        </w:rPr>
        <w:t>.</w:t>
      </w:r>
    </w:p>
    <w:p w:rsidR="008C2BE6" w:rsidRPr="005410A4" w:rsidRDefault="008C2BE6" w:rsidP="00470D6D">
      <w:pPr>
        <w:ind w:firstLine="540"/>
        <w:jc w:val="both"/>
        <w:rPr>
          <w:bCs/>
          <w:sz w:val="22"/>
          <w:szCs w:val="22"/>
        </w:rPr>
      </w:pPr>
    </w:p>
    <w:p w:rsidR="00D20F1E" w:rsidRPr="005410A4" w:rsidRDefault="00D20F1E" w:rsidP="00470D6D">
      <w:pPr>
        <w:tabs>
          <w:tab w:val="left" w:pos="0"/>
        </w:tabs>
        <w:jc w:val="center"/>
        <w:rPr>
          <w:sz w:val="22"/>
          <w:szCs w:val="22"/>
        </w:rPr>
      </w:pPr>
      <w:r w:rsidRPr="005410A4">
        <w:rPr>
          <w:b/>
          <w:bCs/>
          <w:sz w:val="22"/>
          <w:szCs w:val="22"/>
        </w:rPr>
        <w:t>7. Форс-мажорные обстоятельства</w:t>
      </w:r>
    </w:p>
    <w:p w:rsidR="002877F5" w:rsidRPr="005410A4" w:rsidRDefault="00D20F1E" w:rsidP="00470D6D">
      <w:pPr>
        <w:pStyle w:val="ConsNormal"/>
        <w:tabs>
          <w:tab w:val="left" w:pos="567"/>
          <w:tab w:val="left" w:pos="1134"/>
          <w:tab w:val="num" w:pos="1560"/>
          <w:tab w:val="num" w:pos="3119"/>
        </w:tabs>
        <w:ind w:firstLine="540"/>
        <w:jc w:val="both"/>
        <w:rPr>
          <w:rFonts w:ascii="Times New Roman" w:hAnsi="Times New Roman" w:cs="Times New Roman"/>
          <w:snapToGrid w:val="0"/>
          <w:sz w:val="22"/>
          <w:szCs w:val="22"/>
        </w:rPr>
      </w:pPr>
      <w:r w:rsidRPr="005410A4">
        <w:rPr>
          <w:rFonts w:ascii="Times New Roman" w:hAnsi="Times New Roman" w:cs="Times New Roman"/>
          <w:sz w:val="22"/>
          <w:szCs w:val="22"/>
        </w:rPr>
        <w:t xml:space="preserve">7.1. </w:t>
      </w:r>
      <w:r w:rsidR="002877F5" w:rsidRPr="005410A4">
        <w:rPr>
          <w:rFonts w:ascii="Times New Roman" w:hAnsi="Times New Roman" w:cs="Times New Roman"/>
          <w:snapToGrid w:val="0"/>
          <w:sz w:val="22"/>
          <w:szCs w:val="22"/>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(стихийные бедствия, катастрофы, забастовки, военные действия, вновь принятые нормативные акты РФ, препятствующие исполнению обязательств по Договору).</w:t>
      </w:r>
    </w:p>
    <w:p w:rsidR="002877F5" w:rsidRPr="005410A4" w:rsidRDefault="002877F5" w:rsidP="00470D6D">
      <w:pPr>
        <w:pStyle w:val="ConsNormal"/>
        <w:tabs>
          <w:tab w:val="left" w:pos="567"/>
          <w:tab w:val="left" w:pos="1134"/>
          <w:tab w:val="num" w:pos="1560"/>
          <w:tab w:val="num" w:pos="3119"/>
        </w:tabs>
        <w:ind w:firstLine="540"/>
        <w:jc w:val="both"/>
        <w:rPr>
          <w:rFonts w:ascii="Times New Roman" w:hAnsi="Times New Roman" w:cs="Times New Roman"/>
          <w:snapToGrid w:val="0"/>
          <w:sz w:val="22"/>
          <w:szCs w:val="22"/>
        </w:rPr>
      </w:pPr>
      <w:r w:rsidRPr="005410A4">
        <w:rPr>
          <w:rFonts w:ascii="Times New Roman" w:hAnsi="Times New Roman" w:cs="Times New Roman"/>
          <w:snapToGrid w:val="0"/>
          <w:sz w:val="22"/>
          <w:szCs w:val="22"/>
        </w:rPr>
        <w:t>7.2. Если одно из указанных в пункте 7.1 настоящего Договора обстоятельств повлияет на выполнение Договора в течение времени его действия, срок выполнения обязательств продлевается на время действия таких обстоятельств.</w:t>
      </w:r>
    </w:p>
    <w:p w:rsidR="002877F5" w:rsidRPr="005410A4" w:rsidRDefault="002877F5" w:rsidP="00470D6D">
      <w:pPr>
        <w:pStyle w:val="ConsNormal"/>
        <w:tabs>
          <w:tab w:val="left" w:pos="567"/>
          <w:tab w:val="left" w:pos="1134"/>
          <w:tab w:val="num" w:pos="1560"/>
          <w:tab w:val="num" w:pos="3119"/>
        </w:tabs>
        <w:ind w:firstLine="540"/>
        <w:jc w:val="both"/>
        <w:rPr>
          <w:rFonts w:ascii="Times New Roman" w:hAnsi="Times New Roman" w:cs="Times New Roman"/>
          <w:snapToGrid w:val="0"/>
          <w:sz w:val="22"/>
          <w:szCs w:val="22"/>
        </w:rPr>
      </w:pPr>
      <w:r w:rsidRPr="005410A4">
        <w:rPr>
          <w:rFonts w:ascii="Times New Roman" w:hAnsi="Times New Roman" w:cs="Times New Roman"/>
          <w:snapToGrid w:val="0"/>
          <w:sz w:val="22"/>
          <w:szCs w:val="22"/>
        </w:rPr>
        <w:t>7.3. Сторона, для которой выполнение обязательств по настоящему Договору стало невозможным вследствие одного из указанных в пункте 7.1 настоящего Договора обстоятельств, должна в течение 30 дней информировать в письменной форме другую Сторону о возникновении таких обстоятельств.</w:t>
      </w:r>
    </w:p>
    <w:p w:rsidR="002877F5" w:rsidRPr="005410A4" w:rsidRDefault="002877F5" w:rsidP="00470D6D">
      <w:pPr>
        <w:pStyle w:val="ConsNormal"/>
        <w:tabs>
          <w:tab w:val="left" w:pos="567"/>
          <w:tab w:val="left" w:pos="1134"/>
          <w:tab w:val="num" w:pos="1560"/>
          <w:tab w:val="num" w:pos="3119"/>
        </w:tabs>
        <w:ind w:firstLine="540"/>
        <w:jc w:val="both"/>
        <w:rPr>
          <w:rFonts w:ascii="Times New Roman" w:hAnsi="Times New Roman" w:cs="Times New Roman"/>
          <w:snapToGrid w:val="0"/>
          <w:sz w:val="22"/>
          <w:szCs w:val="22"/>
        </w:rPr>
      </w:pPr>
      <w:r w:rsidRPr="005410A4">
        <w:rPr>
          <w:rFonts w:ascii="Times New Roman" w:hAnsi="Times New Roman" w:cs="Times New Roman"/>
          <w:snapToGrid w:val="0"/>
          <w:sz w:val="22"/>
          <w:szCs w:val="22"/>
        </w:rPr>
        <w:t>7.4. В случае нарушения положений пункта 7.3 настоящего Договора (отсутствие письменного уведомления, нарушение срока уведомления) Сторона теряет право использовать любое из перечисленных в пункте 7.1. настоящего Договора обстоятельств в качестве причины, освобождающей ее от ответственности за неисполнение обязательств по настоящему Договору.</w:t>
      </w:r>
    </w:p>
    <w:p w:rsidR="00D20F1E" w:rsidRDefault="002877F5" w:rsidP="00470D6D">
      <w:pPr>
        <w:pStyle w:val="ConsNormal"/>
        <w:tabs>
          <w:tab w:val="left" w:pos="567"/>
          <w:tab w:val="left" w:pos="1134"/>
          <w:tab w:val="num" w:pos="1560"/>
          <w:tab w:val="num" w:pos="3119"/>
        </w:tabs>
        <w:ind w:firstLine="540"/>
        <w:jc w:val="both"/>
        <w:rPr>
          <w:rFonts w:ascii="Times New Roman" w:hAnsi="Times New Roman" w:cs="Times New Roman"/>
          <w:sz w:val="22"/>
          <w:szCs w:val="22"/>
        </w:rPr>
      </w:pPr>
      <w:r w:rsidRPr="005410A4">
        <w:rPr>
          <w:rFonts w:ascii="Times New Roman" w:hAnsi="Times New Roman" w:cs="Times New Roman"/>
          <w:sz w:val="22"/>
          <w:szCs w:val="22"/>
        </w:rPr>
        <w:t>7.5</w:t>
      </w:r>
      <w:r w:rsidR="00D20F1E" w:rsidRPr="005410A4">
        <w:rPr>
          <w:rFonts w:ascii="Times New Roman" w:hAnsi="Times New Roman" w:cs="Times New Roman"/>
          <w:sz w:val="22"/>
          <w:szCs w:val="22"/>
        </w:rPr>
        <w:t xml:space="preserve">. </w:t>
      </w:r>
      <w:r w:rsidR="00D20F1E" w:rsidRPr="005410A4">
        <w:rPr>
          <w:rFonts w:ascii="Times New Roman" w:hAnsi="Times New Roman" w:cs="Times New Roman"/>
          <w:snapToGrid w:val="0"/>
          <w:sz w:val="22"/>
          <w:szCs w:val="22"/>
        </w:rPr>
        <w:t>Срок исполнения обязательств по настоящему Договору, по соглашению Сторон, продлевается соразмерно времени, в течение которого действовали обстоятельства непреодолимой силы и их последствия</w:t>
      </w:r>
      <w:r w:rsidR="00D20F1E" w:rsidRPr="005410A4">
        <w:rPr>
          <w:rFonts w:ascii="Times New Roman" w:hAnsi="Times New Roman" w:cs="Times New Roman"/>
          <w:sz w:val="22"/>
          <w:szCs w:val="22"/>
        </w:rPr>
        <w:t>.</w:t>
      </w:r>
    </w:p>
    <w:p w:rsidR="008C2BE6" w:rsidRPr="005410A4" w:rsidRDefault="008C2BE6" w:rsidP="00470D6D">
      <w:pPr>
        <w:pStyle w:val="ConsNormal"/>
        <w:tabs>
          <w:tab w:val="left" w:pos="567"/>
          <w:tab w:val="left" w:pos="1134"/>
          <w:tab w:val="num" w:pos="1560"/>
          <w:tab w:val="num" w:pos="3119"/>
        </w:tabs>
        <w:ind w:firstLine="540"/>
        <w:jc w:val="both"/>
        <w:rPr>
          <w:rFonts w:ascii="Times New Roman" w:hAnsi="Times New Roman" w:cs="Times New Roman"/>
          <w:sz w:val="22"/>
          <w:szCs w:val="22"/>
        </w:rPr>
      </w:pPr>
    </w:p>
    <w:p w:rsidR="00D20F1E" w:rsidRPr="005410A4" w:rsidRDefault="00D20F1E" w:rsidP="00470D6D">
      <w:pPr>
        <w:jc w:val="center"/>
        <w:rPr>
          <w:bCs/>
          <w:snapToGrid w:val="0"/>
          <w:sz w:val="22"/>
          <w:szCs w:val="22"/>
        </w:rPr>
      </w:pPr>
      <w:r w:rsidRPr="005410A4">
        <w:rPr>
          <w:b/>
          <w:snapToGrid w:val="0"/>
          <w:sz w:val="22"/>
          <w:szCs w:val="22"/>
        </w:rPr>
        <w:t xml:space="preserve">8. </w:t>
      </w:r>
      <w:r w:rsidRPr="005410A4">
        <w:rPr>
          <w:b/>
          <w:sz w:val="22"/>
          <w:szCs w:val="22"/>
        </w:rPr>
        <w:t>Прочие условия</w:t>
      </w:r>
    </w:p>
    <w:p w:rsidR="00D20F1E" w:rsidRPr="005410A4" w:rsidRDefault="00D20F1E" w:rsidP="00470D6D">
      <w:pPr>
        <w:ind w:firstLine="540"/>
        <w:jc w:val="both"/>
        <w:rPr>
          <w:sz w:val="22"/>
          <w:szCs w:val="22"/>
        </w:rPr>
      </w:pPr>
      <w:r w:rsidRPr="005410A4">
        <w:rPr>
          <w:sz w:val="22"/>
          <w:szCs w:val="22"/>
        </w:rPr>
        <w:t xml:space="preserve">8.1. Настоящий Договор вступает в силу со дня подписания его сторонами и действует до </w:t>
      </w:r>
      <w:r w:rsidR="0003179A">
        <w:rPr>
          <w:sz w:val="22"/>
          <w:szCs w:val="22"/>
        </w:rPr>
        <w:t>полного исполнения обязательств сторонами</w:t>
      </w:r>
      <w:r w:rsidRPr="005410A4">
        <w:rPr>
          <w:sz w:val="22"/>
          <w:szCs w:val="22"/>
        </w:rPr>
        <w:t xml:space="preserve">. </w:t>
      </w:r>
    </w:p>
    <w:p w:rsidR="00D20F1E" w:rsidRPr="005410A4" w:rsidRDefault="00D20F1E" w:rsidP="00470D6D">
      <w:pPr>
        <w:ind w:firstLine="540"/>
        <w:jc w:val="both"/>
        <w:rPr>
          <w:sz w:val="22"/>
          <w:szCs w:val="22"/>
        </w:rPr>
      </w:pPr>
      <w:r w:rsidRPr="005410A4">
        <w:rPr>
          <w:sz w:val="22"/>
          <w:szCs w:val="22"/>
        </w:rPr>
        <w:t>8.2. Окончание срока действия Договора не означает прекращение исполнения возникших до окончания настоящего срока и не исполненных к моменту его истечения обязательств сторон.</w:t>
      </w:r>
    </w:p>
    <w:p w:rsidR="00D20F1E" w:rsidRPr="005410A4" w:rsidRDefault="00D20F1E" w:rsidP="00470D6D">
      <w:pPr>
        <w:ind w:firstLine="540"/>
        <w:jc w:val="both"/>
        <w:rPr>
          <w:sz w:val="22"/>
          <w:szCs w:val="22"/>
        </w:rPr>
      </w:pPr>
      <w:r w:rsidRPr="005410A4">
        <w:rPr>
          <w:sz w:val="22"/>
          <w:szCs w:val="22"/>
        </w:rPr>
        <w:t xml:space="preserve">8.3. </w:t>
      </w:r>
      <w:r w:rsidRPr="005410A4">
        <w:rPr>
          <w:snapToGrid w:val="0"/>
          <w:sz w:val="22"/>
          <w:szCs w:val="22"/>
        </w:rPr>
        <w:t>Настоящий Договор может быть расторгнут по соглашению Сторон или решению суда по основаниям, предусмотренным действующим законодательством</w:t>
      </w:r>
      <w:r w:rsidRPr="005410A4">
        <w:rPr>
          <w:sz w:val="22"/>
          <w:szCs w:val="22"/>
        </w:rPr>
        <w:t>.</w:t>
      </w:r>
    </w:p>
    <w:p w:rsidR="00D20F1E" w:rsidRPr="005410A4" w:rsidRDefault="00D20F1E" w:rsidP="00470D6D">
      <w:pPr>
        <w:ind w:firstLine="540"/>
        <w:jc w:val="both"/>
        <w:rPr>
          <w:sz w:val="22"/>
          <w:szCs w:val="22"/>
        </w:rPr>
      </w:pPr>
      <w:r w:rsidRPr="005410A4">
        <w:rPr>
          <w:sz w:val="22"/>
          <w:szCs w:val="22"/>
        </w:rPr>
        <w:t>8.</w:t>
      </w:r>
      <w:r w:rsidR="00F15B34" w:rsidRPr="005410A4">
        <w:rPr>
          <w:sz w:val="22"/>
          <w:szCs w:val="22"/>
        </w:rPr>
        <w:t>4</w:t>
      </w:r>
      <w:r w:rsidRPr="005410A4">
        <w:rPr>
          <w:sz w:val="22"/>
          <w:szCs w:val="22"/>
        </w:rPr>
        <w:t xml:space="preserve">. Разногласия, возникающие между Сторонами при заключении, изменении и расторжении настоящего Договора, разрешаются в порядке, установленном </w:t>
      </w:r>
      <w:r w:rsidRPr="005410A4">
        <w:rPr>
          <w:bCs/>
          <w:snapToGrid w:val="0"/>
          <w:sz w:val="22"/>
          <w:szCs w:val="22"/>
        </w:rPr>
        <w:t>действующим</w:t>
      </w:r>
      <w:r w:rsidRPr="005410A4">
        <w:rPr>
          <w:sz w:val="22"/>
          <w:szCs w:val="22"/>
        </w:rPr>
        <w:t xml:space="preserve"> законодательством. </w:t>
      </w:r>
    </w:p>
    <w:p w:rsidR="002877F5" w:rsidRPr="005410A4" w:rsidRDefault="00D20F1E" w:rsidP="00470D6D">
      <w:pPr>
        <w:ind w:firstLine="709"/>
        <w:contextualSpacing/>
        <w:jc w:val="both"/>
        <w:rPr>
          <w:sz w:val="22"/>
          <w:szCs w:val="22"/>
        </w:rPr>
      </w:pPr>
      <w:r w:rsidRPr="005410A4">
        <w:rPr>
          <w:sz w:val="22"/>
          <w:szCs w:val="22"/>
        </w:rPr>
        <w:lastRenderedPageBreak/>
        <w:t xml:space="preserve">8.5. </w:t>
      </w:r>
      <w:r w:rsidR="002877F5" w:rsidRPr="005410A4">
        <w:rPr>
          <w:sz w:val="22"/>
          <w:szCs w:val="22"/>
        </w:rPr>
        <w:t>Стороны договорились решать все спорные вопросы по настоящему Договору путем переговоров. В случае невозможности достигнуть соглашения по спорным вопросам путем переговоров, все споры по настоящему Договору решаются в Арбитражном суде Челябинской области.</w:t>
      </w:r>
    </w:p>
    <w:p w:rsidR="00D20F1E" w:rsidRPr="005410A4" w:rsidRDefault="00D20F1E" w:rsidP="00470D6D">
      <w:pPr>
        <w:ind w:firstLine="540"/>
        <w:jc w:val="both"/>
        <w:rPr>
          <w:sz w:val="22"/>
          <w:szCs w:val="22"/>
        </w:rPr>
      </w:pPr>
      <w:r w:rsidRPr="005410A4">
        <w:rPr>
          <w:sz w:val="22"/>
          <w:szCs w:val="22"/>
        </w:rPr>
        <w:t xml:space="preserve">8.6. В части, не предусмотренной настоящим </w:t>
      </w:r>
      <w:r w:rsidRPr="005410A4">
        <w:rPr>
          <w:snapToGrid w:val="0"/>
          <w:sz w:val="22"/>
          <w:szCs w:val="22"/>
        </w:rPr>
        <w:t>Договор</w:t>
      </w:r>
      <w:r w:rsidRPr="005410A4">
        <w:rPr>
          <w:sz w:val="22"/>
          <w:szCs w:val="22"/>
        </w:rPr>
        <w:t>ом, стороны руководствуются действующим законодательством.</w:t>
      </w:r>
    </w:p>
    <w:p w:rsidR="008179B6" w:rsidRDefault="00D20F1E" w:rsidP="00470D6D">
      <w:pPr>
        <w:ind w:firstLine="540"/>
        <w:jc w:val="both"/>
        <w:rPr>
          <w:sz w:val="22"/>
          <w:szCs w:val="22"/>
        </w:rPr>
      </w:pPr>
      <w:r w:rsidRPr="005410A4">
        <w:rPr>
          <w:sz w:val="22"/>
          <w:szCs w:val="22"/>
        </w:rPr>
        <w:t xml:space="preserve">8.7. Настоящий Договор составлен в двух экземплярах, имеющих одинаковую юридическую силу, </w:t>
      </w:r>
      <w:r w:rsidR="008179B6" w:rsidRPr="005410A4">
        <w:rPr>
          <w:sz w:val="22"/>
          <w:szCs w:val="22"/>
        </w:rPr>
        <w:t>по одному для каждой из Сторон.</w:t>
      </w:r>
      <w:r w:rsidR="002877F5" w:rsidRPr="005410A4">
        <w:rPr>
          <w:sz w:val="22"/>
          <w:szCs w:val="22"/>
        </w:rPr>
        <w:t xml:space="preserve"> Внесение в текст договора изменений или дополнений производится только по дополнительному письменному соглашению Заказчика и Исполнителя.</w:t>
      </w:r>
    </w:p>
    <w:p w:rsidR="008C2BE6" w:rsidRPr="005410A4" w:rsidRDefault="008C2BE6" w:rsidP="00470D6D">
      <w:pPr>
        <w:ind w:firstLine="540"/>
        <w:jc w:val="both"/>
        <w:rPr>
          <w:sz w:val="22"/>
          <w:szCs w:val="22"/>
        </w:rPr>
      </w:pPr>
    </w:p>
    <w:p w:rsidR="001A3DC0" w:rsidRPr="005410A4" w:rsidRDefault="00D20F1E" w:rsidP="00470D6D">
      <w:pPr>
        <w:ind w:firstLine="540"/>
        <w:jc w:val="center"/>
        <w:rPr>
          <w:b/>
          <w:sz w:val="22"/>
          <w:szCs w:val="22"/>
        </w:rPr>
      </w:pPr>
      <w:r w:rsidRPr="005410A4">
        <w:rPr>
          <w:b/>
          <w:sz w:val="22"/>
          <w:szCs w:val="22"/>
          <w:lang w:val="en-US"/>
        </w:rPr>
        <w:t>9</w:t>
      </w:r>
      <w:r w:rsidR="009C0F8A" w:rsidRPr="005410A4">
        <w:rPr>
          <w:b/>
          <w:sz w:val="22"/>
          <w:szCs w:val="22"/>
        </w:rPr>
        <w:t>. Реквизиты и подписи Сторон</w:t>
      </w:r>
    </w:p>
    <w:tbl>
      <w:tblPr>
        <w:tblW w:w="0" w:type="auto"/>
        <w:tblLook w:val="01E0" w:firstRow="1" w:lastRow="1" w:firstColumn="1" w:lastColumn="1" w:noHBand="0" w:noVBand="0"/>
      </w:tblPr>
      <w:tblGrid>
        <w:gridCol w:w="5353"/>
        <w:gridCol w:w="4784"/>
      </w:tblGrid>
      <w:tr w:rsidR="00233D47" w:rsidRPr="005410A4" w:rsidTr="001A2341">
        <w:tc>
          <w:tcPr>
            <w:tcW w:w="5353" w:type="dxa"/>
          </w:tcPr>
          <w:p w:rsidR="00233D47" w:rsidRPr="005410A4" w:rsidRDefault="00233D47" w:rsidP="00470D6D">
            <w:pPr>
              <w:pStyle w:val="ConsPlusNonformat"/>
              <w:jc w:val="both"/>
              <w:rPr>
                <w:rFonts w:ascii="Times New Roman" w:hAnsi="Times New Roman" w:cs="Times New Roman"/>
                <w:b/>
                <w:sz w:val="22"/>
                <w:szCs w:val="22"/>
              </w:rPr>
            </w:pPr>
            <w:r w:rsidRPr="005410A4">
              <w:rPr>
                <w:rFonts w:ascii="Times New Roman" w:hAnsi="Times New Roman" w:cs="Times New Roman"/>
                <w:b/>
                <w:sz w:val="22"/>
                <w:szCs w:val="22"/>
              </w:rPr>
              <w:t>Исполнитель:</w:t>
            </w:r>
          </w:p>
          <w:p w:rsidR="00924919" w:rsidRDefault="00924919" w:rsidP="00F976FA">
            <w:pPr>
              <w:pStyle w:val="ConsPlusNonformat"/>
              <w:rPr>
                <w:rFonts w:ascii="Times New Roman" w:hAnsi="Times New Roman" w:cs="Times New Roman"/>
                <w:b/>
                <w:sz w:val="22"/>
                <w:szCs w:val="22"/>
              </w:rPr>
            </w:pPr>
          </w:p>
          <w:p w:rsidR="008C2BE6" w:rsidRDefault="008C2BE6" w:rsidP="00F976FA">
            <w:pPr>
              <w:pStyle w:val="ConsPlusNonformat"/>
              <w:rPr>
                <w:rFonts w:ascii="Times New Roman" w:hAnsi="Times New Roman" w:cs="Times New Roman"/>
                <w:b/>
                <w:sz w:val="22"/>
                <w:szCs w:val="22"/>
              </w:rPr>
            </w:pPr>
          </w:p>
          <w:p w:rsidR="008C2BE6" w:rsidRDefault="008C2BE6" w:rsidP="00F976FA">
            <w:pPr>
              <w:pStyle w:val="ConsPlusNonformat"/>
              <w:rPr>
                <w:rFonts w:ascii="Times New Roman" w:hAnsi="Times New Roman" w:cs="Times New Roman"/>
                <w:b/>
                <w:sz w:val="22"/>
                <w:szCs w:val="22"/>
              </w:rPr>
            </w:pPr>
          </w:p>
          <w:p w:rsidR="008C2BE6" w:rsidRDefault="008C2BE6" w:rsidP="00F976FA">
            <w:pPr>
              <w:pStyle w:val="ConsPlusNonformat"/>
              <w:rPr>
                <w:rFonts w:ascii="Times New Roman" w:hAnsi="Times New Roman" w:cs="Times New Roman"/>
                <w:b/>
                <w:sz w:val="22"/>
                <w:szCs w:val="22"/>
              </w:rPr>
            </w:pPr>
          </w:p>
          <w:p w:rsidR="008C2BE6" w:rsidRPr="005410A4" w:rsidRDefault="008C2BE6" w:rsidP="00F976FA">
            <w:pPr>
              <w:pStyle w:val="ConsPlusNonformat"/>
              <w:rPr>
                <w:rFonts w:ascii="Times New Roman" w:hAnsi="Times New Roman" w:cs="Times New Roman"/>
                <w:sz w:val="22"/>
                <w:szCs w:val="22"/>
              </w:rPr>
            </w:pPr>
          </w:p>
        </w:tc>
        <w:tc>
          <w:tcPr>
            <w:tcW w:w="4784" w:type="dxa"/>
          </w:tcPr>
          <w:p w:rsidR="00B72EA7" w:rsidRDefault="00233D47" w:rsidP="00597986">
            <w:pPr>
              <w:pStyle w:val="ConsPlusNonformat"/>
              <w:rPr>
                <w:rFonts w:ascii="Times New Roman" w:hAnsi="Times New Roman" w:cs="Times New Roman"/>
                <w:b/>
                <w:sz w:val="22"/>
                <w:szCs w:val="22"/>
              </w:rPr>
            </w:pPr>
            <w:r w:rsidRPr="005410A4">
              <w:rPr>
                <w:rFonts w:ascii="Times New Roman" w:hAnsi="Times New Roman" w:cs="Times New Roman"/>
                <w:b/>
                <w:sz w:val="22"/>
                <w:szCs w:val="22"/>
              </w:rPr>
              <w:t>Заказчик:</w:t>
            </w:r>
          </w:p>
          <w:p w:rsidR="008C2BE6" w:rsidRPr="008C2BE6" w:rsidRDefault="008C2BE6" w:rsidP="008C2BE6">
            <w:pPr>
              <w:ind w:right="-46"/>
              <w:jc w:val="both"/>
              <w:rPr>
                <w:bCs/>
                <w:color w:val="000000"/>
                <w:sz w:val="22"/>
                <w:szCs w:val="22"/>
              </w:rPr>
            </w:pPr>
            <w:r w:rsidRPr="008C2BE6">
              <w:rPr>
                <w:bCs/>
                <w:color w:val="000000"/>
                <w:sz w:val="22"/>
                <w:szCs w:val="22"/>
              </w:rPr>
              <w:t>Муниципальное автономное учреждение «Многофункциональный центр по предоставлению государственных и муниципальных услуг города Челябинска»</w:t>
            </w:r>
          </w:p>
          <w:p w:rsidR="008C2BE6" w:rsidRPr="008C2BE6" w:rsidRDefault="008C2BE6" w:rsidP="008C2BE6">
            <w:pPr>
              <w:ind w:right="-46"/>
              <w:jc w:val="both"/>
              <w:rPr>
                <w:bCs/>
                <w:color w:val="000000"/>
                <w:sz w:val="22"/>
                <w:szCs w:val="22"/>
              </w:rPr>
            </w:pPr>
            <w:r w:rsidRPr="008C2BE6">
              <w:rPr>
                <w:bCs/>
                <w:color w:val="000000"/>
                <w:sz w:val="22"/>
                <w:szCs w:val="22"/>
              </w:rPr>
              <w:t>454091, г. Челябинск, ул. Труда, 164</w:t>
            </w:r>
          </w:p>
          <w:p w:rsidR="008C2BE6" w:rsidRPr="008C2BE6" w:rsidRDefault="008C2BE6" w:rsidP="008C2BE6">
            <w:pPr>
              <w:ind w:right="-46"/>
              <w:jc w:val="both"/>
              <w:rPr>
                <w:bCs/>
                <w:color w:val="000000"/>
                <w:sz w:val="22"/>
                <w:szCs w:val="22"/>
              </w:rPr>
            </w:pPr>
            <w:r w:rsidRPr="008C2BE6">
              <w:rPr>
                <w:bCs/>
                <w:color w:val="000000"/>
                <w:sz w:val="22"/>
                <w:szCs w:val="22"/>
              </w:rPr>
              <w:t>ИНН/КПП 7451326343/745301001</w:t>
            </w:r>
          </w:p>
          <w:p w:rsidR="008C2BE6" w:rsidRPr="008C2BE6" w:rsidRDefault="008C2BE6" w:rsidP="008C2BE6">
            <w:pPr>
              <w:ind w:right="-46"/>
              <w:jc w:val="both"/>
              <w:rPr>
                <w:bCs/>
                <w:color w:val="000000"/>
                <w:sz w:val="22"/>
                <w:szCs w:val="22"/>
              </w:rPr>
            </w:pPr>
            <w:r w:rsidRPr="008C2BE6">
              <w:rPr>
                <w:bCs/>
                <w:color w:val="000000"/>
                <w:sz w:val="22"/>
                <w:szCs w:val="22"/>
              </w:rPr>
              <w:t>ОАО «ЧЕЛЯБИНВЕСТБАНК»</w:t>
            </w:r>
          </w:p>
          <w:p w:rsidR="008C2BE6" w:rsidRPr="008C2BE6" w:rsidRDefault="008C2BE6" w:rsidP="008C2BE6">
            <w:pPr>
              <w:ind w:right="-46"/>
              <w:jc w:val="both"/>
              <w:rPr>
                <w:bCs/>
                <w:color w:val="000000"/>
                <w:sz w:val="22"/>
                <w:szCs w:val="22"/>
              </w:rPr>
            </w:pPr>
            <w:r w:rsidRPr="008C2BE6">
              <w:rPr>
                <w:bCs/>
                <w:color w:val="000000"/>
                <w:sz w:val="22"/>
                <w:szCs w:val="22"/>
              </w:rPr>
              <w:t>р/с 40703810190004000295</w:t>
            </w:r>
          </w:p>
          <w:p w:rsidR="008C2BE6" w:rsidRPr="008C2BE6" w:rsidRDefault="008C2BE6" w:rsidP="008C2BE6">
            <w:pPr>
              <w:ind w:right="-46"/>
              <w:jc w:val="both"/>
              <w:rPr>
                <w:bCs/>
                <w:color w:val="000000"/>
                <w:sz w:val="22"/>
                <w:szCs w:val="22"/>
              </w:rPr>
            </w:pPr>
            <w:r w:rsidRPr="008C2BE6">
              <w:rPr>
                <w:bCs/>
                <w:color w:val="000000"/>
                <w:sz w:val="22"/>
                <w:szCs w:val="22"/>
              </w:rPr>
              <w:t>БИК 047501779</w:t>
            </w:r>
          </w:p>
          <w:p w:rsidR="008C2BE6" w:rsidRPr="008C2BE6" w:rsidRDefault="008C2BE6" w:rsidP="008C2BE6">
            <w:pPr>
              <w:ind w:right="-46"/>
              <w:jc w:val="both"/>
              <w:rPr>
                <w:bCs/>
                <w:color w:val="000000"/>
                <w:sz w:val="22"/>
                <w:szCs w:val="22"/>
              </w:rPr>
            </w:pPr>
            <w:r w:rsidRPr="008C2BE6">
              <w:rPr>
                <w:bCs/>
                <w:color w:val="000000"/>
                <w:sz w:val="22"/>
                <w:szCs w:val="22"/>
              </w:rPr>
              <w:t>к/с 30101810400000000779</w:t>
            </w:r>
          </w:p>
          <w:p w:rsidR="008C2BE6" w:rsidRPr="008C2BE6" w:rsidRDefault="008C2BE6" w:rsidP="008C2BE6">
            <w:pPr>
              <w:ind w:right="-46"/>
              <w:jc w:val="both"/>
              <w:rPr>
                <w:bCs/>
                <w:color w:val="000000"/>
                <w:sz w:val="22"/>
                <w:szCs w:val="22"/>
              </w:rPr>
            </w:pPr>
            <w:r w:rsidRPr="008C2BE6">
              <w:rPr>
                <w:bCs/>
                <w:color w:val="000000"/>
                <w:sz w:val="22"/>
                <w:szCs w:val="22"/>
              </w:rPr>
              <w:t xml:space="preserve">info@mfc74.ru </w:t>
            </w:r>
          </w:p>
          <w:p w:rsidR="008C2BE6" w:rsidRPr="008C2BE6" w:rsidRDefault="008C2BE6" w:rsidP="008C2BE6">
            <w:pPr>
              <w:ind w:right="-46"/>
              <w:jc w:val="both"/>
              <w:rPr>
                <w:bCs/>
                <w:color w:val="000000"/>
                <w:sz w:val="22"/>
                <w:szCs w:val="22"/>
              </w:rPr>
            </w:pPr>
          </w:p>
          <w:p w:rsidR="008C2BE6" w:rsidRPr="008C2BE6" w:rsidRDefault="008C2BE6" w:rsidP="008C2BE6">
            <w:pPr>
              <w:ind w:right="-46"/>
              <w:jc w:val="both"/>
              <w:rPr>
                <w:bCs/>
                <w:color w:val="000000"/>
                <w:sz w:val="22"/>
                <w:szCs w:val="22"/>
              </w:rPr>
            </w:pPr>
            <w:r w:rsidRPr="008C2BE6">
              <w:rPr>
                <w:bCs/>
                <w:color w:val="000000"/>
                <w:sz w:val="22"/>
                <w:szCs w:val="22"/>
              </w:rPr>
              <w:t>Председатель ликвидационной комиссии</w:t>
            </w:r>
          </w:p>
          <w:p w:rsidR="008C2BE6" w:rsidRPr="008C2BE6" w:rsidRDefault="008C2BE6" w:rsidP="008C2BE6">
            <w:pPr>
              <w:ind w:right="-46"/>
              <w:jc w:val="both"/>
              <w:rPr>
                <w:bCs/>
                <w:color w:val="000000"/>
                <w:sz w:val="20"/>
                <w:szCs w:val="20"/>
              </w:rPr>
            </w:pPr>
          </w:p>
          <w:p w:rsidR="008C2BE6" w:rsidRPr="005410A4" w:rsidRDefault="008C2BE6" w:rsidP="008C2BE6">
            <w:pPr>
              <w:pStyle w:val="ConsPlusNonformat"/>
              <w:rPr>
                <w:rFonts w:ascii="Times New Roman" w:hAnsi="Times New Roman" w:cs="Times New Roman"/>
                <w:sz w:val="22"/>
                <w:szCs w:val="22"/>
              </w:rPr>
            </w:pPr>
          </w:p>
        </w:tc>
      </w:tr>
    </w:tbl>
    <w:p w:rsidR="008F3483" w:rsidRPr="005410A4" w:rsidRDefault="008F3483" w:rsidP="00470D6D">
      <w:pPr>
        <w:rPr>
          <w:vanish/>
          <w:sz w:val="22"/>
          <w:szCs w:val="22"/>
        </w:rPr>
      </w:pPr>
    </w:p>
    <w:tbl>
      <w:tblPr>
        <w:tblpPr w:leftFromText="180" w:rightFromText="180" w:vertAnchor="text" w:horzAnchor="margin" w:tblpY="76"/>
        <w:tblW w:w="8859" w:type="dxa"/>
        <w:tblLayout w:type="fixed"/>
        <w:tblCellMar>
          <w:left w:w="70" w:type="dxa"/>
          <w:right w:w="70" w:type="dxa"/>
        </w:tblCellMar>
        <w:tblLook w:val="0000" w:firstRow="0" w:lastRow="0" w:firstColumn="0" w:lastColumn="0" w:noHBand="0" w:noVBand="0"/>
      </w:tblPr>
      <w:tblGrid>
        <w:gridCol w:w="5315"/>
        <w:gridCol w:w="3544"/>
      </w:tblGrid>
      <w:tr w:rsidR="009C0F8A" w:rsidRPr="005410A4" w:rsidTr="00505A30">
        <w:trPr>
          <w:cantSplit/>
        </w:trPr>
        <w:tc>
          <w:tcPr>
            <w:tcW w:w="5315" w:type="dxa"/>
          </w:tcPr>
          <w:p w:rsidR="009C0F8A" w:rsidRPr="005410A4" w:rsidRDefault="009C0F8A" w:rsidP="00470D6D">
            <w:pPr>
              <w:pStyle w:val="11"/>
              <w:ind w:right="588"/>
              <w:rPr>
                <w:rFonts w:ascii="Times New Roman" w:hAnsi="Times New Roman"/>
                <w:bCs/>
                <w:spacing w:val="-3"/>
                <w:sz w:val="22"/>
                <w:szCs w:val="22"/>
              </w:rPr>
            </w:pPr>
          </w:p>
          <w:p w:rsidR="009C0F8A" w:rsidRPr="005410A4" w:rsidRDefault="009C0F8A" w:rsidP="00470D6D">
            <w:pPr>
              <w:pStyle w:val="11"/>
              <w:ind w:right="588"/>
              <w:rPr>
                <w:rFonts w:ascii="Times New Roman" w:hAnsi="Times New Roman"/>
                <w:bCs/>
                <w:spacing w:val="-3"/>
                <w:sz w:val="22"/>
                <w:szCs w:val="22"/>
              </w:rPr>
            </w:pPr>
            <w:r w:rsidRPr="005410A4">
              <w:rPr>
                <w:rFonts w:ascii="Times New Roman" w:hAnsi="Times New Roman"/>
                <w:bCs/>
                <w:spacing w:val="-3"/>
                <w:sz w:val="22"/>
                <w:szCs w:val="22"/>
              </w:rPr>
              <w:t>________________ /</w:t>
            </w:r>
            <w:r w:rsidR="003F6E24" w:rsidRPr="005410A4">
              <w:rPr>
                <w:rFonts w:ascii="Times New Roman" w:hAnsi="Times New Roman"/>
                <w:bCs/>
                <w:spacing w:val="-3"/>
                <w:sz w:val="22"/>
                <w:szCs w:val="22"/>
              </w:rPr>
              <w:t xml:space="preserve"> </w:t>
            </w:r>
            <w:r w:rsidR="008C2BE6">
              <w:rPr>
                <w:rFonts w:ascii="Times New Roman" w:hAnsi="Times New Roman"/>
                <w:bCs/>
                <w:spacing w:val="-3"/>
                <w:sz w:val="22"/>
                <w:szCs w:val="22"/>
              </w:rPr>
              <w:t>.___________________</w:t>
            </w:r>
          </w:p>
          <w:p w:rsidR="009C0F8A" w:rsidRPr="005410A4" w:rsidRDefault="009C0F8A" w:rsidP="00470D6D">
            <w:pPr>
              <w:pStyle w:val="11"/>
              <w:ind w:right="588"/>
              <w:rPr>
                <w:rFonts w:ascii="Times New Roman" w:hAnsi="Times New Roman"/>
                <w:bCs/>
                <w:sz w:val="22"/>
                <w:szCs w:val="22"/>
              </w:rPr>
            </w:pPr>
            <w:r w:rsidRPr="005410A4">
              <w:rPr>
                <w:rFonts w:ascii="Times New Roman" w:hAnsi="Times New Roman"/>
                <w:bCs/>
                <w:spacing w:val="-3"/>
                <w:sz w:val="22"/>
                <w:szCs w:val="22"/>
              </w:rPr>
              <w:t>М.П.</w:t>
            </w:r>
          </w:p>
        </w:tc>
        <w:tc>
          <w:tcPr>
            <w:tcW w:w="3544" w:type="dxa"/>
          </w:tcPr>
          <w:p w:rsidR="009C0F8A" w:rsidRPr="005410A4" w:rsidRDefault="009C0F8A" w:rsidP="00470D6D">
            <w:pPr>
              <w:pStyle w:val="11"/>
              <w:rPr>
                <w:rFonts w:ascii="Times New Roman" w:hAnsi="Times New Roman"/>
                <w:bCs/>
                <w:sz w:val="22"/>
                <w:szCs w:val="22"/>
              </w:rPr>
            </w:pPr>
          </w:p>
          <w:p w:rsidR="009C0F8A" w:rsidRPr="005410A4" w:rsidRDefault="009C0F8A" w:rsidP="00505A30">
            <w:pPr>
              <w:pStyle w:val="11"/>
              <w:rPr>
                <w:rFonts w:ascii="Times New Roman" w:hAnsi="Times New Roman"/>
                <w:bCs/>
                <w:sz w:val="22"/>
                <w:szCs w:val="22"/>
              </w:rPr>
            </w:pPr>
            <w:r w:rsidRPr="005410A4">
              <w:rPr>
                <w:rFonts w:ascii="Times New Roman" w:hAnsi="Times New Roman"/>
                <w:bCs/>
                <w:sz w:val="22"/>
                <w:szCs w:val="22"/>
              </w:rPr>
              <w:t xml:space="preserve">_______________ </w:t>
            </w:r>
            <w:r w:rsidRPr="005410A4">
              <w:rPr>
                <w:rFonts w:ascii="Times New Roman" w:hAnsi="Times New Roman"/>
                <w:sz w:val="22"/>
                <w:szCs w:val="22"/>
              </w:rPr>
              <w:t xml:space="preserve">/ </w:t>
            </w:r>
            <w:r w:rsidR="00505A30" w:rsidRPr="008C2BE6">
              <w:rPr>
                <w:bCs/>
                <w:color w:val="000000"/>
                <w:sz w:val="20"/>
              </w:rPr>
              <w:t xml:space="preserve"> </w:t>
            </w:r>
            <w:r w:rsidR="00505A30" w:rsidRPr="008C2BE6">
              <w:rPr>
                <w:bCs/>
                <w:color w:val="000000"/>
                <w:sz w:val="22"/>
                <w:szCs w:val="22"/>
              </w:rPr>
              <w:t>К.М. Барашкова</w:t>
            </w:r>
            <w:r w:rsidR="00505A30" w:rsidRPr="005410A4">
              <w:rPr>
                <w:rFonts w:ascii="Times New Roman" w:hAnsi="Times New Roman"/>
                <w:sz w:val="22"/>
                <w:szCs w:val="22"/>
              </w:rPr>
              <w:t xml:space="preserve"> </w:t>
            </w:r>
            <w:r w:rsidRPr="005410A4">
              <w:rPr>
                <w:rFonts w:ascii="Times New Roman" w:hAnsi="Times New Roman"/>
                <w:bCs/>
                <w:spacing w:val="-3"/>
                <w:sz w:val="22"/>
                <w:szCs w:val="22"/>
              </w:rPr>
              <w:t>М.П.</w:t>
            </w:r>
          </w:p>
        </w:tc>
      </w:tr>
      <w:tr w:rsidR="00505A30" w:rsidRPr="005410A4" w:rsidTr="00505A30">
        <w:trPr>
          <w:cantSplit/>
        </w:trPr>
        <w:tc>
          <w:tcPr>
            <w:tcW w:w="5315" w:type="dxa"/>
          </w:tcPr>
          <w:p w:rsidR="00505A30" w:rsidRDefault="00505A30" w:rsidP="00470D6D">
            <w:pPr>
              <w:pStyle w:val="11"/>
              <w:rPr>
                <w:rFonts w:ascii="Times New Roman" w:hAnsi="Times New Roman"/>
                <w:bCs/>
                <w:spacing w:val="-3"/>
                <w:sz w:val="22"/>
                <w:szCs w:val="22"/>
              </w:rPr>
            </w:pPr>
          </w:p>
        </w:tc>
        <w:tc>
          <w:tcPr>
            <w:tcW w:w="3544" w:type="dxa"/>
          </w:tcPr>
          <w:p w:rsidR="00505A30" w:rsidRPr="005410A4" w:rsidRDefault="00505A30" w:rsidP="00470D6D">
            <w:pPr>
              <w:pStyle w:val="11"/>
              <w:rPr>
                <w:rFonts w:ascii="Times New Roman" w:hAnsi="Times New Roman"/>
                <w:bCs/>
                <w:spacing w:val="-3"/>
                <w:sz w:val="22"/>
                <w:szCs w:val="22"/>
              </w:rPr>
            </w:pPr>
          </w:p>
        </w:tc>
      </w:tr>
    </w:tbl>
    <w:p w:rsidR="009F6F4D" w:rsidRPr="005410A4" w:rsidRDefault="00757E51" w:rsidP="00505A30">
      <w:pPr>
        <w:pStyle w:val="ad"/>
        <w:spacing w:before="0" w:beforeAutospacing="0" w:after="0"/>
        <w:rPr>
          <w:rFonts w:ascii="Times New Roman" w:hAnsi="Times New Roman" w:cs="Times New Roman"/>
          <w:sz w:val="22"/>
          <w:szCs w:val="22"/>
        </w:rPr>
      </w:pPr>
      <w:r w:rsidRPr="005410A4">
        <w:rPr>
          <w:rFonts w:ascii="Times New Roman" w:hAnsi="Times New Roman" w:cs="Times New Roman"/>
          <w:sz w:val="22"/>
          <w:szCs w:val="22"/>
        </w:rPr>
        <w:br w:type="page"/>
      </w:r>
      <w:r w:rsidR="009F6F4D" w:rsidRPr="005410A4">
        <w:rPr>
          <w:rFonts w:ascii="Times New Roman" w:hAnsi="Times New Roman" w:cs="Times New Roman"/>
          <w:sz w:val="22"/>
          <w:szCs w:val="22"/>
        </w:rPr>
        <w:lastRenderedPageBreak/>
        <w:t xml:space="preserve">Приложение № 1 </w:t>
      </w:r>
    </w:p>
    <w:p w:rsidR="001C4A08" w:rsidRPr="005410A4" w:rsidRDefault="009F6F4D" w:rsidP="00BB4144">
      <w:pPr>
        <w:pStyle w:val="ad"/>
        <w:spacing w:before="0" w:beforeAutospacing="0" w:after="0"/>
        <w:jc w:val="right"/>
        <w:rPr>
          <w:rFonts w:ascii="Times New Roman" w:hAnsi="Times New Roman" w:cs="Times New Roman"/>
          <w:sz w:val="22"/>
          <w:szCs w:val="22"/>
        </w:rPr>
      </w:pPr>
      <w:r w:rsidRPr="005410A4">
        <w:rPr>
          <w:rFonts w:ascii="Times New Roman" w:hAnsi="Times New Roman" w:cs="Times New Roman"/>
          <w:sz w:val="22"/>
          <w:szCs w:val="22"/>
        </w:rPr>
        <w:t xml:space="preserve">к </w:t>
      </w:r>
      <w:r w:rsidR="00B831A1" w:rsidRPr="005410A4">
        <w:rPr>
          <w:rFonts w:ascii="Times New Roman" w:hAnsi="Times New Roman" w:cs="Times New Roman"/>
          <w:sz w:val="22"/>
          <w:szCs w:val="22"/>
        </w:rPr>
        <w:t>Договор</w:t>
      </w:r>
      <w:r w:rsidRPr="005410A4">
        <w:rPr>
          <w:rFonts w:ascii="Times New Roman" w:hAnsi="Times New Roman" w:cs="Times New Roman"/>
          <w:sz w:val="22"/>
          <w:szCs w:val="22"/>
        </w:rPr>
        <w:t>у №</w:t>
      </w:r>
      <w:r w:rsidR="00E1423D" w:rsidRPr="005410A4">
        <w:rPr>
          <w:rFonts w:ascii="Times New Roman" w:hAnsi="Times New Roman" w:cs="Times New Roman"/>
          <w:sz w:val="22"/>
          <w:szCs w:val="22"/>
        </w:rPr>
        <w:t xml:space="preserve"> </w:t>
      </w:r>
      <w:r w:rsidR="001A0784" w:rsidRPr="005410A4">
        <w:rPr>
          <w:rFonts w:ascii="Times New Roman" w:hAnsi="Times New Roman" w:cs="Times New Roman"/>
          <w:sz w:val="22"/>
          <w:szCs w:val="22"/>
        </w:rPr>
        <w:t>_____</w:t>
      </w:r>
      <w:r w:rsidR="008506C9" w:rsidRPr="005410A4">
        <w:rPr>
          <w:rFonts w:ascii="Times New Roman" w:hAnsi="Times New Roman" w:cs="Times New Roman"/>
          <w:sz w:val="22"/>
          <w:szCs w:val="22"/>
        </w:rPr>
        <w:t xml:space="preserve"> </w:t>
      </w:r>
      <w:r w:rsidR="00596228" w:rsidRPr="005410A4">
        <w:rPr>
          <w:rFonts w:ascii="Times New Roman" w:hAnsi="Times New Roman" w:cs="Times New Roman"/>
          <w:sz w:val="22"/>
          <w:szCs w:val="22"/>
        </w:rPr>
        <w:br/>
        <w:t xml:space="preserve">от </w:t>
      </w:r>
      <w:r w:rsidR="00310130" w:rsidRPr="005410A4">
        <w:rPr>
          <w:rFonts w:ascii="Times New Roman" w:hAnsi="Times New Roman" w:cs="Times New Roman"/>
          <w:sz w:val="22"/>
          <w:szCs w:val="22"/>
        </w:rPr>
        <w:t>«</w:t>
      </w:r>
      <w:r w:rsidR="00B72EA7" w:rsidRPr="005410A4">
        <w:rPr>
          <w:rFonts w:ascii="Times New Roman" w:hAnsi="Times New Roman" w:cs="Times New Roman"/>
          <w:sz w:val="22"/>
          <w:szCs w:val="22"/>
        </w:rPr>
        <w:t>___</w:t>
      </w:r>
      <w:r w:rsidR="00310130" w:rsidRPr="005410A4">
        <w:rPr>
          <w:rFonts w:ascii="Times New Roman" w:hAnsi="Times New Roman" w:cs="Times New Roman"/>
          <w:sz w:val="22"/>
          <w:szCs w:val="22"/>
        </w:rPr>
        <w:t xml:space="preserve">» </w:t>
      </w:r>
      <w:r w:rsidR="00B72EA7" w:rsidRPr="005410A4">
        <w:rPr>
          <w:rFonts w:ascii="Times New Roman" w:hAnsi="Times New Roman" w:cs="Times New Roman"/>
          <w:sz w:val="22"/>
          <w:szCs w:val="22"/>
        </w:rPr>
        <w:t>___________</w:t>
      </w:r>
      <w:r w:rsidR="00895288" w:rsidRPr="005410A4">
        <w:rPr>
          <w:rFonts w:ascii="Times New Roman" w:hAnsi="Times New Roman" w:cs="Times New Roman"/>
          <w:sz w:val="22"/>
          <w:szCs w:val="22"/>
        </w:rPr>
        <w:t xml:space="preserve"> </w:t>
      </w:r>
      <w:r w:rsidR="002C4B80" w:rsidRPr="005410A4">
        <w:rPr>
          <w:rFonts w:ascii="Times New Roman" w:hAnsi="Times New Roman" w:cs="Times New Roman"/>
          <w:sz w:val="22"/>
          <w:szCs w:val="22"/>
        </w:rPr>
        <w:t>2020</w:t>
      </w:r>
      <w:r w:rsidR="00A27EB2" w:rsidRPr="005410A4">
        <w:rPr>
          <w:rFonts w:ascii="Times New Roman" w:hAnsi="Times New Roman" w:cs="Times New Roman"/>
          <w:sz w:val="22"/>
          <w:szCs w:val="22"/>
        </w:rPr>
        <w:t xml:space="preserve"> </w:t>
      </w:r>
      <w:r w:rsidR="008506C9" w:rsidRPr="005410A4">
        <w:rPr>
          <w:rFonts w:ascii="Times New Roman" w:hAnsi="Times New Roman" w:cs="Times New Roman"/>
          <w:sz w:val="22"/>
          <w:szCs w:val="22"/>
        </w:rPr>
        <w:t>г.</w:t>
      </w:r>
    </w:p>
    <w:p w:rsidR="0051461B" w:rsidRPr="005410A4" w:rsidRDefault="0051461B" w:rsidP="009F6F4D">
      <w:pPr>
        <w:pStyle w:val="a7"/>
        <w:rPr>
          <w:sz w:val="22"/>
          <w:szCs w:val="22"/>
        </w:rPr>
      </w:pPr>
    </w:p>
    <w:p w:rsidR="009F6F4D" w:rsidRPr="005410A4" w:rsidRDefault="00596228" w:rsidP="009F6F4D">
      <w:pPr>
        <w:pStyle w:val="a7"/>
        <w:rPr>
          <w:sz w:val="22"/>
          <w:szCs w:val="22"/>
        </w:rPr>
      </w:pPr>
      <w:r w:rsidRPr="005410A4">
        <w:rPr>
          <w:sz w:val="22"/>
          <w:szCs w:val="22"/>
        </w:rPr>
        <w:t>СПЕЦИФИКАЦИЯ</w:t>
      </w:r>
    </w:p>
    <w:p w:rsidR="00597986" w:rsidRPr="005410A4" w:rsidRDefault="00597986" w:rsidP="00BB18F4">
      <w:pPr>
        <w:tabs>
          <w:tab w:val="left" w:pos="2828"/>
        </w:tabs>
        <w:spacing w:line="276" w:lineRule="auto"/>
        <w:jc w:val="both"/>
        <w:rPr>
          <w:sz w:val="22"/>
          <w:szCs w:val="22"/>
        </w:rPr>
      </w:pPr>
    </w:p>
    <w:tbl>
      <w:tblPr>
        <w:tblpPr w:leftFromText="180" w:rightFromText="180" w:vertAnchor="text" w:horzAnchor="margin" w:tblpXSpec="center" w:tblpY="18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5"/>
        <w:gridCol w:w="5031"/>
        <w:gridCol w:w="1045"/>
        <w:gridCol w:w="1347"/>
        <w:gridCol w:w="1353"/>
        <w:gridCol w:w="1304"/>
      </w:tblGrid>
      <w:tr w:rsidR="00B72EA7" w:rsidRPr="005410A4" w:rsidTr="00451F6D">
        <w:trPr>
          <w:trHeight w:val="488"/>
        </w:trPr>
        <w:tc>
          <w:tcPr>
            <w:tcW w:w="292" w:type="pct"/>
            <w:shd w:val="clear" w:color="auto" w:fill="FFFFFF"/>
            <w:vAlign w:val="center"/>
          </w:tcPr>
          <w:p w:rsidR="00B72EA7" w:rsidRPr="005410A4" w:rsidRDefault="00B72EA7" w:rsidP="008E45F2">
            <w:pPr>
              <w:jc w:val="center"/>
              <w:rPr>
                <w:rFonts w:eastAsia="Arial Unicode MS"/>
                <w:b/>
                <w:sz w:val="22"/>
                <w:szCs w:val="22"/>
              </w:rPr>
            </w:pPr>
            <w:r w:rsidRPr="005410A4">
              <w:rPr>
                <w:rFonts w:eastAsia="Arial Unicode MS"/>
                <w:b/>
                <w:sz w:val="22"/>
                <w:szCs w:val="22"/>
              </w:rPr>
              <w:t>№</w:t>
            </w:r>
          </w:p>
          <w:p w:rsidR="00B72EA7" w:rsidRPr="005410A4" w:rsidRDefault="00470D6D" w:rsidP="008E45F2">
            <w:pPr>
              <w:jc w:val="center"/>
              <w:rPr>
                <w:rFonts w:eastAsia="Arial Unicode MS"/>
                <w:b/>
                <w:sz w:val="22"/>
                <w:szCs w:val="22"/>
              </w:rPr>
            </w:pPr>
            <w:r w:rsidRPr="005410A4">
              <w:rPr>
                <w:rFonts w:eastAsia="Arial Unicode MS"/>
                <w:b/>
                <w:sz w:val="22"/>
                <w:szCs w:val="22"/>
              </w:rPr>
              <w:t>п/</w:t>
            </w:r>
            <w:r w:rsidR="00B72EA7" w:rsidRPr="005410A4">
              <w:rPr>
                <w:rFonts w:eastAsia="Arial Unicode MS"/>
                <w:b/>
                <w:sz w:val="22"/>
                <w:szCs w:val="22"/>
              </w:rPr>
              <w:t>п</w:t>
            </w:r>
          </w:p>
        </w:tc>
        <w:tc>
          <w:tcPr>
            <w:tcW w:w="2350" w:type="pct"/>
            <w:shd w:val="clear" w:color="auto" w:fill="FFFFFF"/>
            <w:vAlign w:val="center"/>
          </w:tcPr>
          <w:p w:rsidR="00B72EA7" w:rsidRPr="005410A4" w:rsidRDefault="00B72EA7" w:rsidP="008E45F2">
            <w:pPr>
              <w:jc w:val="center"/>
              <w:rPr>
                <w:rFonts w:eastAsia="Arial Unicode MS"/>
                <w:b/>
                <w:sz w:val="22"/>
                <w:szCs w:val="22"/>
              </w:rPr>
            </w:pPr>
            <w:r w:rsidRPr="005410A4">
              <w:rPr>
                <w:rFonts w:eastAsia="Arial Unicode MS"/>
                <w:b/>
                <w:sz w:val="22"/>
                <w:szCs w:val="22"/>
              </w:rPr>
              <w:t>Наименование услуг</w:t>
            </w:r>
          </w:p>
        </w:tc>
        <w:tc>
          <w:tcPr>
            <w:tcW w:w="488" w:type="pct"/>
            <w:shd w:val="clear" w:color="auto" w:fill="FFFFFF"/>
            <w:vAlign w:val="center"/>
          </w:tcPr>
          <w:p w:rsidR="00B72EA7" w:rsidRPr="005410A4" w:rsidRDefault="00B72EA7" w:rsidP="008E45F2">
            <w:pPr>
              <w:jc w:val="center"/>
              <w:rPr>
                <w:rFonts w:eastAsia="Arial Unicode MS"/>
                <w:b/>
                <w:sz w:val="22"/>
                <w:szCs w:val="22"/>
              </w:rPr>
            </w:pPr>
            <w:r w:rsidRPr="005410A4">
              <w:rPr>
                <w:rFonts w:eastAsia="Arial Unicode MS"/>
                <w:b/>
                <w:sz w:val="22"/>
                <w:szCs w:val="22"/>
              </w:rPr>
              <w:t>Кол-во, ед.</w:t>
            </w:r>
          </w:p>
        </w:tc>
        <w:tc>
          <w:tcPr>
            <w:tcW w:w="629" w:type="pct"/>
            <w:shd w:val="clear" w:color="auto" w:fill="FFFFFF"/>
            <w:vAlign w:val="center"/>
          </w:tcPr>
          <w:p w:rsidR="00B72EA7" w:rsidRPr="005410A4" w:rsidRDefault="00B72EA7" w:rsidP="008E45F2">
            <w:pPr>
              <w:jc w:val="center"/>
              <w:rPr>
                <w:rFonts w:eastAsia="Arial Unicode MS"/>
                <w:b/>
                <w:sz w:val="22"/>
                <w:szCs w:val="22"/>
              </w:rPr>
            </w:pPr>
            <w:r w:rsidRPr="005410A4">
              <w:rPr>
                <w:rFonts w:eastAsia="Arial Unicode MS"/>
                <w:b/>
                <w:sz w:val="22"/>
                <w:szCs w:val="22"/>
              </w:rPr>
              <w:t>Цена за ед., руб.</w:t>
            </w:r>
          </w:p>
        </w:tc>
        <w:tc>
          <w:tcPr>
            <w:tcW w:w="632" w:type="pct"/>
            <w:shd w:val="clear" w:color="auto" w:fill="FFFFFF"/>
            <w:vAlign w:val="center"/>
          </w:tcPr>
          <w:p w:rsidR="00B72EA7" w:rsidRPr="005410A4" w:rsidRDefault="00470D6D" w:rsidP="008E45F2">
            <w:pPr>
              <w:jc w:val="center"/>
              <w:rPr>
                <w:rFonts w:eastAsia="Arial Unicode MS"/>
                <w:b/>
                <w:sz w:val="22"/>
                <w:szCs w:val="22"/>
              </w:rPr>
            </w:pPr>
            <w:r w:rsidRPr="005410A4">
              <w:rPr>
                <w:rFonts w:eastAsia="Arial Unicode MS"/>
                <w:b/>
                <w:sz w:val="22"/>
                <w:szCs w:val="22"/>
              </w:rPr>
              <w:t>Общая с</w:t>
            </w:r>
            <w:r w:rsidR="00B72EA7" w:rsidRPr="005410A4">
              <w:rPr>
                <w:rFonts w:eastAsia="Arial Unicode MS"/>
                <w:b/>
                <w:sz w:val="22"/>
                <w:szCs w:val="22"/>
              </w:rPr>
              <w:t>тоимость, руб.</w:t>
            </w:r>
          </w:p>
        </w:tc>
        <w:tc>
          <w:tcPr>
            <w:tcW w:w="609" w:type="pct"/>
            <w:shd w:val="clear" w:color="auto" w:fill="FFFFFF"/>
          </w:tcPr>
          <w:p w:rsidR="00B72EA7" w:rsidRPr="005410A4" w:rsidRDefault="0009287B" w:rsidP="008E45F2">
            <w:pPr>
              <w:jc w:val="center"/>
              <w:rPr>
                <w:rFonts w:eastAsia="Arial Unicode MS"/>
                <w:b/>
                <w:sz w:val="22"/>
                <w:szCs w:val="22"/>
              </w:rPr>
            </w:pPr>
            <w:r w:rsidRPr="005410A4">
              <w:rPr>
                <w:rFonts w:eastAsia="Arial Unicode MS"/>
                <w:b/>
                <w:sz w:val="22"/>
                <w:szCs w:val="22"/>
              </w:rPr>
              <w:t>В т. ч. НДС 20</w:t>
            </w:r>
            <w:r w:rsidR="00B72EA7" w:rsidRPr="005410A4">
              <w:rPr>
                <w:rFonts w:eastAsia="Arial Unicode MS"/>
                <w:b/>
                <w:sz w:val="22"/>
                <w:szCs w:val="22"/>
              </w:rPr>
              <w:t>%, руб.</w:t>
            </w:r>
          </w:p>
        </w:tc>
      </w:tr>
      <w:tr w:rsidR="00B542D8" w:rsidRPr="005410A4" w:rsidTr="000B3329">
        <w:trPr>
          <w:trHeight w:val="225"/>
        </w:trPr>
        <w:tc>
          <w:tcPr>
            <w:tcW w:w="292" w:type="pct"/>
            <w:shd w:val="clear" w:color="auto" w:fill="FFFFFF"/>
            <w:vAlign w:val="center"/>
          </w:tcPr>
          <w:p w:rsidR="00B542D8" w:rsidRPr="005410A4" w:rsidRDefault="00B542D8" w:rsidP="008E45F2">
            <w:pPr>
              <w:jc w:val="center"/>
              <w:rPr>
                <w:rFonts w:eastAsia="Arial Unicode MS"/>
                <w:b/>
                <w:sz w:val="22"/>
                <w:szCs w:val="22"/>
                <w:lang w:val="en-US"/>
              </w:rPr>
            </w:pPr>
            <w:r w:rsidRPr="005410A4">
              <w:rPr>
                <w:rFonts w:eastAsia="Arial Unicode MS"/>
                <w:b/>
                <w:sz w:val="22"/>
                <w:szCs w:val="22"/>
                <w:lang w:val="en-US"/>
              </w:rPr>
              <w:t>I.</w:t>
            </w:r>
          </w:p>
        </w:tc>
        <w:tc>
          <w:tcPr>
            <w:tcW w:w="4708" w:type="pct"/>
            <w:gridSpan w:val="5"/>
            <w:shd w:val="clear" w:color="auto" w:fill="FFFFFF"/>
            <w:vAlign w:val="center"/>
          </w:tcPr>
          <w:p w:rsidR="00B542D8" w:rsidRPr="005410A4" w:rsidRDefault="00B542D8" w:rsidP="008E45F2">
            <w:pPr>
              <w:jc w:val="center"/>
              <w:rPr>
                <w:rFonts w:eastAsia="Arial Unicode MS"/>
                <w:b/>
                <w:sz w:val="22"/>
                <w:szCs w:val="22"/>
              </w:rPr>
            </w:pPr>
            <w:r w:rsidRPr="005410A4">
              <w:rPr>
                <w:rFonts w:eastAsia="Arial Unicode MS"/>
                <w:b/>
                <w:sz w:val="22"/>
                <w:szCs w:val="22"/>
              </w:rPr>
              <w:t>Поставка средств защиты информации</w:t>
            </w:r>
          </w:p>
        </w:tc>
      </w:tr>
      <w:tr w:rsidR="00924919" w:rsidRPr="005410A4" w:rsidTr="00451F6D">
        <w:trPr>
          <w:trHeight w:val="488"/>
        </w:trPr>
        <w:tc>
          <w:tcPr>
            <w:tcW w:w="292" w:type="pct"/>
            <w:shd w:val="clear" w:color="auto" w:fill="FFFFFF"/>
            <w:vAlign w:val="center"/>
          </w:tcPr>
          <w:p w:rsidR="00924919" w:rsidRPr="005410A4" w:rsidRDefault="00B542D8" w:rsidP="008E45F2">
            <w:pPr>
              <w:jc w:val="center"/>
              <w:rPr>
                <w:rFonts w:eastAsia="Arial Unicode MS"/>
                <w:sz w:val="22"/>
                <w:szCs w:val="22"/>
              </w:rPr>
            </w:pPr>
            <w:r w:rsidRPr="005410A4">
              <w:rPr>
                <w:rFonts w:eastAsia="Arial Unicode MS"/>
                <w:sz w:val="22"/>
                <w:szCs w:val="22"/>
              </w:rPr>
              <w:t>1.1.</w:t>
            </w:r>
          </w:p>
        </w:tc>
        <w:tc>
          <w:tcPr>
            <w:tcW w:w="2350" w:type="pct"/>
            <w:shd w:val="clear" w:color="auto" w:fill="FFFFFF"/>
            <w:vAlign w:val="center"/>
          </w:tcPr>
          <w:p w:rsidR="00924919" w:rsidRPr="00505A30" w:rsidRDefault="00E0552D" w:rsidP="005E0ADA">
            <w:pPr>
              <w:rPr>
                <w:color w:val="000000"/>
                <w:sz w:val="20"/>
                <w:szCs w:val="20"/>
              </w:rPr>
            </w:pPr>
            <w:r w:rsidRPr="00505A30">
              <w:rPr>
                <w:color w:val="000000"/>
                <w:sz w:val="20"/>
                <w:szCs w:val="20"/>
              </w:rPr>
              <w:t xml:space="preserve">Передача права на использование программного обеспечения (ПО) ViPNet Client сети № </w:t>
            </w:r>
            <w:r w:rsidR="005E0ADA">
              <w:rPr>
                <w:color w:val="000000"/>
                <w:sz w:val="20"/>
                <w:szCs w:val="20"/>
              </w:rPr>
              <w:t>60</w:t>
            </w:r>
            <w:r w:rsidRPr="00505A30">
              <w:rPr>
                <w:color w:val="000000"/>
                <w:sz w:val="20"/>
                <w:szCs w:val="20"/>
              </w:rPr>
              <w:t>4</w:t>
            </w:r>
          </w:p>
        </w:tc>
        <w:tc>
          <w:tcPr>
            <w:tcW w:w="488" w:type="pct"/>
            <w:shd w:val="clear" w:color="auto" w:fill="FFFFFF"/>
            <w:vAlign w:val="center"/>
          </w:tcPr>
          <w:p w:rsidR="00924919" w:rsidRPr="005E0ADA" w:rsidRDefault="00E0552D" w:rsidP="008E45F2">
            <w:pPr>
              <w:jc w:val="center"/>
              <w:rPr>
                <w:rFonts w:eastAsia="Arial Unicode MS"/>
                <w:sz w:val="22"/>
                <w:szCs w:val="22"/>
              </w:rPr>
            </w:pPr>
            <w:r w:rsidRPr="005E0ADA">
              <w:rPr>
                <w:rFonts w:eastAsia="Arial Unicode MS"/>
                <w:sz w:val="22"/>
                <w:szCs w:val="22"/>
              </w:rPr>
              <w:t>1</w:t>
            </w:r>
          </w:p>
        </w:tc>
        <w:tc>
          <w:tcPr>
            <w:tcW w:w="629" w:type="pct"/>
            <w:shd w:val="clear" w:color="auto" w:fill="FFFFFF"/>
            <w:vAlign w:val="center"/>
          </w:tcPr>
          <w:p w:rsidR="00924919" w:rsidRPr="00505A30" w:rsidRDefault="00924919" w:rsidP="008E45F2">
            <w:pPr>
              <w:jc w:val="center"/>
              <w:rPr>
                <w:rFonts w:eastAsia="Arial Unicode MS"/>
                <w:sz w:val="22"/>
                <w:szCs w:val="22"/>
              </w:rPr>
            </w:pPr>
          </w:p>
        </w:tc>
        <w:tc>
          <w:tcPr>
            <w:tcW w:w="632" w:type="pct"/>
            <w:shd w:val="clear" w:color="auto" w:fill="FFFFFF"/>
            <w:vAlign w:val="center"/>
          </w:tcPr>
          <w:p w:rsidR="00924919" w:rsidRPr="00505A30" w:rsidRDefault="00924919" w:rsidP="008E45F2">
            <w:pPr>
              <w:jc w:val="center"/>
              <w:rPr>
                <w:rFonts w:eastAsia="Arial Unicode MS"/>
                <w:sz w:val="22"/>
                <w:szCs w:val="22"/>
              </w:rPr>
            </w:pPr>
          </w:p>
        </w:tc>
        <w:tc>
          <w:tcPr>
            <w:tcW w:w="609" w:type="pct"/>
            <w:shd w:val="clear" w:color="auto" w:fill="FFFFFF"/>
          </w:tcPr>
          <w:p w:rsidR="00924919" w:rsidRPr="005410A4" w:rsidRDefault="00924919" w:rsidP="008E45F2">
            <w:pPr>
              <w:jc w:val="center"/>
              <w:rPr>
                <w:rFonts w:eastAsia="Arial Unicode MS"/>
                <w:sz w:val="22"/>
                <w:szCs w:val="22"/>
              </w:rPr>
            </w:pPr>
          </w:p>
        </w:tc>
      </w:tr>
      <w:tr w:rsidR="00B72EA7" w:rsidRPr="005410A4" w:rsidTr="005E0ADA">
        <w:trPr>
          <w:trHeight w:val="448"/>
        </w:trPr>
        <w:tc>
          <w:tcPr>
            <w:tcW w:w="292" w:type="pct"/>
            <w:shd w:val="clear" w:color="auto" w:fill="auto"/>
            <w:vAlign w:val="center"/>
          </w:tcPr>
          <w:p w:rsidR="00B72EA7" w:rsidRPr="005410A4" w:rsidRDefault="00B542D8" w:rsidP="008E45F2">
            <w:pPr>
              <w:jc w:val="center"/>
              <w:rPr>
                <w:rFonts w:eastAsia="Arial Unicode MS"/>
                <w:sz w:val="22"/>
                <w:szCs w:val="22"/>
              </w:rPr>
            </w:pPr>
            <w:r w:rsidRPr="005410A4">
              <w:rPr>
                <w:rFonts w:eastAsia="Arial Unicode MS"/>
                <w:sz w:val="22"/>
                <w:szCs w:val="22"/>
              </w:rPr>
              <w:t>1.2.</w:t>
            </w:r>
          </w:p>
        </w:tc>
        <w:tc>
          <w:tcPr>
            <w:tcW w:w="2350" w:type="pct"/>
            <w:shd w:val="clear" w:color="auto" w:fill="auto"/>
            <w:vAlign w:val="center"/>
          </w:tcPr>
          <w:p w:rsidR="00B72EA7" w:rsidRPr="00505A30" w:rsidRDefault="00E0552D" w:rsidP="005E0ADA">
            <w:pPr>
              <w:jc w:val="both"/>
              <w:rPr>
                <w:rFonts w:eastAsia="Arial Unicode MS"/>
                <w:sz w:val="22"/>
                <w:szCs w:val="22"/>
              </w:rPr>
            </w:pPr>
            <w:r w:rsidRPr="00505A30">
              <w:rPr>
                <w:color w:val="000000"/>
                <w:sz w:val="20"/>
                <w:szCs w:val="20"/>
              </w:rPr>
              <w:t xml:space="preserve">Установочный комплект с дистрибутивом ПО ViPNet Client сети №  </w:t>
            </w:r>
            <w:r w:rsidR="005E0ADA">
              <w:rPr>
                <w:color w:val="000000"/>
                <w:sz w:val="20"/>
                <w:szCs w:val="20"/>
              </w:rPr>
              <w:t>60</w:t>
            </w:r>
            <w:r w:rsidRPr="00505A30">
              <w:rPr>
                <w:color w:val="000000"/>
                <w:sz w:val="20"/>
                <w:szCs w:val="20"/>
              </w:rPr>
              <w:t>4</w:t>
            </w:r>
          </w:p>
        </w:tc>
        <w:tc>
          <w:tcPr>
            <w:tcW w:w="488" w:type="pct"/>
            <w:shd w:val="clear" w:color="auto" w:fill="auto"/>
            <w:vAlign w:val="center"/>
          </w:tcPr>
          <w:p w:rsidR="00B72EA7" w:rsidRPr="00505A30" w:rsidRDefault="00E0552D" w:rsidP="008E45F2">
            <w:pPr>
              <w:jc w:val="center"/>
              <w:rPr>
                <w:rFonts w:eastAsia="Arial Unicode MS"/>
                <w:sz w:val="22"/>
                <w:szCs w:val="22"/>
              </w:rPr>
            </w:pPr>
            <w:r w:rsidRPr="00505A30">
              <w:rPr>
                <w:rFonts w:eastAsia="Arial Unicode MS"/>
                <w:sz w:val="22"/>
                <w:szCs w:val="22"/>
              </w:rPr>
              <w:t>1</w:t>
            </w:r>
          </w:p>
        </w:tc>
        <w:tc>
          <w:tcPr>
            <w:tcW w:w="629" w:type="pct"/>
            <w:shd w:val="clear" w:color="auto" w:fill="auto"/>
            <w:vAlign w:val="center"/>
          </w:tcPr>
          <w:p w:rsidR="00B72EA7" w:rsidRPr="00505A30" w:rsidRDefault="00B72EA7" w:rsidP="008E45F2">
            <w:pPr>
              <w:jc w:val="center"/>
              <w:rPr>
                <w:rFonts w:eastAsia="Arial Unicode MS"/>
                <w:sz w:val="22"/>
                <w:szCs w:val="22"/>
              </w:rPr>
            </w:pPr>
          </w:p>
        </w:tc>
        <w:tc>
          <w:tcPr>
            <w:tcW w:w="632" w:type="pct"/>
            <w:shd w:val="clear" w:color="auto" w:fill="auto"/>
            <w:vAlign w:val="center"/>
          </w:tcPr>
          <w:p w:rsidR="00B72EA7" w:rsidRPr="00505A30" w:rsidRDefault="00B72EA7" w:rsidP="008E45F2">
            <w:pPr>
              <w:jc w:val="center"/>
              <w:rPr>
                <w:rFonts w:eastAsia="Arial Unicode MS"/>
                <w:sz w:val="22"/>
                <w:szCs w:val="22"/>
              </w:rPr>
            </w:pPr>
          </w:p>
        </w:tc>
        <w:tc>
          <w:tcPr>
            <w:tcW w:w="609" w:type="pct"/>
            <w:vAlign w:val="center"/>
          </w:tcPr>
          <w:p w:rsidR="00B72EA7" w:rsidRPr="005410A4" w:rsidRDefault="00B72EA7" w:rsidP="008E45F2">
            <w:pPr>
              <w:jc w:val="center"/>
              <w:rPr>
                <w:rFonts w:eastAsia="Arial Unicode MS"/>
                <w:sz w:val="22"/>
                <w:szCs w:val="22"/>
              </w:rPr>
            </w:pPr>
          </w:p>
        </w:tc>
      </w:tr>
      <w:tr w:rsidR="00B542D8" w:rsidRPr="005410A4" w:rsidTr="005E0ADA">
        <w:trPr>
          <w:trHeight w:val="412"/>
        </w:trPr>
        <w:tc>
          <w:tcPr>
            <w:tcW w:w="292" w:type="pct"/>
            <w:shd w:val="clear" w:color="auto" w:fill="auto"/>
            <w:vAlign w:val="center"/>
          </w:tcPr>
          <w:p w:rsidR="00B542D8" w:rsidRPr="005410A4" w:rsidRDefault="00B542D8" w:rsidP="008E45F2">
            <w:pPr>
              <w:jc w:val="center"/>
              <w:rPr>
                <w:rFonts w:eastAsia="Arial Unicode MS"/>
                <w:sz w:val="22"/>
                <w:szCs w:val="22"/>
              </w:rPr>
            </w:pPr>
            <w:r w:rsidRPr="005410A4">
              <w:rPr>
                <w:rFonts w:eastAsia="Arial Unicode MS"/>
                <w:sz w:val="22"/>
                <w:szCs w:val="22"/>
              </w:rPr>
              <w:t>1.3.</w:t>
            </w:r>
          </w:p>
        </w:tc>
        <w:tc>
          <w:tcPr>
            <w:tcW w:w="2350" w:type="pct"/>
            <w:shd w:val="clear" w:color="auto" w:fill="auto"/>
            <w:vAlign w:val="center"/>
          </w:tcPr>
          <w:p w:rsidR="00B542D8" w:rsidRPr="00505A30" w:rsidRDefault="00E0552D" w:rsidP="005E0ADA">
            <w:pPr>
              <w:rPr>
                <w:color w:val="000000"/>
                <w:sz w:val="20"/>
                <w:szCs w:val="20"/>
                <w:lang w:val="en-US"/>
              </w:rPr>
            </w:pPr>
            <w:r w:rsidRPr="00505A30">
              <w:rPr>
                <w:color w:val="000000"/>
                <w:sz w:val="20"/>
                <w:szCs w:val="20"/>
              </w:rPr>
              <w:t>ПАК</w:t>
            </w:r>
            <w:r w:rsidRPr="00505A30">
              <w:rPr>
                <w:color w:val="000000"/>
                <w:sz w:val="20"/>
                <w:szCs w:val="20"/>
                <w:lang w:val="en-US"/>
              </w:rPr>
              <w:t xml:space="preserve"> ViPNet Coordinator HW50 A 4.x (+WiFi) </w:t>
            </w:r>
            <w:r w:rsidRPr="00505A30">
              <w:rPr>
                <w:color w:val="000000"/>
                <w:sz w:val="20"/>
                <w:szCs w:val="20"/>
              </w:rPr>
              <w:t>сети</w:t>
            </w:r>
            <w:r w:rsidRPr="00505A30">
              <w:rPr>
                <w:color w:val="000000"/>
                <w:sz w:val="20"/>
                <w:szCs w:val="20"/>
                <w:lang w:val="en-US"/>
              </w:rPr>
              <w:t xml:space="preserve"> </w:t>
            </w:r>
            <w:r w:rsidR="005E0ADA" w:rsidRPr="005E0ADA">
              <w:rPr>
                <w:color w:val="000000"/>
                <w:sz w:val="20"/>
                <w:szCs w:val="20"/>
                <w:lang w:val="en-US"/>
              </w:rPr>
              <w:t>60</w:t>
            </w:r>
            <w:r w:rsidRPr="00505A30">
              <w:rPr>
                <w:color w:val="000000"/>
                <w:sz w:val="20"/>
                <w:szCs w:val="20"/>
                <w:lang w:val="en-US"/>
              </w:rPr>
              <w:t>4 (</w:t>
            </w:r>
            <w:r w:rsidRPr="00505A30">
              <w:rPr>
                <w:color w:val="000000"/>
                <w:sz w:val="20"/>
                <w:szCs w:val="20"/>
              </w:rPr>
              <w:t>ПАК</w:t>
            </w:r>
            <w:r w:rsidRPr="00505A30">
              <w:rPr>
                <w:color w:val="000000"/>
                <w:sz w:val="20"/>
                <w:szCs w:val="20"/>
                <w:lang w:val="en-US"/>
              </w:rPr>
              <w:t xml:space="preserve"> </w:t>
            </w:r>
            <w:r w:rsidRPr="00505A30">
              <w:rPr>
                <w:color w:val="000000"/>
                <w:sz w:val="20"/>
                <w:szCs w:val="20"/>
              </w:rPr>
              <w:t>СКЗИ</w:t>
            </w:r>
            <w:r w:rsidRPr="00505A30">
              <w:rPr>
                <w:color w:val="000000"/>
                <w:sz w:val="20"/>
                <w:szCs w:val="20"/>
                <w:lang w:val="en-US"/>
              </w:rPr>
              <w:t>)</w:t>
            </w:r>
          </w:p>
        </w:tc>
        <w:tc>
          <w:tcPr>
            <w:tcW w:w="488" w:type="pct"/>
            <w:shd w:val="clear" w:color="auto" w:fill="auto"/>
            <w:vAlign w:val="center"/>
          </w:tcPr>
          <w:p w:rsidR="00B542D8" w:rsidRPr="00505A30" w:rsidRDefault="00E0552D" w:rsidP="008E45F2">
            <w:pPr>
              <w:jc w:val="center"/>
              <w:rPr>
                <w:rFonts w:eastAsia="Arial Unicode MS"/>
                <w:sz w:val="22"/>
                <w:szCs w:val="22"/>
              </w:rPr>
            </w:pPr>
            <w:r w:rsidRPr="00505A30">
              <w:rPr>
                <w:rFonts w:eastAsia="Arial Unicode MS"/>
                <w:sz w:val="22"/>
                <w:szCs w:val="22"/>
              </w:rPr>
              <w:t>1</w:t>
            </w:r>
          </w:p>
        </w:tc>
        <w:tc>
          <w:tcPr>
            <w:tcW w:w="629" w:type="pct"/>
            <w:shd w:val="clear" w:color="auto" w:fill="auto"/>
            <w:vAlign w:val="center"/>
          </w:tcPr>
          <w:p w:rsidR="00B542D8" w:rsidRPr="00505A30" w:rsidRDefault="00B542D8" w:rsidP="008E45F2">
            <w:pPr>
              <w:jc w:val="center"/>
              <w:rPr>
                <w:rFonts w:eastAsia="Arial Unicode MS"/>
                <w:sz w:val="22"/>
                <w:szCs w:val="22"/>
              </w:rPr>
            </w:pPr>
          </w:p>
        </w:tc>
        <w:tc>
          <w:tcPr>
            <w:tcW w:w="632" w:type="pct"/>
            <w:shd w:val="clear" w:color="auto" w:fill="auto"/>
            <w:vAlign w:val="center"/>
          </w:tcPr>
          <w:p w:rsidR="00B542D8" w:rsidRPr="00505A30" w:rsidRDefault="00B542D8" w:rsidP="008E45F2">
            <w:pPr>
              <w:jc w:val="center"/>
              <w:rPr>
                <w:rFonts w:eastAsia="Arial Unicode MS"/>
                <w:sz w:val="22"/>
                <w:szCs w:val="22"/>
                <w:lang w:val="en-US"/>
              </w:rPr>
            </w:pPr>
          </w:p>
        </w:tc>
        <w:tc>
          <w:tcPr>
            <w:tcW w:w="609" w:type="pct"/>
            <w:vAlign w:val="center"/>
          </w:tcPr>
          <w:p w:rsidR="00B542D8" w:rsidRPr="005410A4" w:rsidRDefault="00B542D8" w:rsidP="008E45F2">
            <w:pPr>
              <w:jc w:val="center"/>
              <w:rPr>
                <w:rFonts w:eastAsia="Arial Unicode MS"/>
                <w:sz w:val="22"/>
                <w:szCs w:val="22"/>
                <w:lang w:val="en-US"/>
              </w:rPr>
            </w:pPr>
          </w:p>
        </w:tc>
      </w:tr>
      <w:tr w:rsidR="00B542D8" w:rsidRPr="005410A4" w:rsidTr="000B3329">
        <w:trPr>
          <w:trHeight w:val="270"/>
        </w:trPr>
        <w:tc>
          <w:tcPr>
            <w:tcW w:w="292" w:type="pct"/>
            <w:shd w:val="clear" w:color="auto" w:fill="auto"/>
            <w:vAlign w:val="center"/>
          </w:tcPr>
          <w:p w:rsidR="00B542D8" w:rsidRPr="005410A4" w:rsidRDefault="00B542D8" w:rsidP="008E45F2">
            <w:pPr>
              <w:jc w:val="center"/>
              <w:rPr>
                <w:rFonts w:eastAsia="Arial Unicode MS"/>
                <w:b/>
                <w:sz w:val="22"/>
                <w:szCs w:val="22"/>
                <w:lang w:val="en-US"/>
              </w:rPr>
            </w:pPr>
            <w:r w:rsidRPr="005410A4">
              <w:rPr>
                <w:rFonts w:eastAsia="Arial Unicode MS"/>
                <w:b/>
                <w:sz w:val="22"/>
                <w:szCs w:val="22"/>
                <w:lang w:val="en-US"/>
              </w:rPr>
              <w:t>II.</w:t>
            </w:r>
          </w:p>
        </w:tc>
        <w:tc>
          <w:tcPr>
            <w:tcW w:w="4708" w:type="pct"/>
            <w:gridSpan w:val="5"/>
            <w:shd w:val="clear" w:color="auto" w:fill="auto"/>
            <w:vAlign w:val="center"/>
          </w:tcPr>
          <w:p w:rsidR="00B542D8" w:rsidRPr="00505A30" w:rsidRDefault="00B542D8" w:rsidP="008E45F2">
            <w:pPr>
              <w:jc w:val="center"/>
              <w:rPr>
                <w:rFonts w:eastAsia="Arial Unicode MS"/>
                <w:b/>
                <w:sz w:val="22"/>
                <w:szCs w:val="22"/>
              </w:rPr>
            </w:pPr>
            <w:r w:rsidRPr="00505A30">
              <w:rPr>
                <w:rFonts w:eastAsia="Arial Unicode MS"/>
                <w:b/>
                <w:sz w:val="22"/>
                <w:szCs w:val="22"/>
              </w:rPr>
              <w:t>Установка средств защиты информации</w:t>
            </w:r>
          </w:p>
        </w:tc>
      </w:tr>
      <w:tr w:rsidR="00B542D8" w:rsidRPr="005410A4" w:rsidTr="005E0ADA">
        <w:trPr>
          <w:trHeight w:val="365"/>
        </w:trPr>
        <w:tc>
          <w:tcPr>
            <w:tcW w:w="292" w:type="pct"/>
            <w:shd w:val="clear" w:color="auto" w:fill="auto"/>
            <w:vAlign w:val="center"/>
          </w:tcPr>
          <w:p w:rsidR="00B542D8" w:rsidRPr="005410A4" w:rsidRDefault="00B542D8" w:rsidP="008E45F2">
            <w:pPr>
              <w:jc w:val="center"/>
              <w:rPr>
                <w:rFonts w:eastAsia="Arial Unicode MS"/>
                <w:sz w:val="22"/>
                <w:szCs w:val="22"/>
              </w:rPr>
            </w:pPr>
            <w:r w:rsidRPr="005410A4">
              <w:rPr>
                <w:rFonts w:eastAsia="Arial Unicode MS"/>
                <w:sz w:val="22"/>
                <w:szCs w:val="22"/>
              </w:rPr>
              <w:t>2.1.</w:t>
            </w:r>
          </w:p>
        </w:tc>
        <w:tc>
          <w:tcPr>
            <w:tcW w:w="2350" w:type="pct"/>
            <w:shd w:val="clear" w:color="auto" w:fill="auto"/>
            <w:vAlign w:val="center"/>
          </w:tcPr>
          <w:p w:rsidR="00B542D8" w:rsidRPr="00505A30" w:rsidRDefault="00E0552D" w:rsidP="005E0ADA">
            <w:pPr>
              <w:jc w:val="both"/>
              <w:rPr>
                <w:rFonts w:eastAsia="Arial Unicode MS"/>
                <w:sz w:val="22"/>
                <w:szCs w:val="22"/>
              </w:rPr>
            </w:pPr>
            <w:r w:rsidRPr="00505A30">
              <w:rPr>
                <w:color w:val="000000"/>
                <w:sz w:val="20"/>
                <w:szCs w:val="20"/>
              </w:rPr>
              <w:t xml:space="preserve">Установка  и настройка ПО ViPNet Client сети № </w:t>
            </w:r>
            <w:r w:rsidR="005E0ADA">
              <w:rPr>
                <w:color w:val="000000"/>
                <w:sz w:val="20"/>
                <w:szCs w:val="20"/>
              </w:rPr>
              <w:t>60</w:t>
            </w:r>
            <w:r w:rsidRPr="00505A30">
              <w:rPr>
                <w:color w:val="000000"/>
                <w:sz w:val="20"/>
                <w:szCs w:val="20"/>
              </w:rPr>
              <w:t>4</w:t>
            </w:r>
          </w:p>
        </w:tc>
        <w:tc>
          <w:tcPr>
            <w:tcW w:w="488" w:type="pct"/>
            <w:shd w:val="clear" w:color="auto" w:fill="auto"/>
            <w:vAlign w:val="center"/>
          </w:tcPr>
          <w:p w:rsidR="00B542D8" w:rsidRPr="00505A30" w:rsidRDefault="00E0552D" w:rsidP="008E45F2">
            <w:pPr>
              <w:jc w:val="center"/>
              <w:rPr>
                <w:rFonts w:eastAsia="Arial Unicode MS"/>
                <w:sz w:val="22"/>
                <w:szCs w:val="22"/>
              </w:rPr>
            </w:pPr>
            <w:r w:rsidRPr="00505A30">
              <w:rPr>
                <w:rFonts w:eastAsia="Arial Unicode MS"/>
                <w:sz w:val="22"/>
                <w:szCs w:val="22"/>
              </w:rPr>
              <w:t>1</w:t>
            </w:r>
          </w:p>
        </w:tc>
        <w:tc>
          <w:tcPr>
            <w:tcW w:w="629" w:type="pct"/>
            <w:shd w:val="clear" w:color="auto" w:fill="auto"/>
            <w:vAlign w:val="center"/>
          </w:tcPr>
          <w:p w:rsidR="00B542D8" w:rsidRPr="00505A30" w:rsidRDefault="00B542D8" w:rsidP="008E45F2">
            <w:pPr>
              <w:jc w:val="center"/>
              <w:rPr>
                <w:rFonts w:eastAsia="Arial Unicode MS"/>
                <w:sz w:val="22"/>
                <w:szCs w:val="22"/>
              </w:rPr>
            </w:pPr>
          </w:p>
        </w:tc>
        <w:tc>
          <w:tcPr>
            <w:tcW w:w="632" w:type="pct"/>
            <w:shd w:val="clear" w:color="auto" w:fill="auto"/>
            <w:vAlign w:val="center"/>
          </w:tcPr>
          <w:p w:rsidR="00B542D8" w:rsidRPr="00505A30" w:rsidRDefault="00B542D8" w:rsidP="008E45F2">
            <w:pPr>
              <w:jc w:val="center"/>
              <w:rPr>
                <w:rFonts w:eastAsia="Arial Unicode MS"/>
                <w:sz w:val="22"/>
                <w:szCs w:val="22"/>
              </w:rPr>
            </w:pPr>
          </w:p>
        </w:tc>
        <w:tc>
          <w:tcPr>
            <w:tcW w:w="609" w:type="pct"/>
            <w:vAlign w:val="center"/>
          </w:tcPr>
          <w:p w:rsidR="00B542D8" w:rsidRPr="005410A4" w:rsidRDefault="00B542D8" w:rsidP="008E45F2">
            <w:pPr>
              <w:jc w:val="center"/>
              <w:rPr>
                <w:rFonts w:eastAsia="Arial Unicode MS"/>
                <w:sz w:val="22"/>
                <w:szCs w:val="22"/>
              </w:rPr>
            </w:pPr>
          </w:p>
        </w:tc>
      </w:tr>
      <w:tr w:rsidR="00B542D8" w:rsidRPr="005410A4" w:rsidTr="005E0ADA">
        <w:trPr>
          <w:trHeight w:val="413"/>
        </w:trPr>
        <w:tc>
          <w:tcPr>
            <w:tcW w:w="292" w:type="pct"/>
            <w:shd w:val="clear" w:color="auto" w:fill="auto"/>
            <w:vAlign w:val="center"/>
          </w:tcPr>
          <w:p w:rsidR="00B542D8" w:rsidRPr="005410A4" w:rsidRDefault="00B542D8" w:rsidP="008E45F2">
            <w:pPr>
              <w:jc w:val="center"/>
              <w:rPr>
                <w:rFonts w:eastAsia="Arial Unicode MS"/>
                <w:sz w:val="22"/>
                <w:szCs w:val="22"/>
              </w:rPr>
            </w:pPr>
            <w:r w:rsidRPr="005410A4">
              <w:rPr>
                <w:rFonts w:eastAsia="Arial Unicode MS"/>
                <w:sz w:val="22"/>
                <w:szCs w:val="22"/>
              </w:rPr>
              <w:t>2.2.</w:t>
            </w:r>
          </w:p>
        </w:tc>
        <w:tc>
          <w:tcPr>
            <w:tcW w:w="2350" w:type="pct"/>
            <w:shd w:val="clear" w:color="auto" w:fill="auto"/>
            <w:vAlign w:val="center"/>
          </w:tcPr>
          <w:p w:rsidR="00B542D8" w:rsidRPr="00505A30" w:rsidRDefault="00E0552D" w:rsidP="005E0ADA">
            <w:pPr>
              <w:jc w:val="both"/>
              <w:rPr>
                <w:rFonts w:eastAsia="Arial Unicode MS"/>
                <w:sz w:val="22"/>
                <w:szCs w:val="22"/>
              </w:rPr>
            </w:pPr>
            <w:r w:rsidRPr="00505A30">
              <w:rPr>
                <w:color w:val="000000"/>
                <w:sz w:val="20"/>
                <w:szCs w:val="20"/>
              </w:rPr>
              <w:t>Установка</w:t>
            </w:r>
            <w:r w:rsidRPr="00505A30">
              <w:rPr>
                <w:color w:val="000000"/>
                <w:sz w:val="20"/>
                <w:szCs w:val="20"/>
                <w:lang w:val="en-US"/>
              </w:rPr>
              <w:t xml:space="preserve">  </w:t>
            </w:r>
            <w:r w:rsidRPr="00505A30">
              <w:rPr>
                <w:color w:val="000000"/>
                <w:sz w:val="20"/>
                <w:szCs w:val="20"/>
              </w:rPr>
              <w:t>ПАК</w:t>
            </w:r>
            <w:r w:rsidR="005E0ADA">
              <w:rPr>
                <w:color w:val="000000"/>
                <w:sz w:val="20"/>
                <w:szCs w:val="20"/>
                <w:lang w:val="en-US"/>
              </w:rPr>
              <w:t xml:space="preserve"> ViPNet Coordinator HW50</w:t>
            </w:r>
            <w:r w:rsidRPr="00505A30">
              <w:rPr>
                <w:color w:val="000000"/>
                <w:sz w:val="20"/>
                <w:szCs w:val="20"/>
              </w:rPr>
              <w:t xml:space="preserve"> сети № </w:t>
            </w:r>
            <w:r w:rsidR="005E0ADA">
              <w:rPr>
                <w:color w:val="000000"/>
                <w:sz w:val="20"/>
                <w:szCs w:val="20"/>
              </w:rPr>
              <w:t>60</w:t>
            </w:r>
            <w:r w:rsidRPr="00505A30">
              <w:rPr>
                <w:color w:val="000000"/>
                <w:sz w:val="20"/>
                <w:szCs w:val="20"/>
              </w:rPr>
              <w:t>4</w:t>
            </w:r>
          </w:p>
        </w:tc>
        <w:tc>
          <w:tcPr>
            <w:tcW w:w="488" w:type="pct"/>
            <w:shd w:val="clear" w:color="auto" w:fill="auto"/>
            <w:vAlign w:val="center"/>
          </w:tcPr>
          <w:p w:rsidR="00B542D8" w:rsidRPr="00505A30" w:rsidRDefault="00E0552D" w:rsidP="008E45F2">
            <w:pPr>
              <w:jc w:val="center"/>
              <w:rPr>
                <w:rFonts w:eastAsia="Arial Unicode MS"/>
                <w:sz w:val="22"/>
                <w:szCs w:val="22"/>
              </w:rPr>
            </w:pPr>
            <w:r w:rsidRPr="00505A30">
              <w:rPr>
                <w:rFonts w:eastAsia="Arial Unicode MS"/>
                <w:sz w:val="22"/>
                <w:szCs w:val="22"/>
              </w:rPr>
              <w:t>1</w:t>
            </w:r>
          </w:p>
        </w:tc>
        <w:tc>
          <w:tcPr>
            <w:tcW w:w="629" w:type="pct"/>
            <w:shd w:val="clear" w:color="auto" w:fill="auto"/>
            <w:vAlign w:val="center"/>
          </w:tcPr>
          <w:p w:rsidR="00B542D8" w:rsidRPr="00505A30" w:rsidRDefault="00B542D8" w:rsidP="008E45F2">
            <w:pPr>
              <w:jc w:val="center"/>
              <w:rPr>
                <w:rFonts w:eastAsia="Arial Unicode MS"/>
                <w:sz w:val="22"/>
                <w:szCs w:val="22"/>
              </w:rPr>
            </w:pPr>
          </w:p>
        </w:tc>
        <w:tc>
          <w:tcPr>
            <w:tcW w:w="632" w:type="pct"/>
            <w:shd w:val="clear" w:color="auto" w:fill="auto"/>
            <w:vAlign w:val="center"/>
          </w:tcPr>
          <w:p w:rsidR="00B542D8" w:rsidRPr="00505A30" w:rsidRDefault="00B542D8" w:rsidP="008E45F2">
            <w:pPr>
              <w:jc w:val="center"/>
              <w:rPr>
                <w:rFonts w:eastAsia="Arial Unicode MS"/>
                <w:sz w:val="22"/>
                <w:szCs w:val="22"/>
              </w:rPr>
            </w:pPr>
          </w:p>
        </w:tc>
        <w:tc>
          <w:tcPr>
            <w:tcW w:w="609" w:type="pct"/>
            <w:vAlign w:val="center"/>
          </w:tcPr>
          <w:p w:rsidR="00B542D8" w:rsidRPr="005410A4" w:rsidRDefault="00B542D8" w:rsidP="008E45F2">
            <w:pPr>
              <w:jc w:val="center"/>
              <w:rPr>
                <w:rFonts w:eastAsia="Arial Unicode MS"/>
                <w:sz w:val="22"/>
                <w:szCs w:val="22"/>
              </w:rPr>
            </w:pPr>
          </w:p>
        </w:tc>
      </w:tr>
      <w:tr w:rsidR="00B542D8" w:rsidRPr="005410A4" w:rsidTr="000B3329">
        <w:trPr>
          <w:trHeight w:val="70"/>
        </w:trPr>
        <w:tc>
          <w:tcPr>
            <w:tcW w:w="292" w:type="pct"/>
            <w:shd w:val="clear" w:color="auto" w:fill="auto"/>
            <w:vAlign w:val="center"/>
          </w:tcPr>
          <w:p w:rsidR="00B542D8" w:rsidRPr="005410A4" w:rsidRDefault="00B542D8" w:rsidP="008E45F2">
            <w:pPr>
              <w:jc w:val="center"/>
              <w:rPr>
                <w:rFonts w:eastAsia="Arial Unicode MS"/>
                <w:b/>
                <w:sz w:val="22"/>
                <w:szCs w:val="22"/>
              </w:rPr>
            </w:pPr>
            <w:r w:rsidRPr="005410A4">
              <w:rPr>
                <w:rFonts w:eastAsia="Arial Unicode MS"/>
                <w:b/>
                <w:sz w:val="22"/>
                <w:szCs w:val="22"/>
                <w:lang w:val="en-US"/>
              </w:rPr>
              <w:t>III.</w:t>
            </w:r>
          </w:p>
        </w:tc>
        <w:tc>
          <w:tcPr>
            <w:tcW w:w="4708" w:type="pct"/>
            <w:gridSpan w:val="5"/>
            <w:shd w:val="clear" w:color="auto" w:fill="auto"/>
            <w:vAlign w:val="center"/>
          </w:tcPr>
          <w:p w:rsidR="00B542D8" w:rsidRPr="00505A30" w:rsidRDefault="00B542D8" w:rsidP="008E45F2">
            <w:pPr>
              <w:jc w:val="center"/>
              <w:rPr>
                <w:rFonts w:eastAsia="Arial Unicode MS"/>
                <w:sz w:val="22"/>
                <w:szCs w:val="22"/>
              </w:rPr>
            </w:pPr>
            <w:r w:rsidRPr="00505A30">
              <w:rPr>
                <w:rFonts w:eastAsia="Arial Unicode MS"/>
                <w:b/>
                <w:sz w:val="22"/>
                <w:szCs w:val="22"/>
              </w:rPr>
              <w:t>Техническое сопровождение средств защиты информации</w:t>
            </w:r>
          </w:p>
        </w:tc>
      </w:tr>
      <w:tr w:rsidR="00B542D8" w:rsidRPr="005410A4" w:rsidTr="00451F6D">
        <w:trPr>
          <w:trHeight w:val="592"/>
        </w:trPr>
        <w:tc>
          <w:tcPr>
            <w:tcW w:w="292" w:type="pct"/>
            <w:shd w:val="clear" w:color="auto" w:fill="auto"/>
            <w:vAlign w:val="center"/>
          </w:tcPr>
          <w:p w:rsidR="00B542D8" w:rsidRPr="005410A4" w:rsidRDefault="00B542D8" w:rsidP="008E45F2">
            <w:pPr>
              <w:jc w:val="center"/>
              <w:rPr>
                <w:rFonts w:eastAsia="Arial Unicode MS"/>
                <w:sz w:val="22"/>
                <w:szCs w:val="22"/>
              </w:rPr>
            </w:pPr>
            <w:r w:rsidRPr="005410A4">
              <w:rPr>
                <w:rFonts w:eastAsia="Arial Unicode MS"/>
                <w:sz w:val="22"/>
                <w:szCs w:val="22"/>
              </w:rPr>
              <w:t>3.1.</w:t>
            </w:r>
          </w:p>
        </w:tc>
        <w:tc>
          <w:tcPr>
            <w:tcW w:w="2350" w:type="pct"/>
            <w:shd w:val="clear" w:color="auto" w:fill="auto"/>
            <w:vAlign w:val="center"/>
          </w:tcPr>
          <w:p w:rsidR="00B542D8" w:rsidRPr="00505A30" w:rsidRDefault="00E0552D" w:rsidP="008E45F2">
            <w:pPr>
              <w:jc w:val="both"/>
              <w:rPr>
                <w:rFonts w:eastAsia="Arial Unicode MS"/>
                <w:sz w:val="22"/>
                <w:szCs w:val="22"/>
              </w:rPr>
            </w:pPr>
            <w:r w:rsidRPr="00505A30">
              <w:rPr>
                <w:color w:val="000000"/>
                <w:sz w:val="20"/>
                <w:szCs w:val="20"/>
              </w:rPr>
              <w:t>Техническое сопровождения  ПО ViPNet Client</w:t>
            </w:r>
          </w:p>
        </w:tc>
        <w:tc>
          <w:tcPr>
            <w:tcW w:w="488" w:type="pct"/>
            <w:shd w:val="clear" w:color="auto" w:fill="auto"/>
            <w:vAlign w:val="center"/>
          </w:tcPr>
          <w:p w:rsidR="00B542D8" w:rsidRPr="00505A30" w:rsidRDefault="00E0552D" w:rsidP="008E45F2">
            <w:pPr>
              <w:jc w:val="center"/>
              <w:rPr>
                <w:rFonts w:eastAsia="Arial Unicode MS"/>
                <w:sz w:val="22"/>
                <w:szCs w:val="22"/>
              </w:rPr>
            </w:pPr>
            <w:r w:rsidRPr="00505A30">
              <w:rPr>
                <w:rFonts w:eastAsia="Arial Unicode MS"/>
                <w:sz w:val="22"/>
                <w:szCs w:val="22"/>
              </w:rPr>
              <w:t>1</w:t>
            </w:r>
          </w:p>
        </w:tc>
        <w:tc>
          <w:tcPr>
            <w:tcW w:w="629" w:type="pct"/>
            <w:shd w:val="clear" w:color="auto" w:fill="auto"/>
            <w:vAlign w:val="center"/>
          </w:tcPr>
          <w:p w:rsidR="00B542D8" w:rsidRPr="00505A30" w:rsidRDefault="00B542D8" w:rsidP="008E45F2">
            <w:pPr>
              <w:jc w:val="center"/>
              <w:rPr>
                <w:rFonts w:eastAsia="Arial Unicode MS"/>
                <w:sz w:val="22"/>
                <w:szCs w:val="22"/>
              </w:rPr>
            </w:pPr>
          </w:p>
        </w:tc>
        <w:tc>
          <w:tcPr>
            <w:tcW w:w="632" w:type="pct"/>
            <w:shd w:val="clear" w:color="auto" w:fill="auto"/>
            <w:vAlign w:val="center"/>
          </w:tcPr>
          <w:p w:rsidR="00B542D8" w:rsidRPr="00505A30" w:rsidRDefault="00B542D8" w:rsidP="008E45F2">
            <w:pPr>
              <w:jc w:val="center"/>
              <w:rPr>
                <w:rFonts w:eastAsia="Arial Unicode MS"/>
                <w:sz w:val="22"/>
                <w:szCs w:val="22"/>
              </w:rPr>
            </w:pPr>
          </w:p>
        </w:tc>
        <w:tc>
          <w:tcPr>
            <w:tcW w:w="609" w:type="pct"/>
            <w:vAlign w:val="center"/>
          </w:tcPr>
          <w:p w:rsidR="00B542D8" w:rsidRPr="005410A4" w:rsidRDefault="00B542D8" w:rsidP="008E45F2">
            <w:pPr>
              <w:jc w:val="center"/>
              <w:rPr>
                <w:rFonts w:eastAsia="Arial Unicode MS"/>
                <w:sz w:val="22"/>
                <w:szCs w:val="22"/>
              </w:rPr>
            </w:pPr>
          </w:p>
        </w:tc>
      </w:tr>
      <w:tr w:rsidR="00B542D8" w:rsidRPr="005410A4" w:rsidTr="000B3329">
        <w:trPr>
          <w:trHeight w:val="88"/>
        </w:trPr>
        <w:tc>
          <w:tcPr>
            <w:tcW w:w="292" w:type="pct"/>
            <w:shd w:val="clear" w:color="auto" w:fill="auto"/>
            <w:vAlign w:val="center"/>
          </w:tcPr>
          <w:p w:rsidR="00B542D8" w:rsidRPr="005410A4" w:rsidRDefault="00B542D8" w:rsidP="008E45F2">
            <w:pPr>
              <w:jc w:val="center"/>
              <w:rPr>
                <w:rFonts w:eastAsia="Arial Unicode MS"/>
                <w:b/>
                <w:sz w:val="22"/>
                <w:szCs w:val="22"/>
              </w:rPr>
            </w:pPr>
            <w:r w:rsidRPr="005410A4">
              <w:rPr>
                <w:rFonts w:eastAsia="Arial Unicode MS"/>
                <w:b/>
                <w:sz w:val="22"/>
                <w:szCs w:val="22"/>
                <w:lang w:val="en-US"/>
              </w:rPr>
              <w:t>IV.</w:t>
            </w:r>
          </w:p>
        </w:tc>
        <w:tc>
          <w:tcPr>
            <w:tcW w:w="4708" w:type="pct"/>
            <w:gridSpan w:val="5"/>
            <w:shd w:val="clear" w:color="auto" w:fill="auto"/>
            <w:vAlign w:val="center"/>
          </w:tcPr>
          <w:p w:rsidR="00B542D8" w:rsidRPr="00505A30" w:rsidRDefault="00B542D8" w:rsidP="008E45F2">
            <w:pPr>
              <w:jc w:val="center"/>
              <w:rPr>
                <w:rFonts w:eastAsia="Arial Unicode MS"/>
                <w:b/>
                <w:sz w:val="22"/>
                <w:szCs w:val="22"/>
              </w:rPr>
            </w:pPr>
            <w:r w:rsidRPr="00505A30">
              <w:rPr>
                <w:rFonts w:eastAsia="Arial Unicode MS"/>
                <w:b/>
                <w:sz w:val="22"/>
                <w:szCs w:val="22"/>
              </w:rPr>
              <w:t>Оценка эффективности</w:t>
            </w:r>
          </w:p>
        </w:tc>
      </w:tr>
      <w:tr w:rsidR="00B542D8" w:rsidRPr="005410A4" w:rsidTr="00451F6D">
        <w:trPr>
          <w:trHeight w:val="512"/>
        </w:trPr>
        <w:tc>
          <w:tcPr>
            <w:tcW w:w="292" w:type="pct"/>
            <w:shd w:val="clear" w:color="auto" w:fill="auto"/>
            <w:vAlign w:val="center"/>
          </w:tcPr>
          <w:p w:rsidR="00B542D8" w:rsidRPr="005410A4" w:rsidRDefault="00B542D8" w:rsidP="008E45F2">
            <w:pPr>
              <w:jc w:val="center"/>
              <w:rPr>
                <w:rFonts w:eastAsia="Arial Unicode MS"/>
                <w:sz w:val="22"/>
                <w:szCs w:val="22"/>
              </w:rPr>
            </w:pPr>
            <w:r w:rsidRPr="005410A4">
              <w:rPr>
                <w:rFonts w:eastAsia="Arial Unicode MS"/>
                <w:sz w:val="22"/>
                <w:szCs w:val="22"/>
              </w:rPr>
              <w:t>4.1.</w:t>
            </w:r>
          </w:p>
        </w:tc>
        <w:tc>
          <w:tcPr>
            <w:tcW w:w="2350" w:type="pct"/>
            <w:shd w:val="clear" w:color="auto" w:fill="auto"/>
            <w:vAlign w:val="center"/>
          </w:tcPr>
          <w:p w:rsidR="00B542D8" w:rsidRPr="00505A30" w:rsidRDefault="00E0552D" w:rsidP="008E45F2">
            <w:pPr>
              <w:jc w:val="both"/>
              <w:rPr>
                <w:rFonts w:eastAsia="Arial Unicode MS"/>
                <w:sz w:val="22"/>
                <w:szCs w:val="22"/>
              </w:rPr>
            </w:pPr>
            <w:r w:rsidRPr="00505A30">
              <w:rPr>
                <w:color w:val="000000"/>
                <w:sz w:val="20"/>
                <w:szCs w:val="20"/>
              </w:rPr>
              <w:t>Оценка эффективности реализованных в рамках системы защиты персональных данных мер по обеспечению безопасности персональных данных</w:t>
            </w:r>
          </w:p>
        </w:tc>
        <w:tc>
          <w:tcPr>
            <w:tcW w:w="488" w:type="pct"/>
            <w:shd w:val="clear" w:color="auto" w:fill="auto"/>
            <w:vAlign w:val="center"/>
          </w:tcPr>
          <w:p w:rsidR="00B542D8" w:rsidRPr="00505A30" w:rsidRDefault="00E0552D" w:rsidP="008E45F2">
            <w:pPr>
              <w:jc w:val="center"/>
              <w:rPr>
                <w:rFonts w:eastAsia="Arial Unicode MS"/>
                <w:sz w:val="22"/>
                <w:szCs w:val="22"/>
              </w:rPr>
            </w:pPr>
            <w:r w:rsidRPr="00505A30">
              <w:rPr>
                <w:rFonts w:eastAsia="Arial Unicode MS"/>
                <w:sz w:val="22"/>
                <w:szCs w:val="22"/>
              </w:rPr>
              <w:t>1</w:t>
            </w:r>
          </w:p>
        </w:tc>
        <w:tc>
          <w:tcPr>
            <w:tcW w:w="629" w:type="pct"/>
            <w:shd w:val="clear" w:color="auto" w:fill="auto"/>
            <w:vAlign w:val="center"/>
          </w:tcPr>
          <w:p w:rsidR="00B542D8" w:rsidRPr="00505A30" w:rsidRDefault="00B542D8" w:rsidP="008E45F2">
            <w:pPr>
              <w:jc w:val="center"/>
              <w:rPr>
                <w:rFonts w:eastAsia="Arial Unicode MS"/>
                <w:sz w:val="22"/>
                <w:szCs w:val="22"/>
              </w:rPr>
            </w:pPr>
          </w:p>
        </w:tc>
        <w:tc>
          <w:tcPr>
            <w:tcW w:w="632" w:type="pct"/>
            <w:shd w:val="clear" w:color="auto" w:fill="auto"/>
            <w:vAlign w:val="center"/>
          </w:tcPr>
          <w:p w:rsidR="00B542D8" w:rsidRPr="00505A30" w:rsidRDefault="00B542D8" w:rsidP="008E45F2">
            <w:pPr>
              <w:jc w:val="center"/>
              <w:rPr>
                <w:rFonts w:eastAsia="Arial Unicode MS"/>
                <w:sz w:val="22"/>
                <w:szCs w:val="22"/>
              </w:rPr>
            </w:pPr>
          </w:p>
        </w:tc>
        <w:tc>
          <w:tcPr>
            <w:tcW w:w="609" w:type="pct"/>
            <w:vAlign w:val="center"/>
          </w:tcPr>
          <w:p w:rsidR="00B542D8" w:rsidRPr="005410A4" w:rsidRDefault="00B542D8" w:rsidP="008E45F2">
            <w:pPr>
              <w:jc w:val="center"/>
              <w:rPr>
                <w:rFonts w:eastAsia="Arial Unicode MS"/>
                <w:sz w:val="22"/>
                <w:szCs w:val="22"/>
              </w:rPr>
            </w:pPr>
          </w:p>
        </w:tc>
      </w:tr>
      <w:tr w:rsidR="005F3438" w:rsidRPr="005410A4" w:rsidTr="00451F6D">
        <w:trPr>
          <w:trHeight w:val="415"/>
        </w:trPr>
        <w:tc>
          <w:tcPr>
            <w:tcW w:w="3759" w:type="pct"/>
            <w:gridSpan w:val="4"/>
            <w:shd w:val="clear" w:color="auto" w:fill="auto"/>
            <w:vAlign w:val="center"/>
          </w:tcPr>
          <w:p w:rsidR="005F3438" w:rsidRPr="00505A30" w:rsidRDefault="005F3438" w:rsidP="008E45F2">
            <w:pPr>
              <w:jc w:val="right"/>
              <w:rPr>
                <w:rFonts w:eastAsia="Arial Unicode MS"/>
                <w:b/>
                <w:sz w:val="22"/>
                <w:szCs w:val="22"/>
              </w:rPr>
            </w:pPr>
            <w:r w:rsidRPr="00505A30">
              <w:rPr>
                <w:rFonts w:eastAsia="Arial Unicode MS"/>
                <w:b/>
                <w:sz w:val="22"/>
                <w:szCs w:val="22"/>
              </w:rPr>
              <w:t>ИТОГО:</w:t>
            </w:r>
          </w:p>
        </w:tc>
        <w:tc>
          <w:tcPr>
            <w:tcW w:w="632" w:type="pct"/>
            <w:shd w:val="clear" w:color="auto" w:fill="auto"/>
            <w:vAlign w:val="center"/>
          </w:tcPr>
          <w:p w:rsidR="005F3438" w:rsidRPr="00505A30" w:rsidRDefault="005F3438" w:rsidP="008E45F2">
            <w:pPr>
              <w:jc w:val="center"/>
              <w:rPr>
                <w:rFonts w:eastAsia="Arial Unicode MS"/>
                <w:b/>
                <w:sz w:val="22"/>
                <w:szCs w:val="22"/>
              </w:rPr>
            </w:pPr>
          </w:p>
        </w:tc>
        <w:tc>
          <w:tcPr>
            <w:tcW w:w="609" w:type="pct"/>
            <w:vAlign w:val="center"/>
          </w:tcPr>
          <w:p w:rsidR="005F3438" w:rsidRPr="005410A4" w:rsidRDefault="005F3438" w:rsidP="008E45F2">
            <w:pPr>
              <w:jc w:val="center"/>
              <w:rPr>
                <w:rFonts w:eastAsia="Arial Unicode MS"/>
                <w:b/>
                <w:sz w:val="22"/>
                <w:szCs w:val="22"/>
              </w:rPr>
            </w:pPr>
          </w:p>
        </w:tc>
      </w:tr>
    </w:tbl>
    <w:p w:rsidR="00597986" w:rsidRPr="005410A4" w:rsidRDefault="00597986" w:rsidP="008265C6">
      <w:pPr>
        <w:pStyle w:val="a7"/>
        <w:jc w:val="left"/>
        <w:rPr>
          <w:sz w:val="22"/>
          <w:szCs w:val="22"/>
          <w:lang w:val="ru-RU"/>
        </w:rPr>
      </w:pPr>
    </w:p>
    <w:tbl>
      <w:tblPr>
        <w:tblpPr w:leftFromText="180" w:rightFromText="180" w:vertAnchor="text" w:horzAnchor="margin" w:tblpY="63"/>
        <w:tblW w:w="9840" w:type="dxa"/>
        <w:tblLayout w:type="fixed"/>
        <w:tblCellMar>
          <w:left w:w="70" w:type="dxa"/>
          <w:right w:w="70" w:type="dxa"/>
        </w:tblCellMar>
        <w:tblLook w:val="0000" w:firstRow="0" w:lastRow="0" w:firstColumn="0" w:lastColumn="0" w:noHBand="0" w:noVBand="0"/>
      </w:tblPr>
      <w:tblGrid>
        <w:gridCol w:w="5173"/>
        <w:gridCol w:w="4667"/>
      </w:tblGrid>
      <w:tr w:rsidR="008506C9" w:rsidRPr="005410A4" w:rsidTr="001A2341">
        <w:trPr>
          <w:cantSplit/>
        </w:trPr>
        <w:tc>
          <w:tcPr>
            <w:tcW w:w="5173" w:type="dxa"/>
          </w:tcPr>
          <w:p w:rsidR="008506C9" w:rsidRPr="005410A4" w:rsidRDefault="008506C9" w:rsidP="008506C9">
            <w:pPr>
              <w:pStyle w:val="11"/>
              <w:ind w:right="588"/>
              <w:jc w:val="left"/>
              <w:rPr>
                <w:rFonts w:ascii="Times New Roman" w:hAnsi="Times New Roman"/>
                <w:b/>
                <w:sz w:val="22"/>
                <w:szCs w:val="22"/>
              </w:rPr>
            </w:pPr>
            <w:r w:rsidRPr="005410A4">
              <w:rPr>
                <w:rFonts w:ascii="Times New Roman" w:hAnsi="Times New Roman"/>
                <w:b/>
                <w:sz w:val="22"/>
                <w:szCs w:val="22"/>
              </w:rPr>
              <w:t>Исполнитель:</w:t>
            </w:r>
          </w:p>
          <w:p w:rsidR="008506C9" w:rsidRDefault="008506C9" w:rsidP="008506C9">
            <w:pPr>
              <w:pStyle w:val="11"/>
              <w:ind w:right="588"/>
              <w:rPr>
                <w:rFonts w:ascii="Times New Roman" w:hAnsi="Times New Roman"/>
                <w:bCs/>
                <w:spacing w:val="-3"/>
                <w:sz w:val="22"/>
                <w:szCs w:val="22"/>
              </w:rPr>
            </w:pPr>
          </w:p>
          <w:p w:rsidR="00505A30" w:rsidRDefault="00505A30" w:rsidP="008506C9">
            <w:pPr>
              <w:pStyle w:val="11"/>
              <w:ind w:right="588"/>
              <w:rPr>
                <w:rFonts w:ascii="Times New Roman" w:hAnsi="Times New Roman"/>
                <w:bCs/>
                <w:spacing w:val="-3"/>
                <w:sz w:val="22"/>
                <w:szCs w:val="22"/>
              </w:rPr>
            </w:pPr>
          </w:p>
          <w:p w:rsidR="00505A30" w:rsidRDefault="00505A30" w:rsidP="008506C9">
            <w:pPr>
              <w:pStyle w:val="11"/>
              <w:ind w:right="588"/>
              <w:rPr>
                <w:rFonts w:ascii="Times New Roman" w:hAnsi="Times New Roman"/>
                <w:bCs/>
                <w:spacing w:val="-3"/>
                <w:sz w:val="22"/>
                <w:szCs w:val="22"/>
              </w:rPr>
            </w:pPr>
          </w:p>
          <w:p w:rsidR="00505A30" w:rsidRPr="005410A4" w:rsidRDefault="00505A30" w:rsidP="008506C9">
            <w:pPr>
              <w:pStyle w:val="11"/>
              <w:ind w:right="588"/>
              <w:rPr>
                <w:rFonts w:ascii="Times New Roman" w:hAnsi="Times New Roman"/>
                <w:bCs/>
                <w:spacing w:val="-3"/>
                <w:sz w:val="22"/>
                <w:szCs w:val="22"/>
              </w:rPr>
            </w:pPr>
          </w:p>
          <w:p w:rsidR="008506C9" w:rsidRPr="005410A4" w:rsidRDefault="008506C9" w:rsidP="008506C9">
            <w:pPr>
              <w:pStyle w:val="11"/>
              <w:ind w:right="588"/>
              <w:rPr>
                <w:rFonts w:ascii="Times New Roman" w:hAnsi="Times New Roman"/>
                <w:bCs/>
                <w:sz w:val="22"/>
                <w:szCs w:val="22"/>
              </w:rPr>
            </w:pPr>
            <w:r w:rsidRPr="005410A4">
              <w:rPr>
                <w:rFonts w:ascii="Times New Roman" w:hAnsi="Times New Roman"/>
                <w:bCs/>
                <w:spacing w:val="-3"/>
                <w:sz w:val="22"/>
                <w:szCs w:val="22"/>
              </w:rPr>
              <w:t>М.П.</w:t>
            </w:r>
          </w:p>
        </w:tc>
        <w:tc>
          <w:tcPr>
            <w:tcW w:w="4667" w:type="dxa"/>
          </w:tcPr>
          <w:p w:rsidR="008506C9" w:rsidRPr="005410A4" w:rsidRDefault="008506C9" w:rsidP="00E954B2">
            <w:pPr>
              <w:pStyle w:val="11"/>
              <w:jc w:val="left"/>
              <w:rPr>
                <w:rFonts w:ascii="Times New Roman" w:hAnsi="Times New Roman"/>
                <w:b/>
                <w:sz w:val="22"/>
                <w:szCs w:val="22"/>
              </w:rPr>
            </w:pPr>
            <w:r w:rsidRPr="005410A4">
              <w:rPr>
                <w:rFonts w:ascii="Times New Roman" w:hAnsi="Times New Roman"/>
                <w:b/>
                <w:sz w:val="22"/>
                <w:szCs w:val="22"/>
              </w:rPr>
              <w:t>Заказчик:</w:t>
            </w:r>
          </w:p>
          <w:p w:rsidR="00E954B2" w:rsidRPr="005410A4" w:rsidRDefault="00505A30" w:rsidP="00E954B2">
            <w:pPr>
              <w:pStyle w:val="11"/>
              <w:rPr>
                <w:rFonts w:ascii="Times New Roman" w:hAnsi="Times New Roman"/>
                <w:bCs/>
                <w:sz w:val="22"/>
                <w:szCs w:val="22"/>
              </w:rPr>
            </w:pPr>
            <w:r>
              <w:rPr>
                <w:rFonts w:ascii="Times New Roman" w:hAnsi="Times New Roman"/>
                <w:bCs/>
                <w:spacing w:val="-3"/>
                <w:sz w:val="22"/>
                <w:szCs w:val="22"/>
              </w:rPr>
              <w:t>Председатель ликвидационной комиссии</w:t>
            </w:r>
          </w:p>
          <w:p w:rsidR="00E954B2" w:rsidRPr="005410A4" w:rsidRDefault="00E954B2" w:rsidP="00E954B2">
            <w:pPr>
              <w:pStyle w:val="11"/>
              <w:rPr>
                <w:rFonts w:ascii="Times New Roman" w:hAnsi="Times New Roman"/>
                <w:bCs/>
                <w:sz w:val="22"/>
                <w:szCs w:val="22"/>
              </w:rPr>
            </w:pPr>
          </w:p>
          <w:p w:rsidR="00E954B2" w:rsidRPr="005410A4" w:rsidRDefault="00E954B2" w:rsidP="00E954B2">
            <w:pPr>
              <w:pStyle w:val="11"/>
              <w:rPr>
                <w:rFonts w:ascii="Times New Roman" w:hAnsi="Times New Roman"/>
                <w:bCs/>
                <w:sz w:val="22"/>
                <w:szCs w:val="22"/>
              </w:rPr>
            </w:pPr>
            <w:r w:rsidRPr="005410A4">
              <w:rPr>
                <w:rFonts w:ascii="Times New Roman" w:hAnsi="Times New Roman"/>
                <w:bCs/>
                <w:sz w:val="22"/>
                <w:szCs w:val="22"/>
              </w:rPr>
              <w:t xml:space="preserve">_______________ </w:t>
            </w:r>
            <w:r w:rsidR="007D71B2" w:rsidRPr="005410A4">
              <w:rPr>
                <w:rFonts w:ascii="Times New Roman" w:hAnsi="Times New Roman"/>
                <w:sz w:val="22"/>
                <w:szCs w:val="22"/>
              </w:rPr>
              <w:t xml:space="preserve">/ </w:t>
            </w:r>
            <w:r w:rsidR="00B72EA7" w:rsidRPr="005410A4">
              <w:rPr>
                <w:rFonts w:ascii="Times New Roman" w:hAnsi="Times New Roman"/>
                <w:sz w:val="22"/>
                <w:szCs w:val="22"/>
              </w:rPr>
              <w:t xml:space="preserve"> </w:t>
            </w:r>
            <w:r w:rsidR="00505A30">
              <w:rPr>
                <w:rFonts w:ascii="Times New Roman" w:hAnsi="Times New Roman"/>
                <w:sz w:val="22"/>
                <w:szCs w:val="22"/>
              </w:rPr>
              <w:t>К.М. Барашкова</w:t>
            </w:r>
          </w:p>
          <w:p w:rsidR="008506C9" w:rsidRPr="005410A4" w:rsidRDefault="008506C9" w:rsidP="008506C9">
            <w:pPr>
              <w:pStyle w:val="11"/>
              <w:ind w:left="196"/>
              <w:rPr>
                <w:rFonts w:ascii="Times New Roman" w:hAnsi="Times New Roman"/>
                <w:bCs/>
                <w:spacing w:val="-3"/>
                <w:sz w:val="22"/>
                <w:szCs w:val="22"/>
              </w:rPr>
            </w:pPr>
          </w:p>
          <w:p w:rsidR="008506C9" w:rsidRPr="005410A4" w:rsidRDefault="008506C9" w:rsidP="001A3DC0">
            <w:pPr>
              <w:pStyle w:val="11"/>
              <w:rPr>
                <w:rFonts w:ascii="Times New Roman" w:hAnsi="Times New Roman"/>
                <w:bCs/>
                <w:sz w:val="22"/>
                <w:szCs w:val="22"/>
              </w:rPr>
            </w:pPr>
            <w:r w:rsidRPr="005410A4">
              <w:rPr>
                <w:rFonts w:ascii="Times New Roman" w:hAnsi="Times New Roman"/>
                <w:bCs/>
                <w:spacing w:val="-3"/>
                <w:sz w:val="22"/>
                <w:szCs w:val="22"/>
              </w:rPr>
              <w:t>М.П.</w:t>
            </w:r>
          </w:p>
        </w:tc>
      </w:tr>
    </w:tbl>
    <w:p w:rsidR="008E45F2" w:rsidRPr="005410A4" w:rsidRDefault="008E45F2" w:rsidP="008E45F2">
      <w:pPr>
        <w:pStyle w:val="ad"/>
        <w:spacing w:before="0" w:beforeAutospacing="0" w:after="0"/>
        <w:jc w:val="right"/>
        <w:rPr>
          <w:rFonts w:ascii="Times New Roman" w:hAnsi="Times New Roman" w:cs="Times New Roman"/>
        </w:rPr>
        <w:sectPr w:rsidR="008E45F2" w:rsidRPr="005410A4" w:rsidSect="00124D67">
          <w:pgSz w:w="11906" w:h="16838"/>
          <w:pgMar w:top="567" w:right="566" w:bottom="568" w:left="851" w:header="720" w:footer="720" w:gutter="0"/>
          <w:cols w:space="708"/>
          <w:docGrid w:linePitch="360"/>
        </w:sectPr>
      </w:pPr>
    </w:p>
    <w:p w:rsidR="008E45F2" w:rsidRPr="005410A4" w:rsidRDefault="008E45F2" w:rsidP="008E45F2">
      <w:pPr>
        <w:pStyle w:val="ad"/>
        <w:spacing w:before="0" w:beforeAutospacing="0" w:after="0"/>
        <w:jc w:val="right"/>
        <w:rPr>
          <w:rFonts w:ascii="Times New Roman" w:hAnsi="Times New Roman" w:cs="Times New Roman"/>
          <w:sz w:val="22"/>
          <w:szCs w:val="22"/>
        </w:rPr>
      </w:pPr>
      <w:r w:rsidRPr="005410A4">
        <w:rPr>
          <w:rFonts w:ascii="Times New Roman" w:hAnsi="Times New Roman" w:cs="Times New Roman"/>
          <w:sz w:val="22"/>
          <w:szCs w:val="22"/>
        </w:rPr>
        <w:lastRenderedPageBreak/>
        <w:t>Приложение № 2</w:t>
      </w:r>
    </w:p>
    <w:p w:rsidR="008E45F2" w:rsidRPr="005410A4" w:rsidRDefault="008E45F2" w:rsidP="008E45F2">
      <w:pPr>
        <w:pStyle w:val="ad"/>
        <w:spacing w:before="0" w:beforeAutospacing="0" w:after="0"/>
        <w:jc w:val="right"/>
        <w:rPr>
          <w:rFonts w:ascii="Times New Roman" w:hAnsi="Times New Roman" w:cs="Times New Roman"/>
          <w:sz w:val="22"/>
          <w:szCs w:val="22"/>
        </w:rPr>
      </w:pPr>
      <w:r w:rsidRPr="005410A4">
        <w:rPr>
          <w:rFonts w:ascii="Times New Roman" w:hAnsi="Times New Roman" w:cs="Times New Roman"/>
          <w:sz w:val="22"/>
          <w:szCs w:val="22"/>
        </w:rPr>
        <w:t xml:space="preserve">к Договору № _____ </w:t>
      </w:r>
      <w:r w:rsidRPr="005410A4">
        <w:rPr>
          <w:rFonts w:ascii="Times New Roman" w:hAnsi="Times New Roman" w:cs="Times New Roman"/>
          <w:sz w:val="22"/>
          <w:szCs w:val="22"/>
        </w:rPr>
        <w:br/>
        <w:t>от «___» ___________ 2020 г.</w:t>
      </w:r>
    </w:p>
    <w:p w:rsidR="008E45F2" w:rsidRPr="005410A4" w:rsidRDefault="008E45F2" w:rsidP="00E6163F">
      <w:pPr>
        <w:pStyle w:val="ad"/>
        <w:spacing w:before="0" w:beforeAutospacing="0" w:after="0"/>
        <w:jc w:val="center"/>
        <w:rPr>
          <w:rFonts w:ascii="Times New Roman" w:hAnsi="Times New Roman" w:cs="Times New Roman"/>
          <w:b/>
        </w:rPr>
      </w:pPr>
      <w:r w:rsidRPr="005410A4">
        <w:rPr>
          <w:rFonts w:ascii="Times New Roman" w:hAnsi="Times New Roman" w:cs="Times New Roman"/>
          <w:b/>
        </w:rPr>
        <w:t>Техническое задание</w:t>
      </w:r>
    </w:p>
    <w:p w:rsidR="00E05688" w:rsidRPr="005410A4" w:rsidRDefault="00E05688" w:rsidP="00E6163F">
      <w:pPr>
        <w:pStyle w:val="ad"/>
        <w:spacing w:before="0" w:beforeAutospacing="0" w:after="0"/>
        <w:jc w:val="center"/>
        <w:rPr>
          <w:rFonts w:ascii="Times New Roman" w:hAnsi="Times New Roman" w:cs="Times New Roman"/>
          <w:b/>
        </w:rPr>
      </w:pPr>
    </w:p>
    <w:p w:rsidR="00E6163F" w:rsidRPr="005410A4" w:rsidRDefault="00E05688" w:rsidP="00E6163F">
      <w:pPr>
        <w:pStyle w:val="ad"/>
        <w:spacing w:before="0" w:beforeAutospacing="0" w:after="0"/>
        <w:jc w:val="center"/>
        <w:rPr>
          <w:rFonts w:ascii="Times New Roman" w:hAnsi="Times New Roman" w:cs="Times New Roman"/>
          <w:b/>
        </w:rPr>
      </w:pPr>
      <w:r w:rsidRPr="005410A4">
        <w:rPr>
          <w:rFonts w:ascii="Times New Roman" w:hAnsi="Times New Roman" w:cs="Times New Roman"/>
          <w:b/>
        </w:rPr>
        <w:t>на поставку, установку и настройку ПАК СКЗИ ViPNet Coordinator HW50 A 4.x (+WiFi), ViPNet Client 4.</w:t>
      </w:r>
      <w:r w:rsidRPr="005410A4">
        <w:rPr>
          <w:rFonts w:ascii="Times New Roman" w:hAnsi="Times New Roman" w:cs="Times New Roman"/>
          <w:b/>
          <w:lang w:val="en-US"/>
        </w:rPr>
        <w:t>x</w:t>
      </w:r>
      <w:r w:rsidRPr="005410A4">
        <w:rPr>
          <w:rFonts w:ascii="Times New Roman" w:hAnsi="Times New Roman" w:cs="Times New Roman"/>
          <w:b/>
        </w:rPr>
        <w:t xml:space="preserve"> и проведение оценки эффективности, реализованных в рамках системы защиты персональных данных мер по обеспечению безопасности персональных данных</w:t>
      </w:r>
    </w:p>
    <w:p w:rsidR="005410A4" w:rsidRPr="005410A4" w:rsidRDefault="005410A4" w:rsidP="000B3329">
      <w:pPr>
        <w:pStyle w:val="ad"/>
        <w:spacing w:before="0" w:beforeAutospacing="0" w:after="0"/>
        <w:rPr>
          <w:rFonts w:ascii="Times New Roman" w:hAnsi="Times New Roman" w:cs="Times New Roman"/>
          <w:b/>
        </w:rPr>
      </w:pPr>
    </w:p>
    <w:p w:rsidR="005410A4" w:rsidRPr="005410A4" w:rsidRDefault="005410A4" w:rsidP="004D4FF3">
      <w:pPr>
        <w:pStyle w:val="ad"/>
        <w:numPr>
          <w:ilvl w:val="0"/>
          <w:numId w:val="17"/>
        </w:numPr>
        <w:spacing w:before="0" w:beforeAutospacing="0" w:after="0"/>
        <w:rPr>
          <w:rFonts w:ascii="Times New Roman" w:hAnsi="Times New Roman" w:cs="Times New Roman"/>
          <w:b/>
          <w:sz w:val="28"/>
        </w:rPr>
      </w:pPr>
      <w:r w:rsidRPr="005410A4">
        <w:rPr>
          <w:rFonts w:ascii="Times New Roman" w:hAnsi="Times New Roman" w:cs="Times New Roman"/>
          <w:b/>
          <w:sz w:val="22"/>
          <w:szCs w:val="20"/>
        </w:rPr>
        <w:t>Наименование, характеристики, количество поставляемой продукции и оказываемых услуг:</w:t>
      </w:r>
    </w:p>
    <w:p w:rsidR="00E6163F" w:rsidRPr="005410A4" w:rsidRDefault="00E6163F" w:rsidP="00E6163F">
      <w:pPr>
        <w:pStyle w:val="ad"/>
        <w:spacing w:before="0" w:beforeAutospacing="0" w:after="0"/>
        <w:jc w:val="center"/>
        <w:rPr>
          <w:rFonts w:ascii="Times New Roman" w:hAnsi="Times New Roman" w:cs="Times New Roman"/>
          <w:b/>
        </w:rPr>
      </w:pPr>
    </w:p>
    <w:tbl>
      <w:tblPr>
        <w:tblW w:w="10435" w:type="dxa"/>
        <w:jc w:val="center"/>
        <w:tblLayout w:type="fixed"/>
        <w:tblLook w:val="04A0" w:firstRow="1" w:lastRow="0" w:firstColumn="1" w:lastColumn="0" w:noHBand="0" w:noVBand="1"/>
      </w:tblPr>
      <w:tblGrid>
        <w:gridCol w:w="399"/>
        <w:gridCol w:w="2012"/>
        <w:gridCol w:w="7371"/>
        <w:gridCol w:w="653"/>
      </w:tblGrid>
      <w:tr w:rsidR="00E6163F" w:rsidRPr="005410A4" w:rsidTr="000B3329">
        <w:trPr>
          <w:trHeight w:val="301"/>
          <w:tblHeader/>
          <w:jc w:val="center"/>
        </w:trPr>
        <w:tc>
          <w:tcPr>
            <w:tcW w:w="3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63F" w:rsidRPr="005410A4" w:rsidRDefault="00E6163F" w:rsidP="00E6163F">
            <w:pPr>
              <w:jc w:val="center"/>
              <w:rPr>
                <w:b/>
                <w:bCs/>
                <w:sz w:val="20"/>
                <w:szCs w:val="20"/>
              </w:rPr>
            </w:pPr>
            <w:r w:rsidRPr="005410A4">
              <w:rPr>
                <w:b/>
                <w:bCs/>
                <w:sz w:val="20"/>
                <w:szCs w:val="20"/>
              </w:rPr>
              <w:t>№</w:t>
            </w:r>
          </w:p>
        </w:tc>
        <w:tc>
          <w:tcPr>
            <w:tcW w:w="2012" w:type="dxa"/>
            <w:tcBorders>
              <w:top w:val="single" w:sz="4" w:space="0" w:color="auto"/>
              <w:left w:val="nil"/>
              <w:bottom w:val="single" w:sz="4" w:space="0" w:color="auto"/>
              <w:right w:val="single" w:sz="4" w:space="0" w:color="auto"/>
            </w:tcBorders>
            <w:shd w:val="clear" w:color="auto" w:fill="auto"/>
            <w:vAlign w:val="center"/>
            <w:hideMark/>
          </w:tcPr>
          <w:p w:rsidR="00E6163F" w:rsidRPr="005410A4" w:rsidRDefault="00E6163F" w:rsidP="00E6163F">
            <w:pPr>
              <w:rPr>
                <w:b/>
                <w:bCs/>
                <w:sz w:val="20"/>
                <w:szCs w:val="20"/>
              </w:rPr>
            </w:pPr>
            <w:r w:rsidRPr="005410A4">
              <w:rPr>
                <w:b/>
                <w:bCs/>
                <w:sz w:val="20"/>
                <w:szCs w:val="20"/>
              </w:rPr>
              <w:t>Наименование</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E6163F" w:rsidRPr="005410A4" w:rsidRDefault="00E6163F" w:rsidP="00E6163F">
            <w:pPr>
              <w:jc w:val="center"/>
              <w:rPr>
                <w:b/>
                <w:bCs/>
                <w:sz w:val="20"/>
                <w:szCs w:val="20"/>
              </w:rPr>
            </w:pPr>
            <w:r w:rsidRPr="005410A4">
              <w:rPr>
                <w:b/>
                <w:bCs/>
                <w:sz w:val="20"/>
                <w:szCs w:val="20"/>
              </w:rPr>
              <w:t>Требования</w:t>
            </w:r>
          </w:p>
        </w:tc>
        <w:tc>
          <w:tcPr>
            <w:tcW w:w="653" w:type="dxa"/>
            <w:tcBorders>
              <w:top w:val="single" w:sz="4" w:space="0" w:color="auto"/>
              <w:left w:val="nil"/>
              <w:bottom w:val="single" w:sz="4" w:space="0" w:color="auto"/>
              <w:right w:val="single" w:sz="4" w:space="0" w:color="auto"/>
            </w:tcBorders>
            <w:shd w:val="clear" w:color="auto" w:fill="auto"/>
            <w:vAlign w:val="center"/>
            <w:hideMark/>
          </w:tcPr>
          <w:p w:rsidR="00E6163F" w:rsidRPr="005410A4" w:rsidRDefault="00E6163F" w:rsidP="00E6163F">
            <w:pPr>
              <w:jc w:val="center"/>
              <w:rPr>
                <w:b/>
                <w:bCs/>
                <w:sz w:val="20"/>
                <w:szCs w:val="20"/>
              </w:rPr>
            </w:pPr>
            <w:r w:rsidRPr="005410A4">
              <w:rPr>
                <w:b/>
                <w:bCs/>
                <w:sz w:val="20"/>
                <w:szCs w:val="20"/>
              </w:rPr>
              <w:t>Кол-во</w:t>
            </w:r>
          </w:p>
        </w:tc>
      </w:tr>
      <w:tr w:rsidR="00E6163F" w:rsidRPr="005410A4" w:rsidTr="000B3329">
        <w:trPr>
          <w:trHeight w:val="317"/>
          <w:jc w:val="center"/>
        </w:trPr>
        <w:tc>
          <w:tcPr>
            <w:tcW w:w="3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63F" w:rsidRPr="005410A4" w:rsidRDefault="00237D61" w:rsidP="00E6163F">
            <w:pPr>
              <w:jc w:val="center"/>
              <w:rPr>
                <w:bCs/>
                <w:color w:val="000000"/>
                <w:sz w:val="20"/>
                <w:szCs w:val="20"/>
              </w:rPr>
            </w:pPr>
            <w:r>
              <w:rPr>
                <w:bCs/>
                <w:color w:val="000000"/>
                <w:sz w:val="20"/>
                <w:szCs w:val="20"/>
              </w:rPr>
              <w:t>1.</w:t>
            </w:r>
          </w:p>
        </w:tc>
        <w:tc>
          <w:tcPr>
            <w:tcW w:w="2012" w:type="dxa"/>
            <w:tcBorders>
              <w:top w:val="single" w:sz="4" w:space="0" w:color="auto"/>
              <w:left w:val="nil"/>
              <w:bottom w:val="single" w:sz="4" w:space="0" w:color="auto"/>
              <w:right w:val="single" w:sz="4" w:space="0" w:color="auto"/>
            </w:tcBorders>
            <w:shd w:val="clear" w:color="auto" w:fill="auto"/>
            <w:vAlign w:val="center"/>
          </w:tcPr>
          <w:p w:rsidR="00E6163F" w:rsidRPr="005410A4" w:rsidRDefault="00E05688" w:rsidP="005E0ADA">
            <w:pPr>
              <w:rPr>
                <w:color w:val="000000"/>
                <w:sz w:val="20"/>
                <w:szCs w:val="20"/>
              </w:rPr>
            </w:pPr>
            <w:r w:rsidRPr="005410A4">
              <w:rPr>
                <w:color w:val="000000"/>
                <w:sz w:val="20"/>
                <w:szCs w:val="20"/>
              </w:rPr>
              <w:t xml:space="preserve">Передача права на использование программного обеспечения (ПО) ViPNet Client сети № </w:t>
            </w:r>
            <w:r w:rsidR="005E0ADA">
              <w:rPr>
                <w:color w:val="000000"/>
                <w:sz w:val="20"/>
                <w:szCs w:val="20"/>
              </w:rPr>
              <w:t>60</w:t>
            </w:r>
            <w:r w:rsidRPr="005410A4">
              <w:rPr>
                <w:color w:val="000000"/>
                <w:sz w:val="20"/>
                <w:szCs w:val="20"/>
              </w:rPr>
              <w:t>4</w:t>
            </w:r>
          </w:p>
        </w:tc>
        <w:tc>
          <w:tcPr>
            <w:tcW w:w="7371" w:type="dxa"/>
            <w:tcBorders>
              <w:top w:val="single" w:sz="4" w:space="0" w:color="auto"/>
              <w:left w:val="nil"/>
              <w:bottom w:val="single" w:sz="4" w:space="0" w:color="auto"/>
              <w:right w:val="single" w:sz="4" w:space="0" w:color="auto"/>
            </w:tcBorders>
            <w:shd w:val="clear" w:color="auto" w:fill="auto"/>
            <w:vAlign w:val="center"/>
          </w:tcPr>
          <w:p w:rsidR="00E6163F" w:rsidRPr="00505A30" w:rsidRDefault="00E6163F" w:rsidP="00505A30">
            <w:pPr>
              <w:pStyle w:val="ae"/>
              <w:tabs>
                <w:tab w:val="left" w:pos="1418"/>
              </w:tabs>
              <w:ind w:left="0"/>
              <w:rPr>
                <w:rFonts w:ascii="Times New Roman" w:hAnsi="Times New Roman"/>
                <w:b/>
                <w:sz w:val="20"/>
                <w:szCs w:val="20"/>
              </w:rPr>
            </w:pPr>
            <w:r w:rsidRPr="00505A30">
              <w:rPr>
                <w:rFonts w:ascii="Times New Roman" w:hAnsi="Times New Roman"/>
                <w:b/>
                <w:sz w:val="20"/>
                <w:szCs w:val="20"/>
              </w:rPr>
              <w:t>Требования к функциональности программного обеспечения:</w:t>
            </w:r>
          </w:p>
          <w:p w:rsidR="00E6163F" w:rsidRPr="00505A30" w:rsidRDefault="00E6163F" w:rsidP="00505A30">
            <w:pPr>
              <w:pStyle w:val="ae"/>
              <w:tabs>
                <w:tab w:val="left" w:pos="1418"/>
              </w:tabs>
              <w:ind w:left="0"/>
              <w:rPr>
                <w:rFonts w:ascii="Times New Roman" w:hAnsi="Times New Roman"/>
                <w:sz w:val="20"/>
                <w:szCs w:val="20"/>
              </w:rPr>
            </w:pPr>
            <w:r w:rsidRPr="00505A30">
              <w:rPr>
                <w:rFonts w:ascii="Times New Roman" w:hAnsi="Times New Roman"/>
                <w:sz w:val="20"/>
                <w:szCs w:val="20"/>
              </w:rPr>
              <w:t>Клиентское программное обеспечение должно состоять из следующих модулей:</w:t>
            </w:r>
          </w:p>
          <w:p w:rsidR="00E6163F" w:rsidRPr="00505A30" w:rsidRDefault="00E6163F" w:rsidP="00505A30">
            <w:pPr>
              <w:pStyle w:val="ae"/>
              <w:tabs>
                <w:tab w:val="left" w:pos="1418"/>
              </w:tabs>
              <w:ind w:left="0"/>
              <w:rPr>
                <w:rFonts w:ascii="Times New Roman" w:hAnsi="Times New Roman"/>
                <w:sz w:val="20"/>
                <w:szCs w:val="20"/>
              </w:rPr>
            </w:pPr>
            <w:r w:rsidRPr="00505A30">
              <w:rPr>
                <w:rFonts w:ascii="Times New Roman" w:hAnsi="Times New Roman"/>
                <w:sz w:val="20"/>
                <w:szCs w:val="20"/>
              </w:rPr>
              <w:t xml:space="preserve">1) Модуль «Монитор» – отвечает за реализацию функций: </w:t>
            </w:r>
          </w:p>
          <w:p w:rsidR="00E6163F" w:rsidRPr="00505A30" w:rsidRDefault="00E6163F" w:rsidP="00505A30">
            <w:pPr>
              <w:pStyle w:val="a0"/>
              <w:spacing w:line="240" w:lineRule="auto"/>
            </w:pPr>
            <w:r w:rsidRPr="00505A30">
              <w:t xml:space="preserve">Фильтрация защищенного и открытого трафиков по ряду параметров; </w:t>
            </w:r>
          </w:p>
          <w:p w:rsidR="00E6163F" w:rsidRPr="00505A30" w:rsidRDefault="00E6163F" w:rsidP="00505A30">
            <w:pPr>
              <w:pStyle w:val="a0"/>
              <w:spacing w:line="240" w:lineRule="auto"/>
            </w:pPr>
            <w:r w:rsidRPr="00505A30">
              <w:t xml:space="preserve">Реализуется режим «stealth» (режим инициативных соединений), позволяющий сделать невидимым компьютер защищенной сети из открытой сети; </w:t>
            </w:r>
          </w:p>
          <w:p w:rsidR="00E6163F" w:rsidRPr="00505A30" w:rsidRDefault="00E6163F" w:rsidP="00505A30">
            <w:pPr>
              <w:pStyle w:val="a0"/>
              <w:spacing w:line="240" w:lineRule="auto"/>
            </w:pPr>
            <w:r w:rsidRPr="00505A30">
              <w:t xml:space="preserve">Имеет встроенную систему обнаружения вторжений (IDS); </w:t>
            </w:r>
          </w:p>
          <w:p w:rsidR="00E6163F" w:rsidRPr="00505A30" w:rsidRDefault="00E6163F" w:rsidP="00505A30">
            <w:pPr>
              <w:pStyle w:val="a0"/>
              <w:spacing w:line="240" w:lineRule="auto"/>
            </w:pPr>
            <w:r w:rsidRPr="00505A30">
              <w:t xml:space="preserve">Обеспечивает мониторинг сетевой активности приложений, позволяющий обнаружить и блокировать несанкционированную активность программ-«троянцев». </w:t>
            </w:r>
          </w:p>
          <w:p w:rsidR="00E6163F" w:rsidRPr="00505A30" w:rsidRDefault="00E6163F" w:rsidP="00505A30">
            <w:pPr>
              <w:pStyle w:val="a0"/>
              <w:spacing w:line="240" w:lineRule="auto"/>
            </w:pPr>
            <w:r w:rsidRPr="00505A30">
              <w:t xml:space="preserve">Шифратора TCP/IP трафика — обеспечивает защиту (конфиденциальность, подлинность и целостность) любого вида трафика (приложений, систем управления и служебного трафика ОС), передаваемого между любыми объектами защищенной сети. </w:t>
            </w:r>
          </w:p>
          <w:p w:rsidR="00E6163F" w:rsidRPr="00505A30" w:rsidRDefault="00E6163F" w:rsidP="00505A30">
            <w:pPr>
              <w:pStyle w:val="a0"/>
              <w:spacing w:line="240" w:lineRule="auto"/>
            </w:pPr>
            <w:r w:rsidRPr="00505A30">
              <w:t xml:space="preserve">Чат-клиента – позволяет пользоваться услугами сервиса обмена защищенными сообщениями и организации чат-конференций между объектами защищенной сети, на которых установлено клиентское или серверное ПО для организации защищенной сети. </w:t>
            </w:r>
          </w:p>
          <w:p w:rsidR="00E6163F" w:rsidRPr="00505A30" w:rsidRDefault="00E6163F" w:rsidP="00505A30">
            <w:pPr>
              <w:pStyle w:val="a0"/>
              <w:spacing w:line="240" w:lineRule="auto"/>
            </w:pPr>
            <w:r w:rsidRPr="00505A30">
              <w:t xml:space="preserve">Клиента службы обмена файлами. </w:t>
            </w:r>
          </w:p>
          <w:p w:rsidR="00E6163F" w:rsidRPr="00505A30" w:rsidRDefault="00E6163F" w:rsidP="00505A30">
            <w:pPr>
              <w:pStyle w:val="ae"/>
              <w:tabs>
                <w:tab w:val="left" w:pos="1418"/>
              </w:tabs>
              <w:ind w:left="0"/>
              <w:rPr>
                <w:rFonts w:ascii="Times New Roman" w:hAnsi="Times New Roman"/>
                <w:sz w:val="20"/>
                <w:szCs w:val="20"/>
              </w:rPr>
            </w:pPr>
            <w:r w:rsidRPr="00505A30">
              <w:rPr>
                <w:rFonts w:ascii="Times New Roman" w:hAnsi="Times New Roman"/>
                <w:sz w:val="20"/>
                <w:szCs w:val="20"/>
              </w:rPr>
              <w:t xml:space="preserve">2) Модуль «Контроль приложений» – позволяет контролировать сетевую активность приложений и компонент операционной системы. </w:t>
            </w:r>
          </w:p>
          <w:p w:rsidR="00E6163F" w:rsidRPr="00505A30" w:rsidRDefault="00E6163F" w:rsidP="00505A30">
            <w:pPr>
              <w:pStyle w:val="ae"/>
              <w:tabs>
                <w:tab w:val="left" w:pos="1418"/>
              </w:tabs>
              <w:ind w:left="0"/>
              <w:rPr>
                <w:rFonts w:ascii="Times New Roman" w:hAnsi="Times New Roman"/>
                <w:sz w:val="20"/>
                <w:szCs w:val="20"/>
              </w:rPr>
            </w:pPr>
            <w:r w:rsidRPr="00505A30">
              <w:rPr>
                <w:rFonts w:ascii="Times New Roman" w:hAnsi="Times New Roman"/>
                <w:sz w:val="20"/>
                <w:szCs w:val="20"/>
              </w:rPr>
              <w:t xml:space="preserve">3) Почтовый модуль – выполняет функции почтового клиента защищенной почтовой службы, функционирующей в рамках защищенной сети  и позволяет: </w:t>
            </w:r>
          </w:p>
          <w:p w:rsidR="00E6163F" w:rsidRPr="00505A30" w:rsidRDefault="00E6163F" w:rsidP="00505A30">
            <w:pPr>
              <w:pStyle w:val="a0"/>
              <w:spacing w:line="240" w:lineRule="auto"/>
            </w:pPr>
            <w:r w:rsidRPr="00505A30">
              <w:t xml:space="preserve">Формировать и отсылать письма адресатам защищенной сети через простой графический интерфейс пользователя; </w:t>
            </w:r>
          </w:p>
          <w:p w:rsidR="00E6163F" w:rsidRPr="00505A30" w:rsidRDefault="00E6163F" w:rsidP="00505A30">
            <w:pPr>
              <w:pStyle w:val="a0"/>
              <w:spacing w:line="240" w:lineRule="auto"/>
            </w:pPr>
            <w:r w:rsidRPr="00505A30">
              <w:t xml:space="preserve">Использовать встроенные механизмы ЭЦП для подписи, в том числе множественной, текста письма и его вложений; </w:t>
            </w:r>
          </w:p>
          <w:p w:rsidR="00E6163F" w:rsidRPr="00505A30" w:rsidRDefault="00E6163F" w:rsidP="00505A30">
            <w:pPr>
              <w:pStyle w:val="a0"/>
              <w:spacing w:line="240" w:lineRule="auto"/>
            </w:pPr>
            <w:r w:rsidRPr="00505A30">
              <w:t xml:space="preserve">Контролировать все этапы «жизни» письма благодаря встроенному механизму обязательного квитирования писем; </w:t>
            </w:r>
          </w:p>
          <w:p w:rsidR="00E6163F" w:rsidRPr="00505A30" w:rsidRDefault="00E6163F" w:rsidP="00505A30">
            <w:pPr>
              <w:pStyle w:val="a0"/>
              <w:spacing w:line="240" w:lineRule="auto"/>
            </w:pPr>
            <w:r w:rsidRPr="00505A30">
              <w:t>Вести архивы писем;</w:t>
            </w:r>
          </w:p>
          <w:p w:rsidR="00E6163F" w:rsidRPr="00505A30" w:rsidRDefault="00E6163F" w:rsidP="00505A30">
            <w:pPr>
              <w:pStyle w:val="a0"/>
              <w:spacing w:line="240" w:lineRule="auto"/>
            </w:pPr>
            <w:r w:rsidRPr="00505A30">
              <w:t>Просматривать графическое отображение статусов электронных писем;</w:t>
            </w:r>
          </w:p>
          <w:p w:rsidR="00E6163F" w:rsidRPr="00505A30" w:rsidRDefault="00E6163F" w:rsidP="00505A30">
            <w:pPr>
              <w:pStyle w:val="a0"/>
              <w:spacing w:line="240" w:lineRule="auto"/>
            </w:pPr>
            <w:r w:rsidRPr="00505A30">
              <w:t>Имеет встроенную базу данных SQLite.</w:t>
            </w:r>
          </w:p>
          <w:p w:rsidR="00E6163F" w:rsidRPr="00505A30" w:rsidRDefault="00E6163F" w:rsidP="00505A30">
            <w:pPr>
              <w:pStyle w:val="ae"/>
              <w:tabs>
                <w:tab w:val="left" w:pos="1418"/>
              </w:tabs>
              <w:ind w:left="0"/>
              <w:rPr>
                <w:rFonts w:ascii="Times New Roman" w:hAnsi="Times New Roman"/>
                <w:sz w:val="20"/>
                <w:szCs w:val="20"/>
              </w:rPr>
            </w:pPr>
            <w:r w:rsidRPr="00505A30">
              <w:rPr>
                <w:rFonts w:ascii="Times New Roman" w:hAnsi="Times New Roman"/>
                <w:sz w:val="20"/>
                <w:szCs w:val="20"/>
              </w:rPr>
              <w:t>Клиентское программное обеспечение СКЗИ должно поддерживать ключи электронной подписи, созданные по алгоритму ГОСТ 34.10.2012</w:t>
            </w:r>
          </w:p>
          <w:p w:rsidR="00E6163F" w:rsidRPr="00505A30" w:rsidRDefault="00E6163F" w:rsidP="00505A30">
            <w:pPr>
              <w:pStyle w:val="ae"/>
              <w:tabs>
                <w:tab w:val="left" w:pos="1418"/>
              </w:tabs>
              <w:ind w:left="0"/>
              <w:rPr>
                <w:rFonts w:ascii="Times New Roman" w:hAnsi="Times New Roman"/>
                <w:b/>
                <w:sz w:val="20"/>
                <w:szCs w:val="20"/>
              </w:rPr>
            </w:pPr>
            <w:r w:rsidRPr="00505A30">
              <w:rPr>
                <w:rFonts w:ascii="Times New Roman" w:hAnsi="Times New Roman"/>
                <w:b/>
                <w:sz w:val="20"/>
                <w:szCs w:val="20"/>
              </w:rPr>
              <w:t>В программном обеспечении должна быть реализована поддержка операционных систем:</w:t>
            </w:r>
          </w:p>
          <w:p w:rsidR="00E6163F" w:rsidRPr="00505A30" w:rsidRDefault="00E6163F" w:rsidP="00505A30">
            <w:pPr>
              <w:pStyle w:val="a0"/>
              <w:spacing w:line="240" w:lineRule="auto"/>
              <w:rPr>
                <w:b/>
                <w:lang w:val="en-US"/>
              </w:rPr>
            </w:pPr>
            <w:r w:rsidRPr="00505A30">
              <w:t>Ubuntu Linux 16.04 LTS x64</w:t>
            </w:r>
          </w:p>
          <w:p w:rsidR="00E6163F" w:rsidRPr="00505A30" w:rsidRDefault="00E6163F" w:rsidP="00505A30">
            <w:pPr>
              <w:pStyle w:val="a0"/>
              <w:numPr>
                <w:ilvl w:val="0"/>
                <w:numId w:val="0"/>
              </w:numPr>
              <w:spacing w:line="240" w:lineRule="auto"/>
              <w:ind w:left="77"/>
              <w:rPr>
                <w:b/>
                <w:lang w:val="en-US"/>
              </w:rPr>
            </w:pPr>
          </w:p>
          <w:p w:rsidR="00E6163F" w:rsidRPr="00505A30" w:rsidRDefault="00E6163F" w:rsidP="00505A30">
            <w:pPr>
              <w:pStyle w:val="ae"/>
              <w:tabs>
                <w:tab w:val="left" w:pos="1418"/>
              </w:tabs>
              <w:ind w:left="0"/>
              <w:rPr>
                <w:rFonts w:ascii="Times New Roman" w:hAnsi="Times New Roman"/>
                <w:b/>
                <w:sz w:val="20"/>
                <w:szCs w:val="20"/>
              </w:rPr>
            </w:pPr>
            <w:r w:rsidRPr="00505A30">
              <w:rPr>
                <w:rFonts w:ascii="Times New Roman" w:hAnsi="Times New Roman"/>
                <w:b/>
                <w:sz w:val="20"/>
                <w:szCs w:val="20"/>
              </w:rPr>
              <w:t>Требования по сертификации:</w:t>
            </w:r>
          </w:p>
          <w:p w:rsidR="00E6163F" w:rsidRPr="00505A30" w:rsidRDefault="00E6163F" w:rsidP="00505A30">
            <w:pPr>
              <w:pStyle w:val="a0"/>
              <w:spacing w:line="240" w:lineRule="auto"/>
              <w:rPr>
                <w:rFonts w:eastAsia="Times New Roman"/>
                <w:bCs/>
                <w:color w:val="000000"/>
                <w:lang w:eastAsia="ru-RU"/>
              </w:rPr>
            </w:pPr>
            <w:r w:rsidRPr="00505A30">
              <w:t>Наличие сертификата ФСБ России к средствам криптографической защиты информации по классу не ниже КС3.</w:t>
            </w:r>
          </w:p>
          <w:p w:rsidR="00E6163F" w:rsidRPr="00505A30" w:rsidRDefault="00E6163F" w:rsidP="00505A30">
            <w:pPr>
              <w:pStyle w:val="a0"/>
              <w:spacing w:line="240" w:lineRule="auto"/>
              <w:rPr>
                <w:rFonts w:eastAsia="Times New Roman"/>
                <w:bCs/>
                <w:color w:val="000000"/>
                <w:lang w:eastAsia="ru-RU"/>
              </w:rPr>
            </w:pPr>
            <w:r w:rsidRPr="00505A30">
              <w:t>Наличие сертификата ФСБ России к межсетевым экранам не ниже 4-го класса защищённости.</w:t>
            </w:r>
          </w:p>
        </w:tc>
        <w:tc>
          <w:tcPr>
            <w:tcW w:w="653" w:type="dxa"/>
            <w:tcBorders>
              <w:top w:val="single" w:sz="4" w:space="0" w:color="auto"/>
              <w:left w:val="nil"/>
              <w:bottom w:val="single" w:sz="4" w:space="0" w:color="auto"/>
              <w:right w:val="single" w:sz="4" w:space="0" w:color="auto"/>
            </w:tcBorders>
            <w:shd w:val="clear" w:color="auto" w:fill="auto"/>
            <w:vAlign w:val="center"/>
          </w:tcPr>
          <w:p w:rsidR="00E6163F" w:rsidRPr="005410A4" w:rsidRDefault="00E6163F" w:rsidP="00E6163F">
            <w:pPr>
              <w:jc w:val="center"/>
              <w:rPr>
                <w:bCs/>
                <w:color w:val="000000"/>
                <w:sz w:val="20"/>
                <w:szCs w:val="20"/>
              </w:rPr>
            </w:pPr>
            <w:r w:rsidRPr="005410A4">
              <w:rPr>
                <w:bCs/>
                <w:color w:val="000000"/>
                <w:sz w:val="20"/>
                <w:szCs w:val="20"/>
              </w:rPr>
              <w:t>1</w:t>
            </w:r>
          </w:p>
        </w:tc>
      </w:tr>
      <w:tr w:rsidR="00E6163F" w:rsidRPr="005410A4" w:rsidTr="000B3329">
        <w:trPr>
          <w:trHeight w:val="317"/>
          <w:jc w:val="center"/>
        </w:trPr>
        <w:tc>
          <w:tcPr>
            <w:tcW w:w="3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63F" w:rsidRPr="005410A4" w:rsidRDefault="00237D61" w:rsidP="00E6163F">
            <w:pPr>
              <w:jc w:val="center"/>
              <w:rPr>
                <w:bCs/>
                <w:color w:val="000000"/>
                <w:sz w:val="20"/>
                <w:szCs w:val="20"/>
              </w:rPr>
            </w:pPr>
            <w:r>
              <w:rPr>
                <w:bCs/>
                <w:color w:val="000000"/>
                <w:sz w:val="20"/>
                <w:szCs w:val="20"/>
              </w:rPr>
              <w:t>2.</w:t>
            </w:r>
          </w:p>
        </w:tc>
        <w:tc>
          <w:tcPr>
            <w:tcW w:w="2012" w:type="dxa"/>
            <w:tcBorders>
              <w:top w:val="single" w:sz="4" w:space="0" w:color="auto"/>
              <w:left w:val="nil"/>
              <w:bottom w:val="single" w:sz="4" w:space="0" w:color="auto"/>
              <w:right w:val="single" w:sz="4" w:space="0" w:color="auto"/>
            </w:tcBorders>
            <w:shd w:val="clear" w:color="auto" w:fill="auto"/>
            <w:vAlign w:val="center"/>
          </w:tcPr>
          <w:p w:rsidR="00E6163F" w:rsidRPr="005410A4" w:rsidRDefault="00E05688" w:rsidP="005E0ADA">
            <w:pPr>
              <w:rPr>
                <w:color w:val="000000"/>
                <w:sz w:val="20"/>
                <w:szCs w:val="20"/>
              </w:rPr>
            </w:pPr>
            <w:r w:rsidRPr="005410A4">
              <w:rPr>
                <w:color w:val="000000"/>
                <w:sz w:val="20"/>
                <w:szCs w:val="20"/>
              </w:rPr>
              <w:t xml:space="preserve">Установочный комплект с дистрибутивом ПО ViPNet Client сети №  </w:t>
            </w:r>
            <w:r w:rsidR="005E0ADA">
              <w:rPr>
                <w:color w:val="000000"/>
                <w:sz w:val="20"/>
                <w:szCs w:val="20"/>
              </w:rPr>
              <w:t>60</w:t>
            </w:r>
            <w:r w:rsidRPr="005410A4">
              <w:rPr>
                <w:color w:val="000000"/>
                <w:sz w:val="20"/>
                <w:szCs w:val="20"/>
              </w:rPr>
              <w:t>4</w:t>
            </w:r>
          </w:p>
        </w:tc>
        <w:tc>
          <w:tcPr>
            <w:tcW w:w="7371" w:type="dxa"/>
            <w:tcBorders>
              <w:top w:val="single" w:sz="4" w:space="0" w:color="auto"/>
              <w:left w:val="nil"/>
              <w:bottom w:val="single" w:sz="4" w:space="0" w:color="auto"/>
              <w:right w:val="single" w:sz="4" w:space="0" w:color="auto"/>
            </w:tcBorders>
            <w:shd w:val="clear" w:color="auto" w:fill="auto"/>
            <w:vAlign w:val="center"/>
          </w:tcPr>
          <w:p w:rsidR="00E6163F" w:rsidRPr="00505A30" w:rsidRDefault="00E6163F" w:rsidP="00505A30">
            <w:pPr>
              <w:pStyle w:val="100"/>
              <w:spacing w:line="240" w:lineRule="auto"/>
            </w:pPr>
            <w:r w:rsidRPr="00505A30">
              <w:t xml:space="preserve">Установочный комплект </w:t>
            </w:r>
            <w:r w:rsidRPr="00505A30">
              <w:rPr>
                <w:color w:val="000000"/>
              </w:rPr>
              <w:t>с дистрибутивом ПО</w:t>
            </w:r>
            <w:r w:rsidRPr="00505A30">
              <w:t xml:space="preserve"> должен включать в себя:</w:t>
            </w:r>
          </w:p>
          <w:p w:rsidR="00E6163F" w:rsidRPr="00505A30" w:rsidRDefault="00E6163F" w:rsidP="00505A30">
            <w:pPr>
              <w:pStyle w:val="a0"/>
              <w:spacing w:line="240" w:lineRule="auto"/>
            </w:pPr>
            <w:r w:rsidRPr="00505A30">
              <w:t>Установочный дистрибутив программного обеспечения;</w:t>
            </w:r>
          </w:p>
          <w:p w:rsidR="00E6163F" w:rsidRPr="00505A30" w:rsidRDefault="00E6163F" w:rsidP="00505A30">
            <w:pPr>
              <w:pStyle w:val="a0"/>
              <w:spacing w:line="240" w:lineRule="auto"/>
            </w:pPr>
            <w:r w:rsidRPr="00505A30">
              <w:t xml:space="preserve">Формуляр; </w:t>
            </w:r>
          </w:p>
          <w:p w:rsidR="00E6163F" w:rsidRPr="00505A30" w:rsidRDefault="00E6163F" w:rsidP="00505A30">
            <w:pPr>
              <w:pStyle w:val="a0"/>
              <w:spacing w:line="240" w:lineRule="auto"/>
              <w:rPr>
                <w:rFonts w:eastAsia="Times New Roman"/>
                <w:bCs/>
                <w:color w:val="000000"/>
                <w:lang w:eastAsia="ru-RU"/>
              </w:rPr>
            </w:pPr>
            <w:r w:rsidRPr="00505A30">
              <w:t>Копии сертификатов соответствия.</w:t>
            </w:r>
          </w:p>
        </w:tc>
        <w:tc>
          <w:tcPr>
            <w:tcW w:w="653" w:type="dxa"/>
            <w:tcBorders>
              <w:top w:val="single" w:sz="4" w:space="0" w:color="auto"/>
              <w:left w:val="nil"/>
              <w:bottom w:val="single" w:sz="4" w:space="0" w:color="auto"/>
              <w:right w:val="single" w:sz="4" w:space="0" w:color="auto"/>
            </w:tcBorders>
            <w:shd w:val="clear" w:color="auto" w:fill="auto"/>
            <w:vAlign w:val="center"/>
          </w:tcPr>
          <w:p w:rsidR="00E6163F" w:rsidRPr="005410A4" w:rsidRDefault="00E6163F" w:rsidP="00E6163F">
            <w:pPr>
              <w:jc w:val="center"/>
              <w:rPr>
                <w:bCs/>
                <w:color w:val="000000"/>
                <w:sz w:val="20"/>
                <w:szCs w:val="20"/>
              </w:rPr>
            </w:pPr>
            <w:r w:rsidRPr="005410A4">
              <w:rPr>
                <w:bCs/>
                <w:color w:val="000000"/>
                <w:sz w:val="20"/>
                <w:szCs w:val="20"/>
              </w:rPr>
              <w:t>1</w:t>
            </w:r>
          </w:p>
        </w:tc>
      </w:tr>
      <w:tr w:rsidR="00E6163F" w:rsidRPr="005410A4" w:rsidTr="000B3329">
        <w:trPr>
          <w:trHeight w:val="317"/>
          <w:jc w:val="center"/>
        </w:trPr>
        <w:tc>
          <w:tcPr>
            <w:tcW w:w="3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63F" w:rsidRPr="005410A4" w:rsidRDefault="00237D61" w:rsidP="00E6163F">
            <w:pPr>
              <w:jc w:val="center"/>
              <w:rPr>
                <w:bCs/>
                <w:color w:val="000000"/>
                <w:sz w:val="20"/>
                <w:szCs w:val="20"/>
              </w:rPr>
            </w:pPr>
            <w:r>
              <w:rPr>
                <w:bCs/>
                <w:color w:val="000000"/>
                <w:sz w:val="20"/>
                <w:szCs w:val="20"/>
              </w:rPr>
              <w:t>3.</w:t>
            </w:r>
          </w:p>
        </w:tc>
        <w:tc>
          <w:tcPr>
            <w:tcW w:w="2012" w:type="dxa"/>
            <w:tcBorders>
              <w:top w:val="single" w:sz="4" w:space="0" w:color="auto"/>
              <w:left w:val="nil"/>
              <w:bottom w:val="single" w:sz="4" w:space="0" w:color="auto"/>
              <w:right w:val="single" w:sz="4" w:space="0" w:color="auto"/>
            </w:tcBorders>
            <w:shd w:val="clear" w:color="auto" w:fill="auto"/>
            <w:vAlign w:val="center"/>
          </w:tcPr>
          <w:p w:rsidR="00E6163F" w:rsidRPr="005410A4" w:rsidRDefault="00E05688" w:rsidP="005E0ADA">
            <w:pPr>
              <w:rPr>
                <w:color w:val="000000"/>
                <w:sz w:val="20"/>
                <w:szCs w:val="20"/>
                <w:lang w:val="en-US"/>
              </w:rPr>
            </w:pPr>
            <w:r w:rsidRPr="005410A4">
              <w:rPr>
                <w:color w:val="000000"/>
                <w:sz w:val="20"/>
                <w:szCs w:val="20"/>
              </w:rPr>
              <w:t>ПАК</w:t>
            </w:r>
            <w:r w:rsidRPr="005410A4">
              <w:rPr>
                <w:color w:val="000000"/>
                <w:sz w:val="20"/>
                <w:szCs w:val="20"/>
                <w:lang w:val="en-US"/>
              </w:rPr>
              <w:t xml:space="preserve"> ViPNet </w:t>
            </w:r>
            <w:r w:rsidRPr="005410A4">
              <w:rPr>
                <w:color w:val="000000"/>
                <w:sz w:val="20"/>
                <w:szCs w:val="20"/>
                <w:lang w:val="en-US"/>
              </w:rPr>
              <w:lastRenderedPageBreak/>
              <w:t xml:space="preserve">Coordinator HW50 A 4.x (+WiFi) </w:t>
            </w:r>
            <w:r w:rsidRPr="005410A4">
              <w:rPr>
                <w:color w:val="000000"/>
                <w:sz w:val="20"/>
                <w:szCs w:val="20"/>
              </w:rPr>
              <w:t>сети</w:t>
            </w:r>
            <w:r w:rsidRPr="005410A4">
              <w:rPr>
                <w:color w:val="000000"/>
                <w:sz w:val="20"/>
                <w:szCs w:val="20"/>
                <w:lang w:val="en-US"/>
              </w:rPr>
              <w:t xml:space="preserve"> </w:t>
            </w:r>
            <w:r w:rsidR="005E0ADA" w:rsidRPr="005E0ADA">
              <w:rPr>
                <w:color w:val="000000"/>
                <w:sz w:val="20"/>
                <w:szCs w:val="20"/>
                <w:lang w:val="en-US"/>
              </w:rPr>
              <w:t>60</w:t>
            </w:r>
            <w:r w:rsidRPr="005410A4">
              <w:rPr>
                <w:color w:val="000000"/>
                <w:sz w:val="20"/>
                <w:szCs w:val="20"/>
                <w:lang w:val="en-US"/>
              </w:rPr>
              <w:t>4 (</w:t>
            </w:r>
            <w:r w:rsidRPr="005410A4">
              <w:rPr>
                <w:color w:val="000000"/>
                <w:sz w:val="20"/>
                <w:szCs w:val="20"/>
              </w:rPr>
              <w:t>ПАК</w:t>
            </w:r>
            <w:r w:rsidRPr="005410A4">
              <w:rPr>
                <w:color w:val="000000"/>
                <w:sz w:val="20"/>
                <w:szCs w:val="20"/>
                <w:lang w:val="en-US"/>
              </w:rPr>
              <w:t xml:space="preserve"> </w:t>
            </w:r>
            <w:r w:rsidRPr="005410A4">
              <w:rPr>
                <w:color w:val="000000"/>
                <w:sz w:val="20"/>
                <w:szCs w:val="20"/>
              </w:rPr>
              <w:t>СКЗИ</w:t>
            </w:r>
            <w:r w:rsidRPr="005410A4">
              <w:rPr>
                <w:color w:val="000000"/>
                <w:sz w:val="20"/>
                <w:szCs w:val="20"/>
                <w:lang w:val="en-US"/>
              </w:rPr>
              <w:t>)</w:t>
            </w:r>
          </w:p>
        </w:tc>
        <w:tc>
          <w:tcPr>
            <w:tcW w:w="7371" w:type="dxa"/>
            <w:tcBorders>
              <w:top w:val="single" w:sz="4" w:space="0" w:color="auto"/>
              <w:left w:val="nil"/>
              <w:bottom w:val="single" w:sz="4" w:space="0" w:color="auto"/>
              <w:right w:val="single" w:sz="4" w:space="0" w:color="auto"/>
            </w:tcBorders>
            <w:shd w:val="clear" w:color="auto" w:fill="auto"/>
            <w:vAlign w:val="center"/>
          </w:tcPr>
          <w:p w:rsidR="00E6163F" w:rsidRPr="00505A30" w:rsidRDefault="00E6163F" w:rsidP="00505A30">
            <w:pPr>
              <w:pStyle w:val="100"/>
              <w:spacing w:line="240" w:lineRule="auto"/>
              <w:rPr>
                <w:lang w:eastAsia="ru-RU"/>
              </w:rPr>
            </w:pPr>
            <w:r w:rsidRPr="00505A30">
              <w:rPr>
                <w:lang w:eastAsia="ru-RU"/>
              </w:rPr>
              <w:lastRenderedPageBreak/>
              <w:t>ПАК СКЗИ должен обеспечивать:</w:t>
            </w:r>
          </w:p>
          <w:p w:rsidR="00E6163F" w:rsidRPr="00505A30" w:rsidRDefault="00E6163F" w:rsidP="00505A30">
            <w:pPr>
              <w:pStyle w:val="a0"/>
              <w:spacing w:line="240" w:lineRule="auto"/>
            </w:pPr>
            <w:r w:rsidRPr="00505A30">
              <w:lastRenderedPageBreak/>
              <w:t>контроль входящих и исходящих соединений;</w:t>
            </w:r>
          </w:p>
          <w:p w:rsidR="00E6163F" w:rsidRPr="00505A30" w:rsidRDefault="00E6163F" w:rsidP="00505A30">
            <w:pPr>
              <w:pStyle w:val="a0"/>
              <w:spacing w:line="240" w:lineRule="auto"/>
            </w:pPr>
            <w:r w:rsidRPr="00505A30">
              <w:t>пакетную фильтрацию по IP-адресу источника и назначения (или по диапазону IP-адресов), номерам портов и типам протоколов, типам и кодам сообщений ICMP, направлению пакетов, клиенту или серверу в TCP –соединении;</w:t>
            </w:r>
          </w:p>
          <w:p w:rsidR="00E6163F" w:rsidRPr="00505A30" w:rsidRDefault="00E6163F" w:rsidP="00505A30">
            <w:pPr>
              <w:pStyle w:val="a0"/>
              <w:spacing w:line="240" w:lineRule="auto"/>
            </w:pPr>
            <w:r w:rsidRPr="00505A30">
              <w:t>предоставление</w:t>
            </w:r>
            <w:r w:rsidR="005E0ADA">
              <w:t xml:space="preserve"> функции туннелирующего сервера</w:t>
            </w:r>
            <w:r w:rsidRPr="00505A30">
              <w:t xml:space="preserve"> с ограничением числа лицензий для туннелируемых IP-адресов – 2;</w:t>
            </w:r>
          </w:p>
          <w:p w:rsidR="00E6163F" w:rsidRPr="00505A30" w:rsidRDefault="00E6163F" w:rsidP="00505A30">
            <w:pPr>
              <w:pStyle w:val="a0"/>
              <w:spacing w:line="240" w:lineRule="auto"/>
            </w:pPr>
            <w:r w:rsidRPr="00505A30">
              <w:t>пропускную способность VPN – до 75 Мбит/с;</w:t>
            </w:r>
          </w:p>
          <w:p w:rsidR="00E6163F" w:rsidRPr="00505A30" w:rsidRDefault="00E6163F" w:rsidP="00505A30">
            <w:pPr>
              <w:pStyle w:val="a0"/>
              <w:spacing w:line="240" w:lineRule="auto"/>
            </w:pPr>
            <w:r w:rsidRPr="00505A30">
              <w:t>контроль фрагментированных пакетов, предотвращение DoS-атак;</w:t>
            </w:r>
          </w:p>
          <w:p w:rsidR="00E6163F" w:rsidRPr="00505A30" w:rsidRDefault="00E6163F" w:rsidP="00505A30">
            <w:pPr>
              <w:pStyle w:val="a0"/>
              <w:spacing w:line="240" w:lineRule="auto"/>
            </w:pPr>
            <w:r w:rsidRPr="00505A30">
              <w:t>поддержку режима открытых инициативных соединений (режим невидимости для внешних хостов);</w:t>
            </w:r>
          </w:p>
          <w:p w:rsidR="00E6163F" w:rsidRPr="00505A30" w:rsidRDefault="00E6163F" w:rsidP="00505A30">
            <w:pPr>
              <w:pStyle w:val="a0"/>
              <w:spacing w:line="240" w:lineRule="auto"/>
            </w:pPr>
            <w:r w:rsidRPr="00505A30">
              <w:t>поддержку раздельной фильтрации для открытого IP-трафика (функция межсетевого экрана) и шифруемого IP-трафика (функция криптошлюза);</w:t>
            </w:r>
          </w:p>
          <w:p w:rsidR="00E6163F" w:rsidRPr="00505A30" w:rsidRDefault="00E6163F" w:rsidP="00505A30">
            <w:pPr>
              <w:pStyle w:val="a0"/>
              <w:spacing w:line="240" w:lineRule="auto"/>
            </w:pPr>
            <w:r w:rsidRPr="00505A30">
              <w:t>разделение доступа к узлам сети;</w:t>
            </w:r>
          </w:p>
          <w:p w:rsidR="00E6163F" w:rsidRPr="00505A30" w:rsidRDefault="00E6163F" w:rsidP="00505A30">
            <w:pPr>
              <w:pStyle w:val="a0"/>
              <w:spacing w:line="240" w:lineRule="auto"/>
            </w:pPr>
            <w:r w:rsidRPr="00505A30">
              <w:t>обеспечение доступа в 604 сеть для взаимодействия с ресурсами ЦОД Министерство информационных технологий и связи и в локально вычислительную сеть МФЦ для взаимодействия с локальными ресурсами.</w:t>
            </w:r>
          </w:p>
          <w:p w:rsidR="00E6163F" w:rsidRPr="00505A30" w:rsidRDefault="00E6163F" w:rsidP="00505A30">
            <w:pPr>
              <w:pStyle w:val="a0"/>
              <w:spacing w:line="240" w:lineRule="auto"/>
            </w:pPr>
            <w:r w:rsidRPr="00505A30">
              <w:t>создание разрешенного и запрещенного списков сетевых ресурсов;</w:t>
            </w:r>
          </w:p>
          <w:p w:rsidR="00E6163F" w:rsidRPr="00505A30" w:rsidRDefault="00E6163F" w:rsidP="00505A30">
            <w:pPr>
              <w:pStyle w:val="a0"/>
              <w:spacing w:line="240" w:lineRule="auto"/>
            </w:pPr>
            <w:r w:rsidRPr="00505A30">
              <w:t>регистрацию событий безопасности.</w:t>
            </w:r>
          </w:p>
          <w:p w:rsidR="00E6163F" w:rsidRPr="00505A30" w:rsidRDefault="00E6163F" w:rsidP="00505A30">
            <w:pPr>
              <w:pStyle w:val="a0"/>
              <w:numPr>
                <w:ilvl w:val="0"/>
                <w:numId w:val="0"/>
              </w:numPr>
              <w:spacing w:line="240" w:lineRule="auto"/>
              <w:ind w:left="360"/>
            </w:pPr>
          </w:p>
          <w:p w:rsidR="00E6163F" w:rsidRPr="00505A30" w:rsidRDefault="00E6163F" w:rsidP="00505A30">
            <w:pPr>
              <w:pStyle w:val="a0"/>
              <w:numPr>
                <w:ilvl w:val="0"/>
                <w:numId w:val="0"/>
              </w:numPr>
              <w:spacing w:line="240" w:lineRule="auto"/>
            </w:pPr>
            <w:r w:rsidRPr="00505A30">
              <w:t>Наличие сетевых интерфейсов:</w:t>
            </w:r>
          </w:p>
          <w:p w:rsidR="00E6163F" w:rsidRPr="00505A30" w:rsidRDefault="00E6163F" w:rsidP="00505A30">
            <w:pPr>
              <w:pStyle w:val="a0"/>
              <w:spacing w:line="240" w:lineRule="auto"/>
            </w:pPr>
            <w:r w:rsidRPr="00505A30">
              <w:t>Не менее 3-х сетевых интерфейсов RJ-45 1 Гбит/с;</w:t>
            </w:r>
          </w:p>
          <w:p w:rsidR="00E6163F" w:rsidRPr="00505A30" w:rsidRDefault="00E6163F" w:rsidP="00505A30">
            <w:pPr>
              <w:pStyle w:val="a0"/>
              <w:spacing w:line="240" w:lineRule="auto"/>
            </w:pPr>
            <w:r w:rsidRPr="00505A30">
              <w:t>Наличие беспроводного интерфейса Wi-Fi.</w:t>
            </w:r>
          </w:p>
          <w:p w:rsidR="00E6163F" w:rsidRPr="00505A30" w:rsidRDefault="00E6163F" w:rsidP="00505A30">
            <w:pPr>
              <w:widowControl w:val="0"/>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autoSpaceDE w:val="0"/>
              <w:autoSpaceDN w:val="0"/>
              <w:adjustRightInd w:val="0"/>
              <w:ind w:left="720"/>
              <w:contextualSpacing/>
              <w:jc w:val="both"/>
              <w:rPr>
                <w:sz w:val="20"/>
                <w:szCs w:val="20"/>
              </w:rPr>
            </w:pPr>
          </w:p>
          <w:p w:rsidR="00E6163F" w:rsidRPr="00505A30" w:rsidRDefault="00E6163F" w:rsidP="00505A30">
            <w:pPr>
              <w:pStyle w:val="100"/>
              <w:spacing w:line="240" w:lineRule="auto"/>
              <w:rPr>
                <w:lang w:eastAsia="ru-RU"/>
              </w:rPr>
            </w:pPr>
            <w:r w:rsidRPr="00505A30">
              <w:rPr>
                <w:lang w:eastAsia="ru-RU"/>
              </w:rPr>
              <w:t>В ПАК СКЗИ должны быть реализованы:</w:t>
            </w:r>
          </w:p>
          <w:p w:rsidR="00E6163F" w:rsidRPr="00505A30" w:rsidRDefault="00E6163F" w:rsidP="00505A30">
            <w:pPr>
              <w:pStyle w:val="a0"/>
              <w:spacing w:line="240" w:lineRule="auto"/>
              <w:rPr>
                <w:lang w:eastAsia="ru-RU"/>
              </w:rPr>
            </w:pPr>
            <w:r w:rsidRPr="00505A30">
              <w:rPr>
                <w:lang w:eastAsia="ru-RU"/>
              </w:rPr>
              <w:t>встроенная операционная система: адаптированная ОС Linux;</w:t>
            </w:r>
          </w:p>
          <w:p w:rsidR="00E6163F" w:rsidRPr="00505A30" w:rsidRDefault="00E6163F" w:rsidP="00505A30">
            <w:pPr>
              <w:pStyle w:val="a0"/>
              <w:spacing w:line="240" w:lineRule="auto"/>
              <w:rPr>
                <w:lang w:eastAsia="ru-RU"/>
              </w:rPr>
            </w:pPr>
            <w:r w:rsidRPr="00505A30">
              <w:rPr>
                <w:lang w:eastAsia="ru-RU"/>
              </w:rPr>
              <w:t>централизованное управление;</w:t>
            </w:r>
          </w:p>
          <w:p w:rsidR="00E6163F" w:rsidRPr="00505A30" w:rsidRDefault="00E6163F" w:rsidP="00505A30">
            <w:pPr>
              <w:pStyle w:val="a0"/>
              <w:spacing w:line="240" w:lineRule="auto"/>
              <w:rPr>
                <w:lang w:eastAsia="ru-RU"/>
              </w:rPr>
            </w:pPr>
            <w:r w:rsidRPr="00505A30">
              <w:rPr>
                <w:lang w:eastAsia="ru-RU"/>
              </w:rPr>
              <w:t>централизованный мониторинг;</w:t>
            </w:r>
          </w:p>
          <w:p w:rsidR="00E6163F" w:rsidRPr="00505A30" w:rsidRDefault="00E6163F" w:rsidP="00505A30">
            <w:pPr>
              <w:pStyle w:val="a0"/>
              <w:spacing w:line="240" w:lineRule="auto"/>
              <w:rPr>
                <w:lang w:eastAsia="ru-RU"/>
              </w:rPr>
            </w:pPr>
            <w:r w:rsidRPr="00505A30">
              <w:rPr>
                <w:lang w:eastAsia="ru-RU"/>
              </w:rPr>
              <w:t>поддержку NAT, DHCP;</w:t>
            </w:r>
          </w:p>
          <w:p w:rsidR="00E6163F" w:rsidRPr="00505A30" w:rsidRDefault="00E6163F" w:rsidP="00505A30">
            <w:pPr>
              <w:pStyle w:val="a0"/>
              <w:spacing w:line="240" w:lineRule="auto"/>
              <w:rPr>
                <w:lang w:eastAsia="ru-RU"/>
              </w:rPr>
            </w:pPr>
            <w:r w:rsidRPr="00505A30">
              <w:rPr>
                <w:lang w:eastAsia="ru-RU"/>
              </w:rPr>
              <w:t>криптографический шлюз должен использовать IP-адресацию для организации защищённых каналов связи с другими криптографическими шлюзами и криптографическими клиентами, основанную на шестнадцатеричных идентификаторах;</w:t>
            </w:r>
          </w:p>
          <w:p w:rsidR="00E6163F" w:rsidRPr="00505A30" w:rsidRDefault="00E6163F" w:rsidP="00505A30">
            <w:pPr>
              <w:pStyle w:val="a0"/>
              <w:spacing w:line="240" w:lineRule="auto"/>
              <w:rPr>
                <w:lang w:eastAsia="ru-RU"/>
              </w:rPr>
            </w:pPr>
            <w:r w:rsidRPr="00505A30">
              <w:rPr>
                <w:lang w:eastAsia="ru-RU"/>
              </w:rPr>
              <w:t xml:space="preserve">программное обеспечение, реализующее функции криптографического шлюза, должно шифровать каждый </w:t>
            </w:r>
            <w:r w:rsidRPr="00505A30">
              <w:rPr>
                <w:lang w:val="en-US" w:eastAsia="ru-RU"/>
              </w:rPr>
              <w:t>IP</w:t>
            </w:r>
            <w:r w:rsidRPr="00505A30">
              <w:rPr>
                <w:lang w:eastAsia="ru-RU"/>
              </w:rPr>
              <w:t>-пакет на уникальном ключе, основанном на паре симметричных ключей связи с другими криптографическими шлюзами и клиентами заказчика, выработанных в программном обеспечении, реализующем функции управления защищённой сетью.</w:t>
            </w:r>
          </w:p>
          <w:p w:rsidR="00E6163F" w:rsidRPr="00505A30" w:rsidRDefault="00E6163F" w:rsidP="00505A30">
            <w:pPr>
              <w:widowControl w:val="0"/>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s>
              <w:autoSpaceDE w:val="0"/>
              <w:autoSpaceDN w:val="0"/>
              <w:adjustRightInd w:val="0"/>
              <w:ind w:left="720"/>
              <w:contextualSpacing/>
              <w:jc w:val="both"/>
              <w:rPr>
                <w:sz w:val="20"/>
                <w:szCs w:val="20"/>
              </w:rPr>
            </w:pPr>
          </w:p>
          <w:p w:rsidR="00E6163F" w:rsidRPr="00505A30" w:rsidRDefault="00E6163F" w:rsidP="00505A30">
            <w:pPr>
              <w:jc w:val="both"/>
              <w:rPr>
                <w:bCs/>
                <w:color w:val="000000"/>
                <w:sz w:val="20"/>
                <w:szCs w:val="20"/>
              </w:rPr>
            </w:pPr>
            <w:r w:rsidRPr="00505A30">
              <w:rPr>
                <w:bCs/>
                <w:color w:val="000000"/>
                <w:sz w:val="20"/>
                <w:szCs w:val="20"/>
              </w:rPr>
              <w:t>Требования по сертификации:</w:t>
            </w:r>
          </w:p>
          <w:p w:rsidR="00E6163F" w:rsidRPr="00505A30" w:rsidRDefault="00E6163F" w:rsidP="00505A30">
            <w:pPr>
              <w:pStyle w:val="a0"/>
              <w:spacing w:line="240" w:lineRule="auto"/>
              <w:rPr>
                <w:lang w:eastAsia="ru-RU"/>
              </w:rPr>
            </w:pPr>
            <w:r w:rsidRPr="00505A30">
              <w:rPr>
                <w:lang w:eastAsia="ru-RU"/>
              </w:rPr>
              <w:t>Поставляемые с программно-аппаратными комплексами СКЗИ должны быть сертифицированы ФСБ России по требованиям к СКЗИ класса не ниже КС3 для криптографической защиты (шифрование IP-трафика, вычисление имитовставки) информации, не содержащей сведений, составляющих государственную тайну.</w:t>
            </w:r>
          </w:p>
          <w:p w:rsidR="00E6163F" w:rsidRPr="00505A30" w:rsidRDefault="00E6163F" w:rsidP="00505A30">
            <w:pPr>
              <w:pStyle w:val="a0"/>
              <w:spacing w:line="240" w:lineRule="auto"/>
              <w:rPr>
                <w:rFonts w:eastAsia="Times New Roman"/>
                <w:lang w:eastAsia="ru-RU"/>
              </w:rPr>
            </w:pPr>
            <w:r w:rsidRPr="00505A30">
              <w:rPr>
                <w:lang w:eastAsia="ru-RU"/>
              </w:rPr>
              <w:t>Входящий в состав ПАК СКЗИ межсетевой экран должен быть сертифицирован ФСТЭК России на требованиям к межсетевым экранам типа А не ниже 4-го класса защищённости.</w:t>
            </w:r>
          </w:p>
        </w:tc>
        <w:tc>
          <w:tcPr>
            <w:tcW w:w="653" w:type="dxa"/>
            <w:tcBorders>
              <w:top w:val="single" w:sz="4" w:space="0" w:color="auto"/>
              <w:left w:val="nil"/>
              <w:bottom w:val="single" w:sz="4" w:space="0" w:color="auto"/>
              <w:right w:val="single" w:sz="4" w:space="0" w:color="auto"/>
            </w:tcBorders>
            <w:shd w:val="clear" w:color="auto" w:fill="auto"/>
            <w:vAlign w:val="center"/>
          </w:tcPr>
          <w:p w:rsidR="00E6163F" w:rsidRPr="005410A4" w:rsidRDefault="00E6163F" w:rsidP="00E6163F">
            <w:pPr>
              <w:jc w:val="center"/>
              <w:rPr>
                <w:bCs/>
                <w:color w:val="000000"/>
                <w:sz w:val="20"/>
                <w:szCs w:val="20"/>
                <w:lang w:val="en-US"/>
              </w:rPr>
            </w:pPr>
            <w:r w:rsidRPr="005410A4">
              <w:rPr>
                <w:bCs/>
                <w:color w:val="000000"/>
                <w:sz w:val="20"/>
                <w:szCs w:val="20"/>
                <w:lang w:val="en-US"/>
              </w:rPr>
              <w:lastRenderedPageBreak/>
              <w:t>1</w:t>
            </w:r>
          </w:p>
        </w:tc>
      </w:tr>
      <w:tr w:rsidR="00E6163F" w:rsidRPr="005410A4" w:rsidTr="000B3329">
        <w:trPr>
          <w:trHeight w:val="317"/>
          <w:jc w:val="center"/>
        </w:trPr>
        <w:tc>
          <w:tcPr>
            <w:tcW w:w="3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63F" w:rsidRPr="005410A4" w:rsidRDefault="00237D61" w:rsidP="00E6163F">
            <w:pPr>
              <w:jc w:val="center"/>
              <w:rPr>
                <w:bCs/>
                <w:color w:val="000000"/>
                <w:sz w:val="20"/>
                <w:szCs w:val="20"/>
              </w:rPr>
            </w:pPr>
            <w:r>
              <w:rPr>
                <w:bCs/>
                <w:color w:val="000000"/>
                <w:sz w:val="20"/>
                <w:szCs w:val="20"/>
              </w:rPr>
              <w:t>4.</w:t>
            </w:r>
          </w:p>
        </w:tc>
        <w:tc>
          <w:tcPr>
            <w:tcW w:w="2012" w:type="dxa"/>
            <w:tcBorders>
              <w:top w:val="single" w:sz="4" w:space="0" w:color="auto"/>
              <w:left w:val="nil"/>
              <w:bottom w:val="single" w:sz="4" w:space="0" w:color="auto"/>
              <w:right w:val="single" w:sz="4" w:space="0" w:color="auto"/>
            </w:tcBorders>
            <w:shd w:val="clear" w:color="auto" w:fill="auto"/>
            <w:vAlign w:val="center"/>
          </w:tcPr>
          <w:p w:rsidR="00E6163F" w:rsidRPr="005410A4" w:rsidRDefault="00E05688" w:rsidP="005E0ADA">
            <w:pPr>
              <w:rPr>
                <w:color w:val="000000"/>
                <w:sz w:val="20"/>
                <w:szCs w:val="20"/>
              </w:rPr>
            </w:pPr>
            <w:r w:rsidRPr="005410A4">
              <w:rPr>
                <w:color w:val="000000"/>
                <w:sz w:val="20"/>
                <w:szCs w:val="20"/>
              </w:rPr>
              <w:t xml:space="preserve">Установка  и настройка ПО ViPNet Client сети № </w:t>
            </w:r>
            <w:r w:rsidR="005E0ADA">
              <w:rPr>
                <w:color w:val="000000"/>
                <w:sz w:val="20"/>
                <w:szCs w:val="20"/>
              </w:rPr>
              <w:t>60</w:t>
            </w:r>
            <w:r w:rsidRPr="005410A4">
              <w:rPr>
                <w:color w:val="000000"/>
                <w:sz w:val="20"/>
                <w:szCs w:val="20"/>
              </w:rPr>
              <w:t>4</w:t>
            </w:r>
          </w:p>
        </w:tc>
        <w:tc>
          <w:tcPr>
            <w:tcW w:w="7371" w:type="dxa"/>
            <w:tcBorders>
              <w:top w:val="single" w:sz="4" w:space="0" w:color="auto"/>
              <w:left w:val="nil"/>
              <w:bottom w:val="single" w:sz="4" w:space="0" w:color="auto"/>
              <w:right w:val="single" w:sz="4" w:space="0" w:color="auto"/>
            </w:tcBorders>
            <w:shd w:val="clear" w:color="auto" w:fill="auto"/>
            <w:vAlign w:val="center"/>
          </w:tcPr>
          <w:p w:rsidR="00E6163F" w:rsidRPr="00505A30" w:rsidRDefault="00E6163F" w:rsidP="00505A30">
            <w:pPr>
              <w:pStyle w:val="100"/>
              <w:spacing w:line="240" w:lineRule="auto"/>
            </w:pPr>
            <w:r w:rsidRPr="00505A30">
              <w:t>Настройка программного обеспечения   осуществляется при его установке.</w:t>
            </w:r>
          </w:p>
          <w:p w:rsidR="00E6163F" w:rsidRPr="00505A30" w:rsidRDefault="00E6163F" w:rsidP="00505A30">
            <w:pPr>
              <w:pStyle w:val="100"/>
              <w:spacing w:line="240" w:lineRule="auto"/>
            </w:pPr>
            <w:r w:rsidRPr="00505A30">
              <w:t>Настройка СКЗИ тип 3 заключается в следующем:</w:t>
            </w:r>
          </w:p>
          <w:p w:rsidR="00E6163F" w:rsidRPr="00505A30" w:rsidRDefault="00E6163F" w:rsidP="00505A30">
            <w:pPr>
              <w:pStyle w:val="a0"/>
              <w:spacing w:line="240" w:lineRule="auto"/>
            </w:pPr>
            <w:r w:rsidRPr="00505A30">
              <w:t>настройка сетевых фильтров в соответствии с топологией заданной сети;</w:t>
            </w:r>
          </w:p>
          <w:p w:rsidR="00E6163F" w:rsidRPr="00505A30" w:rsidRDefault="00E6163F" w:rsidP="00505A30">
            <w:pPr>
              <w:pStyle w:val="a0"/>
              <w:spacing w:line="240" w:lineRule="auto"/>
            </w:pPr>
            <w:r w:rsidRPr="00505A30">
              <w:t>обеспечение доступа в 604 сеть для взаимодействия с ресурсами ЦОД Министерство информационных технологий и связи и в локально вычислительную сеть МФЦ для взаимодействия с локальными ресурсами.</w:t>
            </w:r>
          </w:p>
          <w:p w:rsidR="00E6163F" w:rsidRPr="00505A30" w:rsidRDefault="00E6163F" w:rsidP="00505A30">
            <w:pPr>
              <w:pStyle w:val="a0"/>
              <w:spacing w:line="240" w:lineRule="auto"/>
            </w:pPr>
            <w:r w:rsidRPr="00505A30">
              <w:t>настройка правил фильтрации для необходимых протоколов и портов АРМ;</w:t>
            </w:r>
          </w:p>
          <w:p w:rsidR="00E6163F" w:rsidRPr="00505A30" w:rsidRDefault="00E6163F" w:rsidP="00505A30">
            <w:pPr>
              <w:pStyle w:val="a0"/>
              <w:spacing w:line="240" w:lineRule="auto"/>
            </w:pPr>
            <w:r w:rsidRPr="00505A30">
              <w:t>настройка режимов администрирования межсетевого экрана;</w:t>
            </w:r>
          </w:p>
          <w:p w:rsidR="00E6163F" w:rsidRPr="00505A30" w:rsidRDefault="00E6163F" w:rsidP="00505A30">
            <w:pPr>
              <w:pStyle w:val="a0"/>
              <w:spacing w:line="240" w:lineRule="auto"/>
            </w:pPr>
            <w:r w:rsidRPr="00505A30">
              <w:t>настройка идентификации администратора безопасности;</w:t>
            </w:r>
          </w:p>
          <w:p w:rsidR="00E6163F" w:rsidRPr="00505A30" w:rsidRDefault="00E6163F" w:rsidP="00505A30">
            <w:pPr>
              <w:pStyle w:val="a0"/>
              <w:spacing w:line="240" w:lineRule="auto"/>
            </w:pPr>
            <w:r w:rsidRPr="00505A30">
              <w:t>настройка удаленного подключения администратора безопасности к межсетевому экрану;</w:t>
            </w:r>
          </w:p>
          <w:p w:rsidR="00E6163F" w:rsidRPr="00505A30" w:rsidRDefault="00E6163F" w:rsidP="00505A30">
            <w:pPr>
              <w:pStyle w:val="a0"/>
              <w:spacing w:line="240" w:lineRule="auto"/>
            </w:pPr>
            <w:r w:rsidRPr="00505A30">
              <w:t>настройка регистрации событий межсетевого взаимодействия и администрирования межсетевого экрана;</w:t>
            </w:r>
          </w:p>
          <w:p w:rsidR="00E6163F" w:rsidRPr="00505A30" w:rsidRDefault="00E6163F" w:rsidP="00505A30">
            <w:pPr>
              <w:pStyle w:val="a0"/>
              <w:spacing w:line="240" w:lineRule="auto"/>
            </w:pPr>
            <w:r w:rsidRPr="00505A30">
              <w:t>настройка регистрации изменения правил фильтрации;</w:t>
            </w:r>
          </w:p>
          <w:p w:rsidR="00E6163F" w:rsidRPr="00505A30" w:rsidRDefault="00E6163F" w:rsidP="00505A30">
            <w:pPr>
              <w:pStyle w:val="a0"/>
              <w:spacing w:line="240" w:lineRule="auto"/>
              <w:rPr>
                <w:color w:val="000000"/>
              </w:rPr>
            </w:pPr>
            <w:r w:rsidRPr="00505A30">
              <w:t>настройка сигнализации событий, связанных с нарушением установленных правил фильтрации.</w:t>
            </w:r>
          </w:p>
        </w:tc>
        <w:tc>
          <w:tcPr>
            <w:tcW w:w="653" w:type="dxa"/>
            <w:tcBorders>
              <w:top w:val="single" w:sz="4" w:space="0" w:color="auto"/>
              <w:left w:val="nil"/>
              <w:bottom w:val="single" w:sz="4" w:space="0" w:color="auto"/>
              <w:right w:val="single" w:sz="4" w:space="0" w:color="auto"/>
            </w:tcBorders>
            <w:shd w:val="clear" w:color="auto" w:fill="auto"/>
            <w:vAlign w:val="center"/>
          </w:tcPr>
          <w:p w:rsidR="00E6163F" w:rsidRPr="005410A4" w:rsidRDefault="00E6163F" w:rsidP="00E6163F">
            <w:pPr>
              <w:jc w:val="center"/>
              <w:rPr>
                <w:bCs/>
                <w:color w:val="000000"/>
                <w:sz w:val="20"/>
                <w:szCs w:val="20"/>
              </w:rPr>
            </w:pPr>
            <w:r w:rsidRPr="005410A4">
              <w:rPr>
                <w:bCs/>
                <w:color w:val="000000"/>
                <w:sz w:val="20"/>
                <w:szCs w:val="20"/>
              </w:rPr>
              <w:t>1</w:t>
            </w:r>
          </w:p>
        </w:tc>
      </w:tr>
      <w:tr w:rsidR="00E6163F" w:rsidRPr="005410A4" w:rsidTr="000B3329">
        <w:trPr>
          <w:trHeight w:val="317"/>
          <w:jc w:val="center"/>
        </w:trPr>
        <w:tc>
          <w:tcPr>
            <w:tcW w:w="3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63F" w:rsidRPr="005410A4" w:rsidRDefault="00237D61" w:rsidP="00E6163F">
            <w:pPr>
              <w:jc w:val="center"/>
              <w:rPr>
                <w:bCs/>
                <w:color w:val="000000"/>
                <w:sz w:val="20"/>
                <w:szCs w:val="20"/>
              </w:rPr>
            </w:pPr>
            <w:r>
              <w:rPr>
                <w:bCs/>
                <w:color w:val="000000"/>
                <w:sz w:val="20"/>
                <w:szCs w:val="20"/>
              </w:rPr>
              <w:lastRenderedPageBreak/>
              <w:t>5.</w:t>
            </w:r>
          </w:p>
        </w:tc>
        <w:tc>
          <w:tcPr>
            <w:tcW w:w="2012" w:type="dxa"/>
            <w:tcBorders>
              <w:top w:val="single" w:sz="4" w:space="0" w:color="auto"/>
              <w:left w:val="nil"/>
              <w:bottom w:val="single" w:sz="4" w:space="0" w:color="auto"/>
              <w:right w:val="single" w:sz="4" w:space="0" w:color="auto"/>
            </w:tcBorders>
            <w:shd w:val="clear" w:color="auto" w:fill="auto"/>
            <w:vAlign w:val="center"/>
          </w:tcPr>
          <w:p w:rsidR="00E6163F" w:rsidRPr="005410A4" w:rsidRDefault="00E05688" w:rsidP="005E0ADA">
            <w:pPr>
              <w:rPr>
                <w:color w:val="000000"/>
                <w:sz w:val="20"/>
                <w:szCs w:val="20"/>
              </w:rPr>
            </w:pPr>
            <w:r w:rsidRPr="005410A4">
              <w:rPr>
                <w:color w:val="000000"/>
                <w:sz w:val="20"/>
                <w:szCs w:val="20"/>
              </w:rPr>
              <w:t xml:space="preserve">Установка  ПАК ViPNet Coordinator HW50  сети № </w:t>
            </w:r>
            <w:r w:rsidR="005E0ADA">
              <w:rPr>
                <w:color w:val="000000"/>
                <w:sz w:val="20"/>
                <w:szCs w:val="20"/>
              </w:rPr>
              <w:t>604</w:t>
            </w:r>
          </w:p>
        </w:tc>
        <w:tc>
          <w:tcPr>
            <w:tcW w:w="7371" w:type="dxa"/>
            <w:tcBorders>
              <w:top w:val="single" w:sz="4" w:space="0" w:color="auto"/>
              <w:left w:val="nil"/>
              <w:bottom w:val="single" w:sz="4" w:space="0" w:color="auto"/>
              <w:right w:val="single" w:sz="4" w:space="0" w:color="auto"/>
            </w:tcBorders>
            <w:shd w:val="clear" w:color="auto" w:fill="auto"/>
            <w:vAlign w:val="center"/>
          </w:tcPr>
          <w:p w:rsidR="00E6163F" w:rsidRPr="00505A30" w:rsidRDefault="00E6163F" w:rsidP="00505A30">
            <w:pPr>
              <w:tabs>
                <w:tab w:val="left" w:pos="264"/>
              </w:tabs>
              <w:contextualSpacing/>
              <w:jc w:val="both"/>
              <w:rPr>
                <w:color w:val="000000"/>
                <w:sz w:val="20"/>
                <w:szCs w:val="20"/>
              </w:rPr>
            </w:pPr>
            <w:r w:rsidRPr="00505A30">
              <w:rPr>
                <w:color w:val="000000"/>
                <w:sz w:val="20"/>
                <w:szCs w:val="20"/>
              </w:rPr>
              <w:t>Работы по установке и настройке должны включать:</w:t>
            </w:r>
          </w:p>
          <w:p w:rsidR="00E6163F" w:rsidRPr="00505A30" w:rsidRDefault="00E6163F" w:rsidP="00505A30">
            <w:pPr>
              <w:pStyle w:val="a0"/>
              <w:spacing w:line="240" w:lineRule="auto"/>
              <w:rPr>
                <w:lang w:eastAsia="ru-RU"/>
              </w:rPr>
            </w:pPr>
            <w:r w:rsidRPr="00505A30">
              <w:rPr>
                <w:lang w:eastAsia="ru-RU"/>
              </w:rPr>
              <w:t xml:space="preserve">Подключение программно-аппаратного комплекса СКЗИ (ПАК СКЗИ) для организации защищенного подключения к защищенной сети № </w:t>
            </w:r>
            <w:r w:rsidR="005E0ADA">
              <w:rPr>
                <w:lang w:eastAsia="ru-RU"/>
              </w:rPr>
              <w:t>60</w:t>
            </w:r>
            <w:r w:rsidRPr="00505A30">
              <w:rPr>
                <w:lang w:eastAsia="ru-RU"/>
              </w:rPr>
              <w:t>4 в соответствии с топологией заданной сети;</w:t>
            </w:r>
          </w:p>
          <w:p w:rsidR="00E6163F" w:rsidRPr="00505A30" w:rsidRDefault="00E6163F" w:rsidP="00505A30">
            <w:pPr>
              <w:pStyle w:val="a0"/>
              <w:spacing w:line="240" w:lineRule="auto"/>
              <w:rPr>
                <w:lang w:eastAsia="ru-RU"/>
              </w:rPr>
            </w:pPr>
            <w:r w:rsidRPr="00505A30">
              <w:rPr>
                <w:lang w:eastAsia="ru-RU"/>
              </w:rPr>
              <w:t>Настройка сетевых интерфейсов;</w:t>
            </w:r>
          </w:p>
          <w:p w:rsidR="00E6163F" w:rsidRPr="00505A30" w:rsidRDefault="00E6163F" w:rsidP="00505A30">
            <w:pPr>
              <w:pStyle w:val="a0"/>
              <w:spacing w:line="240" w:lineRule="auto"/>
              <w:rPr>
                <w:lang w:eastAsia="ru-RU"/>
              </w:rPr>
            </w:pPr>
            <w:r w:rsidRPr="00505A30">
              <w:rPr>
                <w:lang w:eastAsia="ru-RU"/>
              </w:rPr>
              <w:t>Настройка режимов безопасности сетевых интерфейсов;</w:t>
            </w:r>
          </w:p>
          <w:p w:rsidR="00E6163F" w:rsidRPr="00505A30" w:rsidRDefault="00E6163F" w:rsidP="00505A30">
            <w:pPr>
              <w:pStyle w:val="a0"/>
              <w:spacing w:line="240" w:lineRule="auto"/>
              <w:rPr>
                <w:lang w:eastAsia="ru-RU"/>
              </w:rPr>
            </w:pPr>
            <w:r w:rsidRPr="00505A30">
              <w:rPr>
                <w:lang w:eastAsia="ru-RU"/>
              </w:rPr>
              <w:t>Настройка сетевых фильтров в соответствии с топологией заданной сети;</w:t>
            </w:r>
          </w:p>
          <w:p w:rsidR="00E6163F" w:rsidRPr="00505A30" w:rsidRDefault="00E6163F" w:rsidP="00505A30">
            <w:pPr>
              <w:pStyle w:val="a0"/>
              <w:spacing w:line="240" w:lineRule="auto"/>
              <w:rPr>
                <w:lang w:eastAsia="ru-RU"/>
              </w:rPr>
            </w:pPr>
            <w:r w:rsidRPr="00505A30">
              <w:rPr>
                <w:lang w:eastAsia="ru-RU"/>
              </w:rPr>
              <w:t>Настройка правил фильтрации для необходимых протоколов и портов;</w:t>
            </w:r>
          </w:p>
          <w:p w:rsidR="00E6163F" w:rsidRPr="00505A30" w:rsidRDefault="00E6163F" w:rsidP="00505A30">
            <w:pPr>
              <w:pStyle w:val="a0"/>
              <w:spacing w:line="240" w:lineRule="auto"/>
              <w:rPr>
                <w:lang w:eastAsia="ru-RU"/>
              </w:rPr>
            </w:pPr>
            <w:r w:rsidRPr="00505A30">
              <w:rPr>
                <w:lang w:eastAsia="ru-RU"/>
              </w:rPr>
              <w:t>Настройка режимов администрирования межсетевого экрана;</w:t>
            </w:r>
          </w:p>
          <w:p w:rsidR="00E6163F" w:rsidRPr="00505A30" w:rsidRDefault="00E6163F" w:rsidP="00505A30">
            <w:pPr>
              <w:pStyle w:val="a0"/>
              <w:spacing w:line="240" w:lineRule="auto"/>
              <w:rPr>
                <w:lang w:eastAsia="ru-RU"/>
              </w:rPr>
            </w:pPr>
            <w:r w:rsidRPr="00505A30">
              <w:rPr>
                <w:lang w:eastAsia="ru-RU"/>
              </w:rPr>
              <w:t>Настройка идентификации администратора безопасности;</w:t>
            </w:r>
          </w:p>
          <w:p w:rsidR="00E6163F" w:rsidRPr="00505A30" w:rsidRDefault="00E6163F" w:rsidP="00505A30">
            <w:pPr>
              <w:pStyle w:val="a0"/>
              <w:spacing w:line="240" w:lineRule="auto"/>
              <w:rPr>
                <w:lang w:eastAsia="ru-RU"/>
              </w:rPr>
            </w:pPr>
            <w:r w:rsidRPr="00505A30">
              <w:rPr>
                <w:lang w:eastAsia="ru-RU"/>
              </w:rPr>
              <w:t>Настройка удаленного подключения администратора безопасности к межсетевому экрану;</w:t>
            </w:r>
          </w:p>
          <w:p w:rsidR="00E6163F" w:rsidRPr="00505A30" w:rsidRDefault="00E6163F" w:rsidP="00505A30">
            <w:pPr>
              <w:pStyle w:val="a0"/>
              <w:spacing w:line="240" w:lineRule="auto"/>
              <w:rPr>
                <w:lang w:eastAsia="ru-RU"/>
              </w:rPr>
            </w:pPr>
            <w:r w:rsidRPr="00505A30">
              <w:rPr>
                <w:lang w:eastAsia="ru-RU"/>
              </w:rPr>
              <w:t>Настройка регистрации событий межсетевого взаимодействия и администрирования межсетевого экрана;</w:t>
            </w:r>
          </w:p>
          <w:p w:rsidR="00E6163F" w:rsidRPr="00505A30" w:rsidRDefault="00E6163F" w:rsidP="00505A30">
            <w:pPr>
              <w:pStyle w:val="a0"/>
              <w:spacing w:line="240" w:lineRule="auto"/>
              <w:rPr>
                <w:lang w:eastAsia="ru-RU"/>
              </w:rPr>
            </w:pPr>
            <w:r w:rsidRPr="00505A30">
              <w:rPr>
                <w:lang w:eastAsia="ru-RU"/>
              </w:rPr>
              <w:t>Настройка регистрации изменения правил фильтрации;</w:t>
            </w:r>
          </w:p>
          <w:p w:rsidR="00E6163F" w:rsidRPr="00505A30" w:rsidRDefault="00E6163F" w:rsidP="00505A30">
            <w:pPr>
              <w:pStyle w:val="a0"/>
              <w:spacing w:line="240" w:lineRule="auto"/>
              <w:rPr>
                <w:lang w:eastAsia="ru-RU"/>
              </w:rPr>
            </w:pPr>
            <w:r w:rsidRPr="00505A30">
              <w:rPr>
                <w:lang w:eastAsia="ru-RU"/>
              </w:rPr>
              <w:t>Настройка сигнализации событий, связанных с нарушением установленных правил фильтрации.</w:t>
            </w:r>
          </w:p>
        </w:tc>
        <w:tc>
          <w:tcPr>
            <w:tcW w:w="653" w:type="dxa"/>
            <w:tcBorders>
              <w:top w:val="single" w:sz="4" w:space="0" w:color="auto"/>
              <w:left w:val="nil"/>
              <w:bottom w:val="single" w:sz="4" w:space="0" w:color="auto"/>
              <w:right w:val="single" w:sz="4" w:space="0" w:color="auto"/>
            </w:tcBorders>
            <w:shd w:val="clear" w:color="auto" w:fill="auto"/>
            <w:vAlign w:val="center"/>
          </w:tcPr>
          <w:p w:rsidR="00E6163F" w:rsidRPr="005410A4" w:rsidRDefault="00E6163F" w:rsidP="00505A30">
            <w:pPr>
              <w:jc w:val="center"/>
              <w:rPr>
                <w:bCs/>
                <w:color w:val="000000"/>
                <w:sz w:val="20"/>
                <w:szCs w:val="20"/>
              </w:rPr>
            </w:pPr>
            <w:r w:rsidRPr="005410A4">
              <w:rPr>
                <w:bCs/>
                <w:color w:val="000000"/>
                <w:sz w:val="20"/>
                <w:szCs w:val="20"/>
              </w:rPr>
              <w:t>1</w:t>
            </w:r>
          </w:p>
        </w:tc>
      </w:tr>
      <w:tr w:rsidR="00E6163F" w:rsidRPr="005410A4" w:rsidTr="000B3329">
        <w:trPr>
          <w:trHeight w:val="317"/>
          <w:jc w:val="center"/>
        </w:trPr>
        <w:tc>
          <w:tcPr>
            <w:tcW w:w="3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63F" w:rsidRPr="005410A4" w:rsidRDefault="00237D61" w:rsidP="00E6163F">
            <w:pPr>
              <w:jc w:val="center"/>
              <w:rPr>
                <w:bCs/>
                <w:color w:val="000000"/>
                <w:sz w:val="20"/>
                <w:szCs w:val="20"/>
              </w:rPr>
            </w:pPr>
            <w:r>
              <w:rPr>
                <w:bCs/>
                <w:color w:val="000000"/>
                <w:sz w:val="20"/>
                <w:szCs w:val="20"/>
              </w:rPr>
              <w:t>6.</w:t>
            </w:r>
          </w:p>
        </w:tc>
        <w:tc>
          <w:tcPr>
            <w:tcW w:w="2012" w:type="dxa"/>
            <w:tcBorders>
              <w:top w:val="single" w:sz="4" w:space="0" w:color="auto"/>
              <w:left w:val="nil"/>
              <w:bottom w:val="single" w:sz="4" w:space="0" w:color="auto"/>
              <w:right w:val="single" w:sz="4" w:space="0" w:color="auto"/>
            </w:tcBorders>
            <w:shd w:val="clear" w:color="auto" w:fill="auto"/>
            <w:vAlign w:val="center"/>
          </w:tcPr>
          <w:p w:rsidR="00E6163F" w:rsidRPr="005410A4" w:rsidRDefault="00E05688" w:rsidP="00E6163F">
            <w:pPr>
              <w:rPr>
                <w:color w:val="000000"/>
                <w:sz w:val="20"/>
                <w:szCs w:val="20"/>
              </w:rPr>
            </w:pPr>
            <w:r w:rsidRPr="005410A4">
              <w:rPr>
                <w:color w:val="000000"/>
                <w:sz w:val="20"/>
                <w:szCs w:val="20"/>
              </w:rPr>
              <w:t>Оценка эффективности реализованных в рамках системы защиты персональных данных мер по обеспечению безопасности персональных данных</w:t>
            </w:r>
          </w:p>
        </w:tc>
        <w:tc>
          <w:tcPr>
            <w:tcW w:w="7371" w:type="dxa"/>
            <w:tcBorders>
              <w:top w:val="single" w:sz="4" w:space="0" w:color="auto"/>
              <w:left w:val="nil"/>
              <w:bottom w:val="single" w:sz="4" w:space="0" w:color="auto"/>
              <w:right w:val="single" w:sz="4" w:space="0" w:color="auto"/>
            </w:tcBorders>
            <w:shd w:val="clear" w:color="auto" w:fill="auto"/>
            <w:vAlign w:val="center"/>
          </w:tcPr>
          <w:p w:rsidR="00E6163F" w:rsidRPr="00505A30" w:rsidRDefault="00E6163F" w:rsidP="00505A30">
            <w:pPr>
              <w:pStyle w:val="100"/>
              <w:spacing w:line="240" w:lineRule="auto"/>
            </w:pPr>
            <w:r w:rsidRPr="00505A30">
              <w:t>Порядок проведения оценки эффективности включает следующие действия:</w:t>
            </w:r>
          </w:p>
          <w:p w:rsidR="00E6163F" w:rsidRPr="00505A30" w:rsidRDefault="00E6163F" w:rsidP="00505A30">
            <w:pPr>
              <w:pStyle w:val="a0"/>
              <w:spacing w:line="240" w:lineRule="auto"/>
            </w:pPr>
            <w:r w:rsidRPr="00505A30">
              <w:t xml:space="preserve">Разработка и согласование программы и методики проведения оценки эффективности; </w:t>
            </w:r>
          </w:p>
          <w:p w:rsidR="00E6163F" w:rsidRPr="00505A30" w:rsidRDefault="00E6163F" w:rsidP="00505A30">
            <w:pPr>
              <w:pStyle w:val="a0"/>
              <w:spacing w:line="240" w:lineRule="auto"/>
            </w:pPr>
            <w:r w:rsidRPr="00505A30">
              <w:t xml:space="preserve">Проведение оценки эффективности реализованных мер; </w:t>
            </w:r>
          </w:p>
          <w:p w:rsidR="00E6163F" w:rsidRPr="00505A30" w:rsidRDefault="00E6163F" w:rsidP="00505A30">
            <w:pPr>
              <w:pStyle w:val="a0"/>
              <w:spacing w:line="240" w:lineRule="auto"/>
            </w:pPr>
            <w:r w:rsidRPr="00505A30">
              <w:t>Оформление и выдача «Заключения по результатам оценки эффективности».</w:t>
            </w:r>
          </w:p>
          <w:p w:rsidR="00E6163F" w:rsidRPr="00505A30" w:rsidRDefault="00E6163F" w:rsidP="00505A30">
            <w:pPr>
              <w:rPr>
                <w:sz w:val="20"/>
                <w:szCs w:val="20"/>
              </w:rPr>
            </w:pPr>
          </w:p>
          <w:p w:rsidR="00E6163F" w:rsidRPr="00505A30" w:rsidRDefault="00E6163F" w:rsidP="00505A30">
            <w:pPr>
              <w:pStyle w:val="100"/>
              <w:spacing w:line="240" w:lineRule="auto"/>
            </w:pPr>
            <w:r w:rsidRPr="00505A30">
              <w:t>Основной перечень услуг по проведению оценки эффективности:</w:t>
            </w:r>
          </w:p>
          <w:p w:rsidR="00E6163F" w:rsidRPr="00505A30" w:rsidRDefault="00E6163F" w:rsidP="00505A30">
            <w:pPr>
              <w:pStyle w:val="a0"/>
              <w:spacing w:line="240" w:lineRule="auto"/>
            </w:pPr>
            <w:r w:rsidRPr="00505A30">
              <w:t xml:space="preserve">Анализ исходных данных; </w:t>
            </w:r>
          </w:p>
          <w:p w:rsidR="00E6163F" w:rsidRPr="00505A30" w:rsidRDefault="00E6163F" w:rsidP="00505A30">
            <w:pPr>
              <w:pStyle w:val="a0"/>
              <w:spacing w:line="240" w:lineRule="auto"/>
            </w:pPr>
            <w:r w:rsidRPr="00505A30">
              <w:t xml:space="preserve">Предварительное ознакомление с информационной системой; </w:t>
            </w:r>
          </w:p>
          <w:p w:rsidR="00E6163F" w:rsidRPr="00505A30" w:rsidRDefault="00E6163F" w:rsidP="00505A30">
            <w:pPr>
              <w:pStyle w:val="a0"/>
              <w:spacing w:line="240" w:lineRule="auto"/>
            </w:pPr>
            <w:r w:rsidRPr="00505A30">
              <w:t xml:space="preserve">Проведение экспертного обследования информационной системы и анализ разработанной нормативной, технической и эксплуатационной документации информационной системы по обеспечению безопасности информации с точки зрения ее соответствия требованиям законодательства РФ в сфере обеспечения безопасности информации; </w:t>
            </w:r>
          </w:p>
          <w:p w:rsidR="00E6163F" w:rsidRPr="00505A30" w:rsidRDefault="00E6163F" w:rsidP="00505A30">
            <w:pPr>
              <w:pStyle w:val="a0"/>
              <w:spacing w:line="240" w:lineRule="auto"/>
            </w:pPr>
            <w:r w:rsidRPr="00505A30">
              <w:t xml:space="preserve">Проведение комплексной оценки эффективности в реальных условиях эксплуатации; </w:t>
            </w:r>
          </w:p>
          <w:p w:rsidR="00E6163F" w:rsidRPr="00505A30" w:rsidRDefault="00E6163F" w:rsidP="00505A30">
            <w:pPr>
              <w:pStyle w:val="a0"/>
              <w:spacing w:line="240" w:lineRule="auto"/>
            </w:pPr>
            <w:r w:rsidRPr="00505A30">
              <w:t>Анализ результатов экспертного обследования и комплексной оценки эффективности объекта информатизации и утверждение заключения по результатам оценки эффективности.</w:t>
            </w:r>
          </w:p>
          <w:p w:rsidR="00E6163F" w:rsidRPr="00505A30" w:rsidRDefault="00E6163F" w:rsidP="00505A30">
            <w:pPr>
              <w:pStyle w:val="a"/>
              <w:numPr>
                <w:ilvl w:val="0"/>
                <w:numId w:val="0"/>
              </w:numPr>
              <w:spacing w:line="240" w:lineRule="auto"/>
              <w:ind w:left="709"/>
              <w:rPr>
                <w:sz w:val="20"/>
                <w:szCs w:val="20"/>
              </w:rPr>
            </w:pPr>
          </w:p>
          <w:p w:rsidR="00E6163F" w:rsidRPr="00505A30" w:rsidRDefault="00E6163F" w:rsidP="00505A30">
            <w:pPr>
              <w:pStyle w:val="100"/>
              <w:spacing w:line="240" w:lineRule="auto"/>
            </w:pPr>
            <w:r w:rsidRPr="00505A30">
              <w:t>На этапе комплексной оценки эффективности объекта информатизации:</w:t>
            </w:r>
          </w:p>
          <w:p w:rsidR="00E6163F" w:rsidRPr="00505A30" w:rsidRDefault="00E6163F" w:rsidP="00505A30">
            <w:pPr>
              <w:pStyle w:val="a0"/>
              <w:spacing w:line="240" w:lineRule="auto"/>
            </w:pPr>
            <w:r w:rsidRPr="00505A30">
              <w:t xml:space="preserve">осуществляется анализ организационной структуры организации обеспечения безопасности информации при её обработке в информационной системе, состава и структуры комплекса технических средств и программного обеспечения, разработанной документации и ее соответствия требованиям нормативных документов; </w:t>
            </w:r>
          </w:p>
          <w:p w:rsidR="00E6163F" w:rsidRPr="00505A30" w:rsidRDefault="00E6163F" w:rsidP="00505A30">
            <w:pPr>
              <w:pStyle w:val="a0"/>
              <w:spacing w:line="240" w:lineRule="auto"/>
            </w:pPr>
            <w:r w:rsidRPr="00505A30">
              <w:t xml:space="preserve">определяется правильность определения уровня защищённости информационной системы, выбора и применения сертифицированных средств и систем защиты информации; </w:t>
            </w:r>
          </w:p>
          <w:p w:rsidR="00E6163F" w:rsidRPr="00505A30" w:rsidRDefault="00E6163F" w:rsidP="00505A30">
            <w:pPr>
              <w:pStyle w:val="a0"/>
              <w:spacing w:line="240" w:lineRule="auto"/>
            </w:pPr>
            <w:r w:rsidRPr="00505A30">
              <w:t xml:space="preserve">проверяется уровень подготовки кадров и распределение ответственности персонала за обеспечение выполнения требований по обеспечению безопасности персональных данных; </w:t>
            </w:r>
          </w:p>
          <w:p w:rsidR="00E6163F" w:rsidRPr="00505A30" w:rsidRDefault="00E6163F" w:rsidP="00505A30">
            <w:pPr>
              <w:pStyle w:val="a0"/>
              <w:spacing w:line="240" w:lineRule="auto"/>
            </w:pPr>
            <w:r w:rsidRPr="00505A30">
              <w:t xml:space="preserve">проводятся комплексные испытания информационной системы в реальных условиях эксплуатации путем проверки фактического выполнения установленных требований на различных этапах технологического процесса обработки персональных данных; </w:t>
            </w:r>
          </w:p>
          <w:p w:rsidR="00E6163F" w:rsidRPr="00505A30" w:rsidRDefault="00E6163F" w:rsidP="00505A30">
            <w:pPr>
              <w:pStyle w:val="a0"/>
              <w:spacing w:line="240" w:lineRule="auto"/>
            </w:pPr>
            <w:r w:rsidRPr="00505A30">
              <w:t>оформляются протоколы оценки эффективности и заключение по результатам оценки эффективности с конкретными рекомендациями по устранению выявленных недостатков, приведению системы обеспечения безопасности информации в соответствие с установленными требованиями (при необходимости), а также рекомендациями по контролю за функционированием информационной системы.</w:t>
            </w:r>
          </w:p>
          <w:p w:rsidR="00E6163F" w:rsidRPr="00505A30" w:rsidRDefault="00E6163F" w:rsidP="00505A30">
            <w:pPr>
              <w:rPr>
                <w:sz w:val="20"/>
                <w:szCs w:val="20"/>
              </w:rPr>
            </w:pPr>
            <w:r w:rsidRPr="00505A30">
              <w:rPr>
                <w:sz w:val="20"/>
                <w:szCs w:val="20"/>
              </w:rPr>
              <w:t xml:space="preserve"> </w:t>
            </w:r>
          </w:p>
          <w:p w:rsidR="00E6163F" w:rsidRPr="00505A30" w:rsidRDefault="00E6163F" w:rsidP="00505A30">
            <w:pPr>
              <w:rPr>
                <w:sz w:val="20"/>
                <w:szCs w:val="20"/>
              </w:rPr>
            </w:pPr>
            <w:r w:rsidRPr="00505A30">
              <w:rPr>
                <w:sz w:val="20"/>
                <w:szCs w:val="20"/>
              </w:rPr>
              <w:t>Исполнитель обязан предоставить Заказчику следующие документы по результатам оценкам эффективности:</w:t>
            </w:r>
          </w:p>
          <w:p w:rsidR="00E6163F" w:rsidRPr="00505A30" w:rsidRDefault="00E6163F" w:rsidP="00505A30">
            <w:pPr>
              <w:pStyle w:val="a0"/>
              <w:spacing w:line="240" w:lineRule="auto"/>
            </w:pPr>
            <w:r w:rsidRPr="00505A30">
              <w:t xml:space="preserve">Программа и методика проведения оценки эффективности объекта </w:t>
            </w:r>
            <w:r w:rsidRPr="00505A30">
              <w:lastRenderedPageBreak/>
              <w:t>информатизации;</w:t>
            </w:r>
          </w:p>
          <w:p w:rsidR="00E6163F" w:rsidRPr="00505A30" w:rsidRDefault="00E6163F" w:rsidP="00505A30">
            <w:pPr>
              <w:pStyle w:val="a0"/>
              <w:spacing w:line="240" w:lineRule="auto"/>
            </w:pPr>
            <w:r w:rsidRPr="00505A30">
              <w:t>Протокол оценки эффективности;</w:t>
            </w:r>
          </w:p>
          <w:p w:rsidR="00E6163F" w:rsidRPr="00505A30" w:rsidRDefault="00E6163F" w:rsidP="00505A30">
            <w:pPr>
              <w:pStyle w:val="a0"/>
              <w:spacing w:line="240" w:lineRule="auto"/>
            </w:pPr>
            <w:r w:rsidRPr="00505A30">
              <w:t>Заключение по результатам оценки эффективности.</w:t>
            </w:r>
          </w:p>
        </w:tc>
        <w:tc>
          <w:tcPr>
            <w:tcW w:w="653" w:type="dxa"/>
            <w:tcBorders>
              <w:top w:val="single" w:sz="4" w:space="0" w:color="auto"/>
              <w:left w:val="nil"/>
              <w:bottom w:val="single" w:sz="4" w:space="0" w:color="auto"/>
              <w:right w:val="single" w:sz="4" w:space="0" w:color="auto"/>
            </w:tcBorders>
            <w:shd w:val="clear" w:color="auto" w:fill="auto"/>
            <w:vAlign w:val="center"/>
          </w:tcPr>
          <w:p w:rsidR="00E6163F" w:rsidRPr="005410A4" w:rsidRDefault="00E6163F" w:rsidP="00505A30">
            <w:pPr>
              <w:jc w:val="center"/>
              <w:rPr>
                <w:bCs/>
                <w:color w:val="000000"/>
                <w:sz w:val="20"/>
                <w:szCs w:val="20"/>
              </w:rPr>
            </w:pPr>
            <w:r w:rsidRPr="005410A4">
              <w:rPr>
                <w:bCs/>
                <w:color w:val="000000"/>
                <w:sz w:val="20"/>
                <w:szCs w:val="20"/>
              </w:rPr>
              <w:lastRenderedPageBreak/>
              <w:t>1</w:t>
            </w:r>
          </w:p>
        </w:tc>
      </w:tr>
      <w:tr w:rsidR="00E6163F" w:rsidRPr="005410A4" w:rsidTr="000B3329">
        <w:trPr>
          <w:trHeight w:val="317"/>
          <w:jc w:val="center"/>
        </w:trPr>
        <w:tc>
          <w:tcPr>
            <w:tcW w:w="3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63F" w:rsidRPr="005410A4" w:rsidRDefault="00237D61" w:rsidP="00E6163F">
            <w:pPr>
              <w:jc w:val="center"/>
              <w:rPr>
                <w:bCs/>
                <w:color w:val="000000"/>
                <w:sz w:val="20"/>
                <w:szCs w:val="20"/>
              </w:rPr>
            </w:pPr>
            <w:r>
              <w:rPr>
                <w:bCs/>
                <w:color w:val="000000"/>
                <w:sz w:val="20"/>
                <w:szCs w:val="20"/>
              </w:rPr>
              <w:t>7.</w:t>
            </w:r>
          </w:p>
        </w:tc>
        <w:tc>
          <w:tcPr>
            <w:tcW w:w="2012" w:type="dxa"/>
            <w:tcBorders>
              <w:top w:val="single" w:sz="4" w:space="0" w:color="auto"/>
              <w:left w:val="nil"/>
              <w:bottom w:val="single" w:sz="4" w:space="0" w:color="auto"/>
              <w:right w:val="single" w:sz="4" w:space="0" w:color="auto"/>
            </w:tcBorders>
            <w:shd w:val="clear" w:color="auto" w:fill="auto"/>
            <w:vAlign w:val="center"/>
          </w:tcPr>
          <w:p w:rsidR="00E6163F" w:rsidRPr="005410A4" w:rsidRDefault="00E05688" w:rsidP="00E6163F">
            <w:pPr>
              <w:rPr>
                <w:color w:val="000000"/>
                <w:sz w:val="20"/>
                <w:szCs w:val="20"/>
              </w:rPr>
            </w:pPr>
            <w:r w:rsidRPr="005410A4">
              <w:rPr>
                <w:color w:val="000000"/>
                <w:sz w:val="20"/>
                <w:szCs w:val="20"/>
              </w:rPr>
              <w:t>Техническое сопровождения  ПО ViPNet Client</w:t>
            </w:r>
          </w:p>
        </w:tc>
        <w:tc>
          <w:tcPr>
            <w:tcW w:w="7371" w:type="dxa"/>
            <w:tcBorders>
              <w:top w:val="single" w:sz="4" w:space="0" w:color="auto"/>
              <w:left w:val="nil"/>
              <w:bottom w:val="single" w:sz="4" w:space="0" w:color="auto"/>
              <w:right w:val="single" w:sz="4" w:space="0" w:color="auto"/>
            </w:tcBorders>
            <w:shd w:val="clear" w:color="auto" w:fill="auto"/>
            <w:vAlign w:val="center"/>
          </w:tcPr>
          <w:p w:rsidR="00E6163F" w:rsidRPr="00505A30" w:rsidRDefault="00E6163F" w:rsidP="00505A30">
            <w:pPr>
              <w:pStyle w:val="100"/>
              <w:spacing w:line="240" w:lineRule="auto"/>
            </w:pPr>
            <w:r w:rsidRPr="00505A30">
              <w:t>Срок технического сопровождения – 1 год с даты заключения контракта.</w:t>
            </w:r>
          </w:p>
          <w:p w:rsidR="00E6163F" w:rsidRPr="00505A30" w:rsidRDefault="00E6163F" w:rsidP="00505A30">
            <w:pPr>
              <w:pStyle w:val="100"/>
              <w:spacing w:line="240" w:lineRule="auto"/>
            </w:pPr>
            <w:r w:rsidRPr="00505A30">
              <w:t>Основной перечень услуг:</w:t>
            </w:r>
          </w:p>
          <w:p w:rsidR="00E6163F" w:rsidRPr="00505A30" w:rsidRDefault="00E6163F" w:rsidP="00505A30">
            <w:pPr>
              <w:pStyle w:val="a0"/>
              <w:spacing w:line="240" w:lineRule="auto"/>
            </w:pPr>
            <w:r w:rsidRPr="00505A30">
              <w:t>Консультации по работе и настройке программного обеспечения по телефону, по электронной почте, в рабочие дни в рабочее время;</w:t>
            </w:r>
          </w:p>
          <w:p w:rsidR="00E6163F" w:rsidRPr="00505A30" w:rsidRDefault="00E6163F" w:rsidP="00505A30">
            <w:pPr>
              <w:pStyle w:val="a0"/>
              <w:spacing w:line="240" w:lineRule="auto"/>
            </w:pPr>
            <w:r w:rsidRPr="00505A30">
              <w:t>Диагностика проблем с программным обеспечением СКЗИ и консультации по их устранению по телефону, по электронной почте в рабочие дни в рабочее время;</w:t>
            </w:r>
          </w:p>
          <w:p w:rsidR="00E6163F" w:rsidRPr="00505A30" w:rsidRDefault="00E6163F" w:rsidP="00505A30">
            <w:pPr>
              <w:pStyle w:val="a0"/>
              <w:spacing w:line="240" w:lineRule="auto"/>
            </w:pPr>
            <w:r w:rsidRPr="00505A30">
              <w:t xml:space="preserve">Переустановка ПО </w:t>
            </w:r>
            <w:r w:rsidRPr="00505A30">
              <w:rPr>
                <w:color w:val="000000"/>
              </w:rPr>
              <w:t>ViPNet Client при необходимости (не более 1 раза);</w:t>
            </w:r>
          </w:p>
          <w:p w:rsidR="00E6163F" w:rsidRPr="00505A30" w:rsidRDefault="00E6163F" w:rsidP="00505A30">
            <w:pPr>
              <w:pStyle w:val="a0"/>
              <w:spacing w:line="240" w:lineRule="auto"/>
            </w:pPr>
            <w:r w:rsidRPr="00505A30">
              <w:rPr>
                <w:color w:val="000000"/>
              </w:rPr>
              <w:t xml:space="preserve">Проведение повторной оценки эффективности при переустановке ПО </w:t>
            </w:r>
            <w:r w:rsidRPr="00505A30">
              <w:rPr>
                <w:color w:val="000000"/>
                <w:lang w:val="en-US"/>
              </w:rPr>
              <w:t>ViPNet</w:t>
            </w:r>
            <w:r w:rsidRPr="00505A30">
              <w:rPr>
                <w:color w:val="000000"/>
              </w:rPr>
              <w:t xml:space="preserve"> </w:t>
            </w:r>
            <w:r w:rsidRPr="00505A30">
              <w:rPr>
                <w:color w:val="000000"/>
                <w:lang w:val="en-US"/>
              </w:rPr>
              <w:t>Client</w:t>
            </w:r>
            <w:r w:rsidRPr="00505A30">
              <w:rPr>
                <w:color w:val="000000"/>
              </w:rPr>
              <w:t xml:space="preserve"> (не более 1 раза).</w:t>
            </w:r>
          </w:p>
          <w:p w:rsidR="00E6163F" w:rsidRPr="00505A30" w:rsidRDefault="00E6163F" w:rsidP="00505A30">
            <w:pPr>
              <w:keepNext/>
              <w:suppressLineNumbers/>
              <w:tabs>
                <w:tab w:val="left" w:pos="264"/>
              </w:tabs>
              <w:suppressAutoHyphens/>
              <w:contextualSpacing/>
              <w:jc w:val="both"/>
              <w:rPr>
                <w:color w:val="000000"/>
              </w:rPr>
            </w:pPr>
          </w:p>
          <w:p w:rsidR="00E6163F" w:rsidRPr="00505A30" w:rsidRDefault="00E6163F" w:rsidP="00505A30">
            <w:pPr>
              <w:pStyle w:val="100"/>
              <w:spacing w:line="240" w:lineRule="auto"/>
            </w:pPr>
            <w:r w:rsidRPr="00505A30">
              <w:t>Требования к технической поддержке программного обеспечения:</w:t>
            </w:r>
          </w:p>
          <w:p w:rsidR="00E6163F" w:rsidRPr="00505A30" w:rsidRDefault="00E6163F" w:rsidP="00505A30">
            <w:pPr>
              <w:pStyle w:val="a0"/>
              <w:spacing w:line="240" w:lineRule="auto"/>
            </w:pPr>
            <w:r w:rsidRPr="00505A30">
              <w:t>Немедленное реагирование на обращение Заказчика по телефону. Время реагирования на обращение Заказчика по электронной почте не более 1 часа. (Реагирование – консультация, первичная диагностика, решение проблемы или определение сроков решения проблемы).</w:t>
            </w:r>
          </w:p>
          <w:p w:rsidR="00E6163F" w:rsidRPr="00505A30" w:rsidRDefault="00E6163F" w:rsidP="00505A30">
            <w:pPr>
              <w:pStyle w:val="a0"/>
              <w:spacing w:line="240" w:lineRule="auto"/>
            </w:pPr>
            <w:r w:rsidRPr="00505A30">
              <w:t>Время полного устранения неисправности - не более 2 рабочих дней.</w:t>
            </w:r>
          </w:p>
          <w:p w:rsidR="00E6163F" w:rsidRPr="00505A30" w:rsidRDefault="00E6163F" w:rsidP="00505A30">
            <w:pPr>
              <w:pStyle w:val="a0"/>
              <w:spacing w:line="240" w:lineRule="auto"/>
            </w:pPr>
            <w:r w:rsidRPr="00505A30">
              <w:t>Рабочее время – с 8 часов до 18 часов.</w:t>
            </w:r>
          </w:p>
          <w:p w:rsidR="00E6163F" w:rsidRPr="00505A30" w:rsidRDefault="00E6163F" w:rsidP="00505A30">
            <w:pPr>
              <w:pStyle w:val="a0"/>
              <w:spacing w:line="240" w:lineRule="auto"/>
            </w:pPr>
            <w:r w:rsidRPr="00505A30">
              <w:t>Рабочие дни – с понедельника по пятницу за исключением выходных и праздничных дней, предусмотренных законодательными актами РФ.</w:t>
            </w:r>
          </w:p>
          <w:p w:rsidR="00E6163F" w:rsidRPr="00505A30" w:rsidRDefault="00E6163F" w:rsidP="00505A30">
            <w:pPr>
              <w:pStyle w:val="a0"/>
              <w:spacing w:line="240" w:lineRule="auto"/>
              <w:rPr>
                <w:rFonts w:eastAsia="Times New Roman"/>
                <w:bCs/>
                <w:lang w:eastAsia="ru-RU"/>
              </w:rPr>
            </w:pPr>
            <w:r w:rsidRPr="00505A30">
              <w:t>Услуги по технической поддержке СКЗИ тип 3 должны осуществляться в соответствии с Инструкцией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 утвержденной приказом Федерального агентства правительственной связи и информации при Президенте Российской Федерации от 13 июня 2001 г. № 152; нормативными документами на эксплуатацию СКЗИ.</w:t>
            </w:r>
          </w:p>
        </w:tc>
        <w:tc>
          <w:tcPr>
            <w:tcW w:w="653" w:type="dxa"/>
            <w:tcBorders>
              <w:top w:val="single" w:sz="4" w:space="0" w:color="auto"/>
              <w:left w:val="nil"/>
              <w:bottom w:val="single" w:sz="4" w:space="0" w:color="auto"/>
              <w:right w:val="single" w:sz="4" w:space="0" w:color="auto"/>
            </w:tcBorders>
            <w:shd w:val="clear" w:color="auto" w:fill="auto"/>
            <w:vAlign w:val="center"/>
          </w:tcPr>
          <w:p w:rsidR="00E6163F" w:rsidRPr="005410A4" w:rsidRDefault="00E6163F" w:rsidP="00E6163F">
            <w:pPr>
              <w:jc w:val="center"/>
              <w:rPr>
                <w:bCs/>
                <w:color w:val="000000"/>
                <w:sz w:val="20"/>
                <w:szCs w:val="20"/>
              </w:rPr>
            </w:pPr>
            <w:r w:rsidRPr="005410A4">
              <w:rPr>
                <w:bCs/>
                <w:color w:val="000000"/>
                <w:sz w:val="20"/>
                <w:szCs w:val="20"/>
              </w:rPr>
              <w:t>1</w:t>
            </w:r>
          </w:p>
        </w:tc>
      </w:tr>
    </w:tbl>
    <w:p w:rsidR="00E6163F" w:rsidRDefault="00E6163F" w:rsidP="00E6163F">
      <w:pPr>
        <w:jc w:val="center"/>
      </w:pPr>
    </w:p>
    <w:p w:rsidR="00862C98" w:rsidRPr="005E0ADA" w:rsidRDefault="00862C98" w:rsidP="00862C98">
      <w:pPr>
        <w:pStyle w:val="ae"/>
        <w:numPr>
          <w:ilvl w:val="0"/>
          <w:numId w:val="15"/>
        </w:numPr>
        <w:jc w:val="center"/>
        <w:rPr>
          <w:rFonts w:ascii="Times New Roman" w:hAnsi="Times New Roman"/>
          <w:b/>
          <w:sz w:val="24"/>
        </w:rPr>
      </w:pPr>
      <w:r w:rsidRPr="005E0ADA">
        <w:rPr>
          <w:rFonts w:ascii="Times New Roman" w:hAnsi="Times New Roman"/>
          <w:b/>
          <w:sz w:val="24"/>
        </w:rPr>
        <w:t>Карта реализуемой сети</w:t>
      </w:r>
    </w:p>
    <w:p w:rsidR="00862C98" w:rsidRDefault="00862C98" w:rsidP="00E6163F">
      <w:pPr>
        <w:jc w:val="center"/>
      </w:pPr>
    </w:p>
    <w:p w:rsidR="00862C98" w:rsidRDefault="005E0ADA" w:rsidP="00E6163F">
      <w:pPr>
        <w:jc w:val="center"/>
      </w:pPr>
      <w:r>
        <w:rPr>
          <w:noProof/>
        </w:rPr>
        <w:drawing>
          <wp:inline distT="0" distB="0" distL="0" distR="0" wp14:anchorId="67419BDE">
            <wp:extent cx="5372100" cy="3728729"/>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3486" cy="3729691"/>
                    </a:xfrm>
                    <a:prstGeom prst="rect">
                      <a:avLst/>
                    </a:prstGeom>
                    <a:noFill/>
                  </pic:spPr>
                </pic:pic>
              </a:graphicData>
            </a:graphic>
          </wp:inline>
        </w:drawing>
      </w:r>
    </w:p>
    <w:p w:rsidR="00862C98" w:rsidRDefault="00862C98" w:rsidP="00E6163F">
      <w:pPr>
        <w:jc w:val="center"/>
      </w:pPr>
    </w:p>
    <w:p w:rsidR="004D4FF3" w:rsidRDefault="004D4FF3" w:rsidP="000B3329">
      <w:pPr>
        <w:jc w:val="center"/>
        <w:rPr>
          <w:b/>
          <w:szCs w:val="22"/>
        </w:rPr>
      </w:pPr>
    </w:p>
    <w:p w:rsidR="004D4FF3" w:rsidRDefault="004D4FF3" w:rsidP="000B3329">
      <w:pPr>
        <w:jc w:val="center"/>
        <w:rPr>
          <w:b/>
          <w:szCs w:val="22"/>
        </w:rPr>
      </w:pPr>
    </w:p>
    <w:p w:rsidR="004D4FF3" w:rsidRDefault="004D4FF3" w:rsidP="000B3329">
      <w:pPr>
        <w:jc w:val="center"/>
        <w:rPr>
          <w:b/>
          <w:szCs w:val="22"/>
        </w:rPr>
      </w:pPr>
    </w:p>
    <w:p w:rsidR="00E05688" w:rsidRPr="000B3329" w:rsidRDefault="00862C98" w:rsidP="000B3329">
      <w:pPr>
        <w:jc w:val="center"/>
        <w:rPr>
          <w:b/>
          <w:szCs w:val="22"/>
        </w:rPr>
      </w:pPr>
      <w:r w:rsidRPr="00862C98">
        <w:rPr>
          <w:b/>
          <w:szCs w:val="22"/>
        </w:rPr>
        <w:t>2</w:t>
      </w:r>
      <w:r w:rsidR="00E05688" w:rsidRPr="00862C98">
        <w:rPr>
          <w:b/>
          <w:szCs w:val="22"/>
        </w:rPr>
        <w:t>. Требования к продукции (характеристики):</w:t>
      </w:r>
    </w:p>
    <w:p w:rsidR="00E05688" w:rsidRPr="005410A4" w:rsidRDefault="004D4FF3" w:rsidP="00E05688">
      <w:pPr>
        <w:jc w:val="both"/>
        <w:rPr>
          <w:b/>
          <w:sz w:val="22"/>
          <w:szCs w:val="22"/>
        </w:rPr>
      </w:pPr>
      <w:r>
        <w:rPr>
          <w:sz w:val="22"/>
          <w:szCs w:val="22"/>
        </w:rPr>
        <w:t>2</w:t>
      </w:r>
      <w:r w:rsidR="00E05688" w:rsidRPr="005410A4">
        <w:rPr>
          <w:sz w:val="22"/>
          <w:szCs w:val="22"/>
        </w:rPr>
        <w:t xml:space="preserve">.1. </w:t>
      </w:r>
      <w:r w:rsidR="000B3329">
        <w:rPr>
          <w:sz w:val="22"/>
          <w:szCs w:val="22"/>
        </w:rPr>
        <w:t>Продукция</w:t>
      </w:r>
      <w:r w:rsidR="00E05688" w:rsidRPr="005410A4">
        <w:rPr>
          <w:sz w:val="22"/>
          <w:szCs w:val="22"/>
        </w:rPr>
        <w:t xml:space="preserve"> долж</w:t>
      </w:r>
      <w:r w:rsidR="000B3329">
        <w:rPr>
          <w:sz w:val="22"/>
          <w:szCs w:val="22"/>
        </w:rPr>
        <w:t>на</w:t>
      </w:r>
      <w:r w:rsidR="00E05688" w:rsidRPr="005410A4">
        <w:rPr>
          <w:sz w:val="22"/>
          <w:szCs w:val="22"/>
        </w:rPr>
        <w:t xml:space="preserve"> быть нов</w:t>
      </w:r>
      <w:r w:rsidR="000B3329">
        <w:rPr>
          <w:sz w:val="22"/>
          <w:szCs w:val="22"/>
        </w:rPr>
        <w:t>ой</w:t>
      </w:r>
      <w:r w:rsidR="00E05688" w:rsidRPr="005410A4">
        <w:rPr>
          <w:sz w:val="22"/>
          <w:szCs w:val="22"/>
        </w:rPr>
        <w:t xml:space="preserve"> (не бывш</w:t>
      </w:r>
      <w:r w:rsidR="000B3329">
        <w:rPr>
          <w:sz w:val="22"/>
          <w:szCs w:val="22"/>
        </w:rPr>
        <w:t>ей</w:t>
      </w:r>
      <w:r w:rsidR="00E05688" w:rsidRPr="005410A4">
        <w:rPr>
          <w:sz w:val="22"/>
          <w:szCs w:val="22"/>
        </w:rPr>
        <w:t xml:space="preserve"> в употреблении). Товар свободный от прав на него третьих лиц и других обременений, не является предметом спора или залога. В случае поставки </w:t>
      </w:r>
      <w:r w:rsidR="000B3329">
        <w:rPr>
          <w:sz w:val="22"/>
          <w:szCs w:val="22"/>
        </w:rPr>
        <w:t>продукции</w:t>
      </w:r>
      <w:r w:rsidR="00E05688" w:rsidRPr="005410A4">
        <w:rPr>
          <w:sz w:val="22"/>
          <w:szCs w:val="22"/>
        </w:rPr>
        <w:t xml:space="preserve"> иностранного производства, он</w:t>
      </w:r>
      <w:r w:rsidR="000B3329">
        <w:rPr>
          <w:sz w:val="22"/>
          <w:szCs w:val="22"/>
        </w:rPr>
        <w:t>а</w:t>
      </w:r>
      <w:r w:rsidR="00E05688" w:rsidRPr="005410A4">
        <w:rPr>
          <w:sz w:val="22"/>
          <w:szCs w:val="22"/>
        </w:rPr>
        <w:t xml:space="preserve"> долж</w:t>
      </w:r>
      <w:r w:rsidR="000B3329">
        <w:rPr>
          <w:sz w:val="22"/>
          <w:szCs w:val="22"/>
        </w:rPr>
        <w:t>на</w:t>
      </w:r>
      <w:r w:rsidR="00E05688" w:rsidRPr="005410A4">
        <w:rPr>
          <w:sz w:val="22"/>
          <w:szCs w:val="22"/>
        </w:rPr>
        <w:t xml:space="preserve"> быть официально предназначен для поставки в Российскую Федерацию, обладать возможностью технической поддержки в авторизованных производителем сервисных центрах и возможностью доступа к расширенным сервисам по технической поддержке, ремонту и послегарантийному обслуживанию производителя.</w:t>
      </w:r>
    </w:p>
    <w:p w:rsidR="00E05688" w:rsidRPr="005410A4" w:rsidRDefault="004D4FF3" w:rsidP="00E05688">
      <w:pPr>
        <w:jc w:val="both"/>
        <w:rPr>
          <w:b/>
          <w:sz w:val="22"/>
          <w:szCs w:val="22"/>
        </w:rPr>
      </w:pPr>
      <w:r>
        <w:rPr>
          <w:sz w:val="22"/>
          <w:szCs w:val="22"/>
        </w:rPr>
        <w:t>2</w:t>
      </w:r>
      <w:r w:rsidR="00E05688" w:rsidRPr="005410A4">
        <w:rPr>
          <w:sz w:val="22"/>
          <w:szCs w:val="22"/>
        </w:rPr>
        <w:t xml:space="preserve">.2. </w:t>
      </w:r>
      <w:r w:rsidR="000B3329">
        <w:rPr>
          <w:sz w:val="22"/>
          <w:szCs w:val="22"/>
        </w:rPr>
        <w:t>Продукция долж</w:t>
      </w:r>
      <w:r w:rsidR="00E05688" w:rsidRPr="005410A4">
        <w:rPr>
          <w:sz w:val="22"/>
          <w:szCs w:val="22"/>
        </w:rPr>
        <w:t>н</w:t>
      </w:r>
      <w:r w:rsidR="000B3329">
        <w:rPr>
          <w:sz w:val="22"/>
          <w:szCs w:val="22"/>
        </w:rPr>
        <w:t>а</w:t>
      </w:r>
      <w:r w:rsidR="00E05688" w:rsidRPr="005410A4">
        <w:rPr>
          <w:sz w:val="22"/>
          <w:szCs w:val="22"/>
        </w:rPr>
        <w:t xml:space="preserve"> быть безопасн</w:t>
      </w:r>
      <w:r w:rsidR="000B3329">
        <w:rPr>
          <w:sz w:val="22"/>
          <w:szCs w:val="22"/>
        </w:rPr>
        <w:t>ой</w:t>
      </w:r>
      <w:r w:rsidR="00E05688" w:rsidRPr="005410A4">
        <w:rPr>
          <w:sz w:val="22"/>
          <w:szCs w:val="22"/>
        </w:rPr>
        <w:t xml:space="preserve"> в процессе использования, хранения, транспортировки и утилизации.</w:t>
      </w:r>
    </w:p>
    <w:p w:rsidR="00E05688" w:rsidRPr="005410A4" w:rsidRDefault="004D4FF3" w:rsidP="00E05688">
      <w:pPr>
        <w:jc w:val="both"/>
        <w:rPr>
          <w:b/>
          <w:sz w:val="22"/>
          <w:szCs w:val="22"/>
        </w:rPr>
      </w:pPr>
      <w:r>
        <w:rPr>
          <w:sz w:val="22"/>
          <w:szCs w:val="22"/>
        </w:rPr>
        <w:t>2</w:t>
      </w:r>
      <w:r w:rsidR="00E05688" w:rsidRPr="005410A4">
        <w:rPr>
          <w:sz w:val="22"/>
          <w:szCs w:val="22"/>
        </w:rPr>
        <w:t xml:space="preserve">.3. </w:t>
      </w:r>
      <w:r w:rsidR="000B3329">
        <w:rPr>
          <w:sz w:val="22"/>
          <w:szCs w:val="22"/>
        </w:rPr>
        <w:t>Продукция</w:t>
      </w:r>
      <w:r w:rsidR="00E05688" w:rsidRPr="005410A4">
        <w:rPr>
          <w:sz w:val="22"/>
          <w:szCs w:val="22"/>
        </w:rPr>
        <w:t xml:space="preserve"> долж</w:t>
      </w:r>
      <w:r w:rsidR="000B3329">
        <w:rPr>
          <w:sz w:val="22"/>
          <w:szCs w:val="22"/>
        </w:rPr>
        <w:t>на</w:t>
      </w:r>
      <w:r w:rsidR="00E05688" w:rsidRPr="005410A4">
        <w:rPr>
          <w:sz w:val="22"/>
          <w:szCs w:val="22"/>
        </w:rPr>
        <w:t xml:space="preserve"> быть серийн</w:t>
      </w:r>
      <w:r w:rsidR="000B3329">
        <w:rPr>
          <w:sz w:val="22"/>
          <w:szCs w:val="22"/>
        </w:rPr>
        <w:t>ой</w:t>
      </w:r>
      <w:r w:rsidR="00E05688" w:rsidRPr="005410A4">
        <w:rPr>
          <w:sz w:val="22"/>
          <w:szCs w:val="22"/>
        </w:rPr>
        <w:t>, заводского производства, иметь товарный знак, средства идентификации, используемые производителем для защиты от подделок.</w:t>
      </w:r>
    </w:p>
    <w:p w:rsidR="00E05688" w:rsidRPr="005410A4" w:rsidRDefault="004D4FF3" w:rsidP="00E05688">
      <w:pPr>
        <w:jc w:val="both"/>
        <w:rPr>
          <w:b/>
          <w:sz w:val="22"/>
          <w:szCs w:val="22"/>
        </w:rPr>
      </w:pPr>
      <w:r>
        <w:rPr>
          <w:sz w:val="22"/>
          <w:szCs w:val="22"/>
        </w:rPr>
        <w:t>2</w:t>
      </w:r>
      <w:r w:rsidR="00E05688" w:rsidRPr="005410A4">
        <w:rPr>
          <w:sz w:val="22"/>
          <w:szCs w:val="22"/>
        </w:rPr>
        <w:t>.4. Каждая единица должна соответствовать по качеству и комплектности, техническим условиям изготовителя.</w:t>
      </w:r>
    </w:p>
    <w:p w:rsidR="00E05688" w:rsidRPr="005410A4" w:rsidRDefault="004D4FF3" w:rsidP="00E05688">
      <w:pPr>
        <w:jc w:val="both"/>
        <w:rPr>
          <w:b/>
          <w:sz w:val="22"/>
          <w:szCs w:val="22"/>
        </w:rPr>
      </w:pPr>
      <w:r>
        <w:rPr>
          <w:sz w:val="22"/>
          <w:szCs w:val="22"/>
        </w:rPr>
        <w:t>2</w:t>
      </w:r>
      <w:r w:rsidR="00E05688" w:rsidRPr="005410A4">
        <w:rPr>
          <w:sz w:val="22"/>
          <w:szCs w:val="22"/>
        </w:rPr>
        <w:t>.5. Корпус (пластмассовые элементы и металлические детали) не долж</w:t>
      </w:r>
      <w:r w:rsidR="000B3329">
        <w:rPr>
          <w:sz w:val="22"/>
          <w:szCs w:val="22"/>
        </w:rPr>
        <w:t>ен</w:t>
      </w:r>
      <w:r w:rsidR="00E05688" w:rsidRPr="005410A4">
        <w:rPr>
          <w:sz w:val="22"/>
          <w:szCs w:val="22"/>
        </w:rPr>
        <w:t xml:space="preserve"> иметь потертостей, царапин, сколов, трещин, вздутий, вмятин, ухудшающих их внешний вид и препятствующих нормальной работе, а также следов вскрытия. </w:t>
      </w:r>
      <w:r>
        <w:rPr>
          <w:sz w:val="22"/>
          <w:szCs w:val="22"/>
        </w:rPr>
        <w:t>Продукция</w:t>
      </w:r>
      <w:r w:rsidR="00E05688" w:rsidRPr="005410A4">
        <w:rPr>
          <w:sz w:val="22"/>
          <w:szCs w:val="22"/>
        </w:rPr>
        <w:t xml:space="preserve"> не долж</w:t>
      </w:r>
      <w:r>
        <w:rPr>
          <w:sz w:val="22"/>
          <w:szCs w:val="22"/>
        </w:rPr>
        <w:t>на</w:t>
      </w:r>
      <w:r w:rsidR="00E05688" w:rsidRPr="005410A4">
        <w:rPr>
          <w:sz w:val="22"/>
          <w:szCs w:val="22"/>
        </w:rPr>
        <w:t xml:space="preserve"> иметь дефектов, связанных с конструкцией, материалами или работой по их изготовлению.</w:t>
      </w:r>
    </w:p>
    <w:p w:rsidR="00E05688" w:rsidRPr="005410A4" w:rsidRDefault="00E05688" w:rsidP="00E05688">
      <w:pPr>
        <w:jc w:val="both"/>
        <w:rPr>
          <w:b/>
          <w:sz w:val="22"/>
          <w:szCs w:val="22"/>
        </w:rPr>
      </w:pPr>
    </w:p>
    <w:p w:rsidR="00E05688" w:rsidRPr="000B3329" w:rsidRDefault="00862C98" w:rsidP="000B3329">
      <w:pPr>
        <w:ind w:left="360"/>
        <w:contextualSpacing/>
        <w:jc w:val="center"/>
        <w:rPr>
          <w:b/>
        </w:rPr>
      </w:pPr>
      <w:r w:rsidRPr="00862C98">
        <w:rPr>
          <w:b/>
        </w:rPr>
        <w:t>3.</w:t>
      </w:r>
      <w:r>
        <w:rPr>
          <w:b/>
        </w:rPr>
        <w:t xml:space="preserve"> </w:t>
      </w:r>
      <w:r w:rsidR="00E05688" w:rsidRPr="00862C98">
        <w:rPr>
          <w:b/>
        </w:rPr>
        <w:t>Требования к упаковке:</w:t>
      </w:r>
    </w:p>
    <w:p w:rsidR="00E05688" w:rsidRPr="005410A4" w:rsidRDefault="004D4FF3" w:rsidP="00E05688">
      <w:pPr>
        <w:jc w:val="both"/>
        <w:rPr>
          <w:b/>
          <w:sz w:val="22"/>
          <w:szCs w:val="22"/>
        </w:rPr>
      </w:pPr>
      <w:r>
        <w:rPr>
          <w:sz w:val="22"/>
          <w:szCs w:val="22"/>
        </w:rPr>
        <w:t>3</w:t>
      </w:r>
      <w:r w:rsidR="00E05688" w:rsidRPr="005410A4">
        <w:rPr>
          <w:sz w:val="22"/>
          <w:szCs w:val="22"/>
        </w:rPr>
        <w:t>.1. Товар должен поставляться в заводской упаковке, обеспечивающей его сохранность при транспортировке любым видом транспорта и хранении в соответствии с принятыми для данного вида товара требованиями, без повреждений (вмятин, порезов) и следов вскрытия, отсутствия признаков вторичной переупаковки. Маркировка на упаковке должна содержать наименование товар, указания по транспортировке и хранению.</w:t>
      </w:r>
    </w:p>
    <w:p w:rsidR="00E05688" w:rsidRPr="005410A4" w:rsidRDefault="004D4FF3" w:rsidP="00E05688">
      <w:pPr>
        <w:jc w:val="both"/>
        <w:rPr>
          <w:sz w:val="22"/>
          <w:szCs w:val="22"/>
        </w:rPr>
      </w:pPr>
      <w:r>
        <w:rPr>
          <w:sz w:val="22"/>
          <w:szCs w:val="22"/>
        </w:rPr>
        <w:t>3</w:t>
      </w:r>
      <w:r w:rsidR="00E05688" w:rsidRPr="005410A4">
        <w:rPr>
          <w:sz w:val="22"/>
          <w:szCs w:val="22"/>
        </w:rPr>
        <w:t>.2. Каждая единица поставляемого товара должна иметь на заводской упаковке четкое указание наименования, типа, номера (артикула) и характеристики товара, голограмму, логотип производителя и другие элементы защиты от подделок. Все надписи нанесены способом типографской печати на русском языке.</w:t>
      </w:r>
    </w:p>
    <w:p w:rsidR="00E05688" w:rsidRPr="004D4FF3" w:rsidRDefault="00E05688" w:rsidP="00E05688">
      <w:pPr>
        <w:jc w:val="both"/>
        <w:rPr>
          <w:sz w:val="22"/>
          <w:szCs w:val="22"/>
        </w:rPr>
      </w:pPr>
    </w:p>
    <w:p w:rsidR="00E05688" w:rsidRPr="004D4FF3" w:rsidRDefault="00E05688" w:rsidP="000B3329">
      <w:pPr>
        <w:pStyle w:val="ae"/>
        <w:numPr>
          <w:ilvl w:val="0"/>
          <w:numId w:val="16"/>
        </w:numPr>
        <w:contextualSpacing/>
        <w:jc w:val="center"/>
        <w:rPr>
          <w:rFonts w:ascii="Times New Roman" w:hAnsi="Times New Roman"/>
          <w:b/>
          <w:sz w:val="24"/>
        </w:rPr>
      </w:pPr>
      <w:r w:rsidRPr="004D4FF3">
        <w:rPr>
          <w:rFonts w:ascii="Times New Roman" w:hAnsi="Times New Roman"/>
          <w:b/>
          <w:sz w:val="24"/>
        </w:rPr>
        <w:t>Требования к Исполнителю:</w:t>
      </w:r>
    </w:p>
    <w:p w:rsidR="00E05688" w:rsidRPr="004D4FF3" w:rsidRDefault="00E05688" w:rsidP="004D4FF3">
      <w:pPr>
        <w:pStyle w:val="ae"/>
        <w:numPr>
          <w:ilvl w:val="1"/>
          <w:numId w:val="16"/>
        </w:numPr>
        <w:ind w:left="0" w:firstLine="0"/>
        <w:jc w:val="both"/>
        <w:rPr>
          <w:rFonts w:ascii="Times New Roman" w:hAnsi="Times New Roman"/>
        </w:rPr>
      </w:pPr>
      <w:r w:rsidRPr="004D4FF3">
        <w:rPr>
          <w:rFonts w:ascii="Times New Roman" w:hAnsi="Times New Roman"/>
        </w:rPr>
        <w:t>Наличие лицензии ФСБ России на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со следующими видами работ:</w:t>
      </w:r>
    </w:p>
    <w:p w:rsidR="00E05688" w:rsidRPr="00862C98" w:rsidRDefault="00E05688" w:rsidP="004D4FF3">
      <w:pPr>
        <w:numPr>
          <w:ilvl w:val="0"/>
          <w:numId w:val="11"/>
        </w:numPr>
        <w:ind w:left="0" w:firstLine="0"/>
        <w:jc w:val="both"/>
        <w:rPr>
          <w:sz w:val="22"/>
        </w:rPr>
      </w:pPr>
      <w:r w:rsidRPr="004D4FF3">
        <w:rPr>
          <w:sz w:val="22"/>
        </w:rPr>
        <w:t>Монтаж, установка (инсталляция), наладка шифровальных (криптографических)</w:t>
      </w:r>
      <w:r w:rsidRPr="00862C98">
        <w:rPr>
          <w:sz w:val="22"/>
        </w:rPr>
        <w:t xml:space="preserve">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w:t>
      </w:r>
    </w:p>
    <w:p w:rsidR="00E05688" w:rsidRPr="00862C98" w:rsidRDefault="00E05688" w:rsidP="004D4FF3">
      <w:pPr>
        <w:numPr>
          <w:ilvl w:val="0"/>
          <w:numId w:val="11"/>
        </w:numPr>
        <w:ind w:left="0" w:firstLine="76"/>
        <w:jc w:val="both"/>
        <w:rPr>
          <w:sz w:val="22"/>
        </w:rPr>
      </w:pPr>
      <w:r w:rsidRPr="00862C98">
        <w:rPr>
          <w:sz w:val="22"/>
        </w:rPr>
        <w:t>Работы по обслуживанию шифровальных (криптографических) средств, предусмотренные технической и эксплуатационной документацией на эти средства (за исключением случая, если указанные работы проводятся для обеспечения собственных нужд юридического лица или индивидуального предпринимателя).</w:t>
      </w:r>
    </w:p>
    <w:p w:rsidR="00E05688" w:rsidRPr="00862C98" w:rsidRDefault="00E05688" w:rsidP="000B3329">
      <w:pPr>
        <w:numPr>
          <w:ilvl w:val="0"/>
          <w:numId w:val="11"/>
        </w:numPr>
        <w:ind w:left="284" w:firstLine="76"/>
        <w:jc w:val="both"/>
        <w:rPr>
          <w:sz w:val="22"/>
        </w:rPr>
      </w:pPr>
      <w:r w:rsidRPr="00862C98">
        <w:rPr>
          <w:sz w:val="22"/>
        </w:rPr>
        <w:t>Передача шифровальных (криптографических) средств.</w:t>
      </w:r>
    </w:p>
    <w:p w:rsidR="00E05688" w:rsidRPr="00862C98" w:rsidRDefault="00E05688" w:rsidP="000B3329">
      <w:pPr>
        <w:jc w:val="both"/>
        <w:rPr>
          <w:sz w:val="22"/>
        </w:rPr>
      </w:pPr>
    </w:p>
    <w:p w:rsidR="00E05688" w:rsidRPr="00862C98" w:rsidRDefault="00E05688" w:rsidP="000B3329">
      <w:pPr>
        <w:jc w:val="both"/>
        <w:rPr>
          <w:sz w:val="22"/>
        </w:rPr>
      </w:pPr>
      <w:r w:rsidRPr="00862C98">
        <w:rPr>
          <w:sz w:val="22"/>
        </w:rPr>
        <w:t>Наличие лицензии ФСТЭК России на деятельность по технической защите конфиденциальной информации со следующими видами работ:</w:t>
      </w:r>
    </w:p>
    <w:p w:rsidR="00E05688" w:rsidRPr="00862C98" w:rsidRDefault="00E05688" w:rsidP="004D4FF3">
      <w:pPr>
        <w:numPr>
          <w:ilvl w:val="0"/>
          <w:numId w:val="8"/>
        </w:numPr>
        <w:ind w:left="0" w:firstLine="360"/>
        <w:jc w:val="both"/>
        <w:rPr>
          <w:sz w:val="22"/>
        </w:rPr>
      </w:pPr>
      <w:r w:rsidRPr="00862C98">
        <w:rPr>
          <w:sz w:val="22"/>
        </w:rPr>
        <w:t>услуги по контролю защищенности конфиденциальной информации от несанкционированного доступа и ее модификации в средствах и системах информатизации.</w:t>
      </w:r>
    </w:p>
    <w:p w:rsidR="00E05688" w:rsidRPr="00862C98" w:rsidRDefault="00E05688" w:rsidP="004D4FF3">
      <w:pPr>
        <w:numPr>
          <w:ilvl w:val="0"/>
          <w:numId w:val="8"/>
        </w:numPr>
        <w:ind w:left="0" w:firstLine="360"/>
        <w:jc w:val="both"/>
        <w:rPr>
          <w:sz w:val="22"/>
        </w:rPr>
      </w:pPr>
      <w:r w:rsidRPr="00862C98">
        <w:rPr>
          <w:sz w:val="22"/>
        </w:rPr>
        <w:t xml:space="preserve">услуги по установке, монтажу, наладке, испытаниям, ремонту средств защиты информации (технических средств защиты информации, защищенных технических средств обработки информации, технических средств контроля эффективности мер защиты информации, программных (программно-технических) средств защиты информации, защищенных программных (программно-технических) </w:t>
      </w:r>
      <w:r w:rsidRPr="00862C98">
        <w:rPr>
          <w:sz w:val="22"/>
        </w:rPr>
        <w:lastRenderedPageBreak/>
        <w:t>средств обработки информации, программных (программно-технических) средств контроля эффективности защиты информации)</w:t>
      </w:r>
    </w:p>
    <w:p w:rsidR="00E05688" w:rsidRPr="005410A4" w:rsidRDefault="00E05688" w:rsidP="00E05688">
      <w:pPr>
        <w:jc w:val="both"/>
        <w:rPr>
          <w:b/>
          <w:sz w:val="22"/>
          <w:szCs w:val="22"/>
        </w:rPr>
      </w:pPr>
    </w:p>
    <w:p w:rsidR="00E05688" w:rsidRPr="005410A4" w:rsidRDefault="00862C98" w:rsidP="004D4FF3">
      <w:pPr>
        <w:jc w:val="center"/>
        <w:rPr>
          <w:b/>
          <w:sz w:val="22"/>
          <w:szCs w:val="22"/>
        </w:rPr>
      </w:pPr>
      <w:r>
        <w:rPr>
          <w:b/>
          <w:sz w:val="22"/>
          <w:szCs w:val="22"/>
        </w:rPr>
        <w:t>5</w:t>
      </w:r>
      <w:r w:rsidR="00E05688" w:rsidRPr="005410A4">
        <w:rPr>
          <w:b/>
          <w:sz w:val="22"/>
          <w:szCs w:val="22"/>
        </w:rPr>
        <w:t xml:space="preserve">. Место, условия и </w:t>
      </w:r>
      <w:r w:rsidR="004D4FF3">
        <w:rPr>
          <w:b/>
          <w:sz w:val="22"/>
          <w:szCs w:val="22"/>
        </w:rPr>
        <w:t>сроки (периоды) поставки товар:</w:t>
      </w:r>
    </w:p>
    <w:p w:rsidR="00E05688" w:rsidRPr="005410A4" w:rsidRDefault="004D4FF3" w:rsidP="00E05688">
      <w:pPr>
        <w:jc w:val="both"/>
        <w:rPr>
          <w:b/>
          <w:sz w:val="22"/>
          <w:szCs w:val="22"/>
        </w:rPr>
      </w:pPr>
      <w:r>
        <w:rPr>
          <w:sz w:val="22"/>
          <w:szCs w:val="22"/>
        </w:rPr>
        <w:t>5</w:t>
      </w:r>
      <w:r w:rsidR="00E05688" w:rsidRPr="005410A4">
        <w:rPr>
          <w:sz w:val="22"/>
          <w:szCs w:val="22"/>
        </w:rPr>
        <w:t xml:space="preserve">.1. Место поставки </w:t>
      </w:r>
      <w:r>
        <w:rPr>
          <w:sz w:val="22"/>
          <w:szCs w:val="22"/>
        </w:rPr>
        <w:t>и оказания услуг</w:t>
      </w:r>
      <w:r w:rsidR="00E05688" w:rsidRPr="005410A4">
        <w:rPr>
          <w:sz w:val="22"/>
          <w:szCs w:val="22"/>
        </w:rPr>
        <w:t xml:space="preserve">: Челябинская область, г. Челябинск ул. </w:t>
      </w:r>
      <w:r w:rsidR="00201887">
        <w:rPr>
          <w:sz w:val="22"/>
          <w:szCs w:val="22"/>
        </w:rPr>
        <w:t>Труда, 164</w:t>
      </w:r>
      <w:r w:rsidR="00E05688" w:rsidRPr="005410A4">
        <w:rPr>
          <w:sz w:val="22"/>
          <w:szCs w:val="22"/>
        </w:rPr>
        <w:t>.</w:t>
      </w:r>
    </w:p>
    <w:p w:rsidR="004D4FF3" w:rsidRDefault="004D4FF3" w:rsidP="00E05688">
      <w:pPr>
        <w:jc w:val="both"/>
        <w:rPr>
          <w:sz w:val="22"/>
          <w:szCs w:val="22"/>
        </w:rPr>
      </w:pPr>
      <w:r>
        <w:rPr>
          <w:sz w:val="22"/>
          <w:szCs w:val="22"/>
        </w:rPr>
        <w:t>5</w:t>
      </w:r>
      <w:r w:rsidR="00E05688" w:rsidRPr="005410A4">
        <w:rPr>
          <w:sz w:val="22"/>
          <w:szCs w:val="22"/>
        </w:rPr>
        <w:t>.2. Усло</w:t>
      </w:r>
      <w:r>
        <w:rPr>
          <w:sz w:val="22"/>
          <w:szCs w:val="22"/>
        </w:rPr>
        <w:t>вия поставки и оказания услуг</w:t>
      </w:r>
      <w:r w:rsidR="00E05688" w:rsidRPr="005410A4">
        <w:rPr>
          <w:sz w:val="22"/>
          <w:szCs w:val="22"/>
        </w:rPr>
        <w:t xml:space="preserve">: Поставщик должен известить Заказчика о готовности товара к отгрузке не позднее, чем за 5 рабочих дней до дня отгрузки. </w:t>
      </w:r>
    </w:p>
    <w:p w:rsidR="00E05688" w:rsidRPr="005410A4" w:rsidRDefault="004D4FF3" w:rsidP="00E05688">
      <w:pPr>
        <w:jc w:val="both"/>
        <w:rPr>
          <w:sz w:val="22"/>
          <w:szCs w:val="22"/>
        </w:rPr>
      </w:pPr>
      <w:r>
        <w:rPr>
          <w:sz w:val="22"/>
          <w:szCs w:val="22"/>
        </w:rPr>
        <w:t>5</w:t>
      </w:r>
      <w:r w:rsidR="00E05688" w:rsidRPr="005410A4">
        <w:rPr>
          <w:sz w:val="22"/>
          <w:szCs w:val="22"/>
        </w:rPr>
        <w:t xml:space="preserve">.3. Сроки поставки </w:t>
      </w:r>
      <w:r>
        <w:rPr>
          <w:sz w:val="22"/>
          <w:szCs w:val="22"/>
        </w:rPr>
        <w:t>и оказания услуг</w:t>
      </w:r>
      <w:r w:rsidR="00E05688" w:rsidRPr="005410A4">
        <w:rPr>
          <w:sz w:val="22"/>
          <w:szCs w:val="22"/>
        </w:rPr>
        <w:t xml:space="preserve">: в течении 30 (тридцати) рабочих дней с даты заключения договора. </w:t>
      </w:r>
    </w:p>
    <w:p w:rsidR="00E05688" w:rsidRPr="005410A4" w:rsidRDefault="00E05688" w:rsidP="00E05688">
      <w:pPr>
        <w:rPr>
          <w:sz w:val="22"/>
          <w:szCs w:val="22"/>
        </w:rPr>
      </w:pPr>
    </w:p>
    <w:p w:rsidR="00E6163F" w:rsidRPr="004D4FF3" w:rsidRDefault="00E6163F" w:rsidP="00E6163F">
      <w:pPr>
        <w:ind w:firstLine="708"/>
        <w:jc w:val="both"/>
        <w:rPr>
          <w:b/>
        </w:rPr>
      </w:pPr>
      <w:r w:rsidRPr="004D4FF3">
        <w:rPr>
          <w:b/>
        </w:rPr>
        <w:t xml:space="preserve">* </w:t>
      </w:r>
      <w:r w:rsidRPr="004D4FF3">
        <w:rPr>
          <w:b/>
          <w:sz w:val="20"/>
        </w:rPr>
        <w:t xml:space="preserve">Поставка эквивалента недопустима в связи с тем, что требуется обеспечить совместимость с уже существующей инфраструктурой защищенной сети № </w:t>
      </w:r>
      <w:r w:rsidR="005E0ADA">
        <w:rPr>
          <w:b/>
          <w:sz w:val="20"/>
        </w:rPr>
        <w:t>60</w:t>
      </w:r>
      <w:r w:rsidRPr="004D4FF3">
        <w:rPr>
          <w:b/>
          <w:sz w:val="20"/>
        </w:rPr>
        <w:t xml:space="preserve">4, построенной по технологии </w:t>
      </w:r>
      <w:r w:rsidRPr="004D4FF3">
        <w:rPr>
          <w:b/>
          <w:sz w:val="20"/>
          <w:lang w:val="en-US"/>
        </w:rPr>
        <w:t>ViPNet</w:t>
      </w:r>
    </w:p>
    <w:p w:rsidR="00E6163F" w:rsidRPr="005410A4" w:rsidRDefault="00E6163F" w:rsidP="00E6163F">
      <w:r w:rsidRPr="005410A4">
        <w:t xml:space="preserve">        </w:t>
      </w:r>
    </w:p>
    <w:tbl>
      <w:tblPr>
        <w:tblpPr w:leftFromText="180" w:rightFromText="180" w:vertAnchor="text" w:horzAnchor="margin" w:tblpY="63"/>
        <w:tblW w:w="9840" w:type="dxa"/>
        <w:tblLayout w:type="fixed"/>
        <w:tblCellMar>
          <w:left w:w="70" w:type="dxa"/>
          <w:right w:w="70" w:type="dxa"/>
        </w:tblCellMar>
        <w:tblLook w:val="0000" w:firstRow="0" w:lastRow="0" w:firstColumn="0" w:lastColumn="0" w:noHBand="0" w:noVBand="0"/>
      </w:tblPr>
      <w:tblGrid>
        <w:gridCol w:w="5173"/>
        <w:gridCol w:w="4667"/>
      </w:tblGrid>
      <w:tr w:rsidR="000B3329" w:rsidRPr="005410A4" w:rsidTr="000B3329">
        <w:trPr>
          <w:cantSplit/>
        </w:trPr>
        <w:tc>
          <w:tcPr>
            <w:tcW w:w="5173" w:type="dxa"/>
          </w:tcPr>
          <w:p w:rsidR="000B3329" w:rsidRPr="005410A4" w:rsidRDefault="000B3329" w:rsidP="000B3329">
            <w:pPr>
              <w:pStyle w:val="11"/>
              <w:ind w:right="588"/>
              <w:jc w:val="left"/>
              <w:rPr>
                <w:rFonts w:ascii="Times New Roman" w:hAnsi="Times New Roman"/>
                <w:b/>
                <w:sz w:val="22"/>
                <w:szCs w:val="22"/>
              </w:rPr>
            </w:pPr>
            <w:r w:rsidRPr="005410A4">
              <w:rPr>
                <w:rFonts w:ascii="Times New Roman" w:hAnsi="Times New Roman"/>
                <w:b/>
                <w:sz w:val="22"/>
                <w:szCs w:val="22"/>
              </w:rPr>
              <w:t>Исполнитель:</w:t>
            </w:r>
          </w:p>
          <w:p w:rsidR="000B3329" w:rsidRDefault="000B3329" w:rsidP="000B3329">
            <w:pPr>
              <w:pStyle w:val="11"/>
              <w:ind w:right="588"/>
              <w:rPr>
                <w:rFonts w:ascii="Times New Roman" w:hAnsi="Times New Roman"/>
                <w:bCs/>
                <w:spacing w:val="-3"/>
                <w:sz w:val="22"/>
                <w:szCs w:val="22"/>
              </w:rPr>
            </w:pPr>
          </w:p>
          <w:p w:rsidR="000B3329" w:rsidRDefault="000B3329" w:rsidP="000B3329">
            <w:pPr>
              <w:pStyle w:val="11"/>
              <w:ind w:right="588"/>
              <w:rPr>
                <w:rFonts w:ascii="Times New Roman" w:hAnsi="Times New Roman"/>
                <w:bCs/>
                <w:spacing w:val="-3"/>
                <w:sz w:val="22"/>
                <w:szCs w:val="22"/>
              </w:rPr>
            </w:pPr>
          </w:p>
          <w:p w:rsidR="000B3329" w:rsidRDefault="000B3329" w:rsidP="000B3329">
            <w:pPr>
              <w:pStyle w:val="11"/>
              <w:ind w:right="588"/>
              <w:rPr>
                <w:rFonts w:ascii="Times New Roman" w:hAnsi="Times New Roman"/>
                <w:bCs/>
                <w:spacing w:val="-3"/>
                <w:sz w:val="22"/>
                <w:szCs w:val="22"/>
              </w:rPr>
            </w:pPr>
          </w:p>
          <w:p w:rsidR="000B3329" w:rsidRPr="005410A4" w:rsidRDefault="000B3329" w:rsidP="000B3329">
            <w:pPr>
              <w:pStyle w:val="11"/>
              <w:ind w:right="588"/>
              <w:rPr>
                <w:rFonts w:ascii="Times New Roman" w:hAnsi="Times New Roman"/>
                <w:bCs/>
                <w:spacing w:val="-3"/>
                <w:sz w:val="22"/>
                <w:szCs w:val="22"/>
              </w:rPr>
            </w:pPr>
          </w:p>
          <w:p w:rsidR="000B3329" w:rsidRPr="005410A4" w:rsidRDefault="000B3329" w:rsidP="000B3329">
            <w:pPr>
              <w:pStyle w:val="11"/>
              <w:ind w:right="588"/>
              <w:rPr>
                <w:rFonts w:ascii="Times New Roman" w:hAnsi="Times New Roman"/>
                <w:bCs/>
                <w:sz w:val="22"/>
                <w:szCs w:val="22"/>
              </w:rPr>
            </w:pPr>
            <w:r w:rsidRPr="005410A4">
              <w:rPr>
                <w:rFonts w:ascii="Times New Roman" w:hAnsi="Times New Roman"/>
                <w:bCs/>
                <w:spacing w:val="-3"/>
                <w:sz w:val="22"/>
                <w:szCs w:val="22"/>
              </w:rPr>
              <w:t>М.П.</w:t>
            </w:r>
          </w:p>
        </w:tc>
        <w:tc>
          <w:tcPr>
            <w:tcW w:w="4667" w:type="dxa"/>
          </w:tcPr>
          <w:p w:rsidR="000B3329" w:rsidRPr="005410A4" w:rsidRDefault="000B3329" w:rsidP="000B3329">
            <w:pPr>
              <w:pStyle w:val="11"/>
              <w:jc w:val="left"/>
              <w:rPr>
                <w:rFonts w:ascii="Times New Roman" w:hAnsi="Times New Roman"/>
                <w:b/>
                <w:sz w:val="22"/>
                <w:szCs w:val="22"/>
              </w:rPr>
            </w:pPr>
            <w:r w:rsidRPr="005410A4">
              <w:rPr>
                <w:rFonts w:ascii="Times New Roman" w:hAnsi="Times New Roman"/>
                <w:b/>
                <w:sz w:val="22"/>
                <w:szCs w:val="22"/>
              </w:rPr>
              <w:t>Заказчик:</w:t>
            </w:r>
          </w:p>
          <w:p w:rsidR="000B3329" w:rsidRPr="005410A4" w:rsidRDefault="000B3329" w:rsidP="000B3329">
            <w:pPr>
              <w:pStyle w:val="11"/>
              <w:rPr>
                <w:rFonts w:ascii="Times New Roman" w:hAnsi="Times New Roman"/>
                <w:bCs/>
                <w:sz w:val="22"/>
                <w:szCs w:val="22"/>
              </w:rPr>
            </w:pPr>
            <w:r>
              <w:rPr>
                <w:rFonts w:ascii="Times New Roman" w:hAnsi="Times New Roman"/>
                <w:bCs/>
                <w:spacing w:val="-3"/>
                <w:sz w:val="22"/>
                <w:szCs w:val="22"/>
              </w:rPr>
              <w:t>Председатель ликвидационной комиссии</w:t>
            </w:r>
          </w:p>
          <w:p w:rsidR="000B3329" w:rsidRPr="005410A4" w:rsidRDefault="000B3329" w:rsidP="000B3329">
            <w:pPr>
              <w:pStyle w:val="11"/>
              <w:rPr>
                <w:rFonts w:ascii="Times New Roman" w:hAnsi="Times New Roman"/>
                <w:bCs/>
                <w:sz w:val="22"/>
                <w:szCs w:val="22"/>
              </w:rPr>
            </w:pPr>
          </w:p>
          <w:p w:rsidR="000B3329" w:rsidRPr="005410A4" w:rsidRDefault="000B3329" w:rsidP="000B3329">
            <w:pPr>
              <w:pStyle w:val="11"/>
              <w:rPr>
                <w:rFonts w:ascii="Times New Roman" w:hAnsi="Times New Roman"/>
                <w:bCs/>
                <w:sz w:val="22"/>
                <w:szCs w:val="22"/>
              </w:rPr>
            </w:pPr>
            <w:r w:rsidRPr="005410A4">
              <w:rPr>
                <w:rFonts w:ascii="Times New Roman" w:hAnsi="Times New Roman"/>
                <w:bCs/>
                <w:sz w:val="22"/>
                <w:szCs w:val="22"/>
              </w:rPr>
              <w:t xml:space="preserve">_______________ </w:t>
            </w:r>
            <w:r w:rsidRPr="005410A4">
              <w:rPr>
                <w:rFonts w:ascii="Times New Roman" w:hAnsi="Times New Roman"/>
                <w:sz w:val="22"/>
                <w:szCs w:val="22"/>
              </w:rPr>
              <w:t xml:space="preserve">/  </w:t>
            </w:r>
            <w:r>
              <w:rPr>
                <w:rFonts w:ascii="Times New Roman" w:hAnsi="Times New Roman"/>
                <w:sz w:val="22"/>
                <w:szCs w:val="22"/>
              </w:rPr>
              <w:t>К.М. Барашкова</w:t>
            </w:r>
          </w:p>
          <w:p w:rsidR="000B3329" w:rsidRPr="005410A4" w:rsidRDefault="000B3329" w:rsidP="000B3329">
            <w:pPr>
              <w:pStyle w:val="11"/>
              <w:ind w:left="196"/>
              <w:rPr>
                <w:rFonts w:ascii="Times New Roman" w:hAnsi="Times New Roman"/>
                <w:bCs/>
                <w:spacing w:val="-3"/>
                <w:sz w:val="22"/>
                <w:szCs w:val="22"/>
              </w:rPr>
            </w:pPr>
          </w:p>
          <w:p w:rsidR="000B3329" w:rsidRPr="005410A4" w:rsidRDefault="000B3329" w:rsidP="000B3329">
            <w:pPr>
              <w:pStyle w:val="11"/>
              <w:rPr>
                <w:rFonts w:ascii="Times New Roman" w:hAnsi="Times New Roman"/>
                <w:bCs/>
                <w:sz w:val="22"/>
                <w:szCs w:val="22"/>
              </w:rPr>
            </w:pPr>
            <w:r w:rsidRPr="005410A4">
              <w:rPr>
                <w:rFonts w:ascii="Times New Roman" w:hAnsi="Times New Roman"/>
                <w:bCs/>
                <w:spacing w:val="-3"/>
                <w:sz w:val="22"/>
                <w:szCs w:val="22"/>
              </w:rPr>
              <w:t>М.П.</w:t>
            </w:r>
          </w:p>
        </w:tc>
      </w:tr>
    </w:tbl>
    <w:p w:rsidR="004D4FF3" w:rsidRDefault="004D4FF3" w:rsidP="008E45F2">
      <w:pPr>
        <w:pStyle w:val="ad"/>
        <w:spacing w:before="0" w:beforeAutospacing="0" w:after="0"/>
        <w:jc w:val="right"/>
        <w:rPr>
          <w:rFonts w:ascii="Times New Roman" w:hAnsi="Times New Roman" w:cs="Times New Roman"/>
          <w:sz w:val="22"/>
          <w:szCs w:val="22"/>
        </w:rPr>
      </w:pPr>
    </w:p>
    <w:p w:rsidR="004D4FF3" w:rsidRDefault="004D4FF3" w:rsidP="008E45F2">
      <w:pPr>
        <w:pStyle w:val="ad"/>
        <w:spacing w:before="0" w:beforeAutospacing="0" w:after="0"/>
        <w:jc w:val="right"/>
        <w:rPr>
          <w:rFonts w:ascii="Times New Roman" w:hAnsi="Times New Roman" w:cs="Times New Roman"/>
          <w:sz w:val="22"/>
          <w:szCs w:val="22"/>
        </w:rPr>
      </w:pPr>
    </w:p>
    <w:p w:rsidR="004D4FF3" w:rsidRDefault="004D4FF3" w:rsidP="008E45F2">
      <w:pPr>
        <w:pStyle w:val="ad"/>
        <w:spacing w:before="0" w:beforeAutospacing="0" w:after="0"/>
        <w:jc w:val="right"/>
        <w:rPr>
          <w:rFonts w:ascii="Times New Roman" w:hAnsi="Times New Roman" w:cs="Times New Roman"/>
          <w:sz w:val="22"/>
          <w:szCs w:val="22"/>
        </w:rPr>
      </w:pPr>
    </w:p>
    <w:p w:rsidR="004D4FF3" w:rsidRDefault="004D4FF3" w:rsidP="008E45F2">
      <w:pPr>
        <w:pStyle w:val="ad"/>
        <w:spacing w:before="0" w:beforeAutospacing="0" w:after="0"/>
        <w:jc w:val="right"/>
        <w:rPr>
          <w:rFonts w:ascii="Times New Roman" w:hAnsi="Times New Roman" w:cs="Times New Roman"/>
          <w:sz w:val="22"/>
          <w:szCs w:val="22"/>
        </w:rPr>
      </w:pPr>
    </w:p>
    <w:p w:rsidR="004D4FF3" w:rsidRDefault="004D4FF3" w:rsidP="008E45F2">
      <w:pPr>
        <w:pStyle w:val="ad"/>
        <w:spacing w:before="0" w:beforeAutospacing="0" w:after="0"/>
        <w:jc w:val="right"/>
        <w:rPr>
          <w:rFonts w:ascii="Times New Roman" w:hAnsi="Times New Roman" w:cs="Times New Roman"/>
          <w:sz w:val="22"/>
          <w:szCs w:val="22"/>
        </w:rPr>
      </w:pPr>
    </w:p>
    <w:p w:rsidR="004D4FF3" w:rsidRDefault="004D4FF3" w:rsidP="008E45F2">
      <w:pPr>
        <w:pStyle w:val="ad"/>
        <w:spacing w:before="0" w:beforeAutospacing="0" w:after="0"/>
        <w:jc w:val="right"/>
        <w:rPr>
          <w:rFonts w:ascii="Times New Roman" w:hAnsi="Times New Roman" w:cs="Times New Roman"/>
          <w:sz w:val="22"/>
          <w:szCs w:val="22"/>
        </w:rPr>
      </w:pPr>
    </w:p>
    <w:p w:rsidR="004D4FF3" w:rsidRDefault="004D4FF3" w:rsidP="008E45F2">
      <w:pPr>
        <w:pStyle w:val="ad"/>
        <w:spacing w:before="0" w:beforeAutospacing="0" w:after="0"/>
        <w:jc w:val="right"/>
        <w:rPr>
          <w:rFonts w:ascii="Times New Roman" w:hAnsi="Times New Roman" w:cs="Times New Roman"/>
          <w:sz w:val="22"/>
          <w:szCs w:val="22"/>
        </w:rPr>
      </w:pPr>
    </w:p>
    <w:p w:rsidR="004D4FF3" w:rsidRDefault="004D4FF3" w:rsidP="008E45F2">
      <w:pPr>
        <w:pStyle w:val="ad"/>
        <w:spacing w:before="0" w:beforeAutospacing="0" w:after="0"/>
        <w:jc w:val="right"/>
        <w:rPr>
          <w:rFonts w:ascii="Times New Roman" w:hAnsi="Times New Roman" w:cs="Times New Roman"/>
          <w:sz w:val="22"/>
          <w:szCs w:val="22"/>
        </w:rPr>
      </w:pPr>
    </w:p>
    <w:p w:rsidR="004D4FF3" w:rsidRDefault="004D4FF3" w:rsidP="008E45F2">
      <w:pPr>
        <w:pStyle w:val="ad"/>
        <w:spacing w:before="0" w:beforeAutospacing="0" w:after="0"/>
        <w:jc w:val="right"/>
        <w:rPr>
          <w:rFonts w:ascii="Times New Roman" w:hAnsi="Times New Roman" w:cs="Times New Roman"/>
          <w:sz w:val="22"/>
          <w:szCs w:val="22"/>
        </w:rPr>
      </w:pPr>
    </w:p>
    <w:p w:rsidR="004D4FF3" w:rsidRDefault="004D4FF3" w:rsidP="008E45F2">
      <w:pPr>
        <w:pStyle w:val="ad"/>
        <w:spacing w:before="0" w:beforeAutospacing="0" w:after="0"/>
        <w:jc w:val="right"/>
        <w:rPr>
          <w:rFonts w:ascii="Times New Roman" w:hAnsi="Times New Roman" w:cs="Times New Roman"/>
          <w:sz w:val="22"/>
          <w:szCs w:val="22"/>
        </w:rPr>
      </w:pPr>
    </w:p>
    <w:p w:rsidR="004D4FF3" w:rsidRDefault="004D4FF3" w:rsidP="008E45F2">
      <w:pPr>
        <w:pStyle w:val="ad"/>
        <w:spacing w:before="0" w:beforeAutospacing="0" w:after="0"/>
        <w:jc w:val="right"/>
        <w:rPr>
          <w:rFonts w:ascii="Times New Roman" w:hAnsi="Times New Roman" w:cs="Times New Roman"/>
          <w:sz w:val="22"/>
          <w:szCs w:val="22"/>
        </w:rPr>
      </w:pPr>
    </w:p>
    <w:p w:rsidR="004D4FF3" w:rsidRDefault="004D4FF3" w:rsidP="008E45F2">
      <w:pPr>
        <w:pStyle w:val="ad"/>
        <w:spacing w:before="0" w:beforeAutospacing="0" w:after="0"/>
        <w:jc w:val="right"/>
        <w:rPr>
          <w:rFonts w:ascii="Times New Roman" w:hAnsi="Times New Roman" w:cs="Times New Roman"/>
          <w:sz w:val="22"/>
          <w:szCs w:val="22"/>
        </w:rPr>
      </w:pPr>
    </w:p>
    <w:p w:rsidR="004D4FF3" w:rsidRDefault="004D4FF3" w:rsidP="008E45F2">
      <w:pPr>
        <w:pStyle w:val="ad"/>
        <w:spacing w:before="0" w:beforeAutospacing="0" w:after="0"/>
        <w:jc w:val="right"/>
        <w:rPr>
          <w:rFonts w:ascii="Times New Roman" w:hAnsi="Times New Roman" w:cs="Times New Roman"/>
          <w:sz w:val="22"/>
          <w:szCs w:val="22"/>
        </w:rPr>
      </w:pPr>
    </w:p>
    <w:p w:rsidR="004D4FF3" w:rsidRDefault="004D4FF3" w:rsidP="008E45F2">
      <w:pPr>
        <w:pStyle w:val="ad"/>
        <w:spacing w:before="0" w:beforeAutospacing="0" w:after="0"/>
        <w:jc w:val="right"/>
        <w:rPr>
          <w:rFonts w:ascii="Times New Roman" w:hAnsi="Times New Roman" w:cs="Times New Roman"/>
          <w:sz w:val="22"/>
          <w:szCs w:val="22"/>
        </w:rPr>
      </w:pPr>
    </w:p>
    <w:p w:rsidR="004D4FF3" w:rsidRDefault="004D4FF3" w:rsidP="008E45F2">
      <w:pPr>
        <w:pStyle w:val="ad"/>
        <w:spacing w:before="0" w:beforeAutospacing="0" w:after="0"/>
        <w:jc w:val="right"/>
        <w:rPr>
          <w:rFonts w:ascii="Times New Roman" w:hAnsi="Times New Roman" w:cs="Times New Roman"/>
          <w:sz w:val="22"/>
          <w:szCs w:val="22"/>
        </w:rPr>
      </w:pPr>
    </w:p>
    <w:p w:rsidR="004D4FF3" w:rsidRDefault="004D4FF3" w:rsidP="008E45F2">
      <w:pPr>
        <w:pStyle w:val="ad"/>
        <w:spacing w:before="0" w:beforeAutospacing="0" w:after="0"/>
        <w:jc w:val="right"/>
        <w:rPr>
          <w:rFonts w:ascii="Times New Roman" w:hAnsi="Times New Roman" w:cs="Times New Roman"/>
          <w:sz w:val="22"/>
          <w:szCs w:val="22"/>
        </w:rPr>
      </w:pPr>
    </w:p>
    <w:p w:rsidR="004D4FF3" w:rsidRDefault="004D4FF3" w:rsidP="008E45F2">
      <w:pPr>
        <w:pStyle w:val="ad"/>
        <w:spacing w:before="0" w:beforeAutospacing="0" w:after="0"/>
        <w:jc w:val="right"/>
        <w:rPr>
          <w:rFonts w:ascii="Times New Roman" w:hAnsi="Times New Roman" w:cs="Times New Roman"/>
          <w:sz w:val="22"/>
          <w:szCs w:val="22"/>
        </w:rPr>
      </w:pPr>
    </w:p>
    <w:p w:rsidR="004D4FF3" w:rsidRDefault="004D4FF3" w:rsidP="008E45F2">
      <w:pPr>
        <w:pStyle w:val="ad"/>
        <w:spacing w:before="0" w:beforeAutospacing="0" w:after="0"/>
        <w:jc w:val="right"/>
        <w:rPr>
          <w:rFonts w:ascii="Times New Roman" w:hAnsi="Times New Roman" w:cs="Times New Roman"/>
          <w:sz w:val="22"/>
          <w:szCs w:val="22"/>
        </w:rPr>
      </w:pPr>
    </w:p>
    <w:p w:rsidR="004D4FF3" w:rsidRDefault="004D4FF3" w:rsidP="008E45F2">
      <w:pPr>
        <w:pStyle w:val="ad"/>
        <w:spacing w:before="0" w:beforeAutospacing="0" w:after="0"/>
        <w:jc w:val="right"/>
        <w:rPr>
          <w:rFonts w:ascii="Times New Roman" w:hAnsi="Times New Roman" w:cs="Times New Roman"/>
          <w:sz w:val="22"/>
          <w:szCs w:val="22"/>
        </w:rPr>
      </w:pPr>
    </w:p>
    <w:p w:rsidR="004D4FF3" w:rsidRDefault="004D4FF3" w:rsidP="008E45F2">
      <w:pPr>
        <w:pStyle w:val="ad"/>
        <w:spacing w:before="0" w:beforeAutospacing="0" w:after="0"/>
        <w:jc w:val="right"/>
        <w:rPr>
          <w:rFonts w:ascii="Times New Roman" w:hAnsi="Times New Roman" w:cs="Times New Roman"/>
          <w:sz w:val="22"/>
          <w:szCs w:val="22"/>
        </w:rPr>
      </w:pPr>
    </w:p>
    <w:p w:rsidR="004D4FF3" w:rsidRDefault="004D4FF3" w:rsidP="008E45F2">
      <w:pPr>
        <w:pStyle w:val="ad"/>
        <w:spacing w:before="0" w:beforeAutospacing="0" w:after="0"/>
        <w:jc w:val="right"/>
        <w:rPr>
          <w:rFonts w:ascii="Times New Roman" w:hAnsi="Times New Roman" w:cs="Times New Roman"/>
          <w:sz w:val="22"/>
          <w:szCs w:val="22"/>
        </w:rPr>
      </w:pPr>
    </w:p>
    <w:p w:rsidR="004D4FF3" w:rsidRDefault="004D4FF3" w:rsidP="008E45F2">
      <w:pPr>
        <w:pStyle w:val="ad"/>
        <w:spacing w:before="0" w:beforeAutospacing="0" w:after="0"/>
        <w:jc w:val="right"/>
        <w:rPr>
          <w:rFonts w:ascii="Times New Roman" w:hAnsi="Times New Roman" w:cs="Times New Roman"/>
          <w:sz w:val="22"/>
          <w:szCs w:val="22"/>
        </w:rPr>
      </w:pPr>
    </w:p>
    <w:p w:rsidR="004D4FF3" w:rsidRDefault="004D4FF3" w:rsidP="008E45F2">
      <w:pPr>
        <w:pStyle w:val="ad"/>
        <w:spacing w:before="0" w:beforeAutospacing="0" w:after="0"/>
        <w:jc w:val="right"/>
        <w:rPr>
          <w:rFonts w:ascii="Times New Roman" w:hAnsi="Times New Roman" w:cs="Times New Roman"/>
          <w:sz w:val="22"/>
          <w:szCs w:val="22"/>
        </w:rPr>
      </w:pPr>
    </w:p>
    <w:p w:rsidR="004D4FF3" w:rsidRDefault="004D4FF3" w:rsidP="008E45F2">
      <w:pPr>
        <w:pStyle w:val="ad"/>
        <w:spacing w:before="0" w:beforeAutospacing="0" w:after="0"/>
        <w:jc w:val="right"/>
        <w:rPr>
          <w:rFonts w:ascii="Times New Roman" w:hAnsi="Times New Roman" w:cs="Times New Roman"/>
          <w:sz w:val="22"/>
          <w:szCs w:val="22"/>
        </w:rPr>
      </w:pPr>
    </w:p>
    <w:p w:rsidR="004D4FF3" w:rsidRDefault="004D4FF3" w:rsidP="008E45F2">
      <w:pPr>
        <w:pStyle w:val="ad"/>
        <w:spacing w:before="0" w:beforeAutospacing="0" w:after="0"/>
        <w:jc w:val="right"/>
        <w:rPr>
          <w:rFonts w:ascii="Times New Roman" w:hAnsi="Times New Roman" w:cs="Times New Roman"/>
          <w:sz w:val="22"/>
          <w:szCs w:val="22"/>
        </w:rPr>
      </w:pPr>
    </w:p>
    <w:p w:rsidR="004D4FF3" w:rsidRDefault="004D4FF3" w:rsidP="008E45F2">
      <w:pPr>
        <w:pStyle w:val="ad"/>
        <w:spacing w:before="0" w:beforeAutospacing="0" w:after="0"/>
        <w:jc w:val="right"/>
        <w:rPr>
          <w:rFonts w:ascii="Times New Roman" w:hAnsi="Times New Roman" w:cs="Times New Roman"/>
          <w:sz w:val="22"/>
          <w:szCs w:val="22"/>
        </w:rPr>
      </w:pPr>
    </w:p>
    <w:p w:rsidR="004D4FF3" w:rsidRDefault="004D4FF3" w:rsidP="008E45F2">
      <w:pPr>
        <w:pStyle w:val="ad"/>
        <w:spacing w:before="0" w:beforeAutospacing="0" w:after="0"/>
        <w:jc w:val="right"/>
        <w:rPr>
          <w:rFonts w:ascii="Times New Roman" w:hAnsi="Times New Roman" w:cs="Times New Roman"/>
          <w:sz w:val="22"/>
          <w:szCs w:val="22"/>
        </w:rPr>
      </w:pPr>
    </w:p>
    <w:p w:rsidR="004D4FF3" w:rsidRDefault="004D4FF3" w:rsidP="008E45F2">
      <w:pPr>
        <w:pStyle w:val="ad"/>
        <w:spacing w:before="0" w:beforeAutospacing="0" w:after="0"/>
        <w:jc w:val="right"/>
        <w:rPr>
          <w:rFonts w:ascii="Times New Roman" w:hAnsi="Times New Roman" w:cs="Times New Roman"/>
          <w:sz w:val="22"/>
          <w:szCs w:val="22"/>
        </w:rPr>
      </w:pPr>
    </w:p>
    <w:p w:rsidR="004D4FF3" w:rsidRDefault="004D4FF3" w:rsidP="008E45F2">
      <w:pPr>
        <w:pStyle w:val="ad"/>
        <w:spacing w:before="0" w:beforeAutospacing="0" w:after="0"/>
        <w:jc w:val="right"/>
        <w:rPr>
          <w:rFonts w:ascii="Times New Roman" w:hAnsi="Times New Roman" w:cs="Times New Roman"/>
          <w:sz w:val="22"/>
          <w:szCs w:val="22"/>
        </w:rPr>
      </w:pPr>
    </w:p>
    <w:p w:rsidR="004D4FF3" w:rsidRDefault="004D4FF3" w:rsidP="008E45F2">
      <w:pPr>
        <w:pStyle w:val="ad"/>
        <w:spacing w:before="0" w:beforeAutospacing="0" w:after="0"/>
        <w:jc w:val="right"/>
        <w:rPr>
          <w:rFonts w:ascii="Times New Roman" w:hAnsi="Times New Roman" w:cs="Times New Roman"/>
          <w:sz w:val="22"/>
          <w:szCs w:val="22"/>
        </w:rPr>
      </w:pPr>
    </w:p>
    <w:p w:rsidR="004D4FF3" w:rsidRDefault="004D4FF3" w:rsidP="008E45F2">
      <w:pPr>
        <w:pStyle w:val="ad"/>
        <w:spacing w:before="0" w:beforeAutospacing="0" w:after="0"/>
        <w:jc w:val="right"/>
        <w:rPr>
          <w:rFonts w:ascii="Times New Roman" w:hAnsi="Times New Roman" w:cs="Times New Roman"/>
          <w:sz w:val="22"/>
          <w:szCs w:val="22"/>
        </w:rPr>
      </w:pPr>
    </w:p>
    <w:p w:rsidR="004D4FF3" w:rsidRDefault="004D4FF3" w:rsidP="008E45F2">
      <w:pPr>
        <w:pStyle w:val="ad"/>
        <w:spacing w:before="0" w:beforeAutospacing="0" w:after="0"/>
        <w:jc w:val="right"/>
        <w:rPr>
          <w:rFonts w:ascii="Times New Roman" w:hAnsi="Times New Roman" w:cs="Times New Roman"/>
          <w:sz w:val="22"/>
          <w:szCs w:val="22"/>
        </w:rPr>
      </w:pPr>
    </w:p>
    <w:p w:rsidR="004D4FF3" w:rsidRDefault="004D4FF3" w:rsidP="008E45F2">
      <w:pPr>
        <w:pStyle w:val="ad"/>
        <w:spacing w:before="0" w:beforeAutospacing="0" w:after="0"/>
        <w:jc w:val="right"/>
        <w:rPr>
          <w:rFonts w:ascii="Times New Roman" w:hAnsi="Times New Roman" w:cs="Times New Roman"/>
          <w:sz w:val="22"/>
          <w:szCs w:val="22"/>
        </w:rPr>
      </w:pPr>
    </w:p>
    <w:p w:rsidR="004D4FF3" w:rsidRDefault="004D4FF3" w:rsidP="008E45F2">
      <w:pPr>
        <w:pStyle w:val="ad"/>
        <w:spacing w:before="0" w:beforeAutospacing="0" w:after="0"/>
        <w:jc w:val="right"/>
        <w:rPr>
          <w:rFonts w:ascii="Times New Roman" w:hAnsi="Times New Roman" w:cs="Times New Roman"/>
          <w:sz w:val="22"/>
          <w:szCs w:val="22"/>
        </w:rPr>
      </w:pPr>
    </w:p>
    <w:p w:rsidR="004D4FF3" w:rsidRDefault="004D4FF3" w:rsidP="008E45F2">
      <w:pPr>
        <w:pStyle w:val="ad"/>
        <w:spacing w:before="0" w:beforeAutospacing="0" w:after="0"/>
        <w:jc w:val="right"/>
        <w:rPr>
          <w:rFonts w:ascii="Times New Roman" w:hAnsi="Times New Roman" w:cs="Times New Roman"/>
          <w:sz w:val="22"/>
          <w:szCs w:val="22"/>
        </w:rPr>
      </w:pPr>
    </w:p>
    <w:p w:rsidR="004D4FF3" w:rsidRDefault="004D4FF3" w:rsidP="008E45F2">
      <w:pPr>
        <w:pStyle w:val="ad"/>
        <w:spacing w:before="0" w:beforeAutospacing="0" w:after="0"/>
        <w:jc w:val="right"/>
        <w:rPr>
          <w:rFonts w:ascii="Times New Roman" w:hAnsi="Times New Roman" w:cs="Times New Roman"/>
          <w:sz w:val="22"/>
          <w:szCs w:val="22"/>
        </w:rPr>
      </w:pPr>
    </w:p>
    <w:p w:rsidR="004D4FF3" w:rsidRDefault="004D4FF3" w:rsidP="008E45F2">
      <w:pPr>
        <w:pStyle w:val="ad"/>
        <w:spacing w:before="0" w:beforeAutospacing="0" w:after="0"/>
        <w:jc w:val="right"/>
        <w:rPr>
          <w:rFonts w:ascii="Times New Roman" w:hAnsi="Times New Roman" w:cs="Times New Roman"/>
          <w:sz w:val="22"/>
          <w:szCs w:val="22"/>
        </w:rPr>
      </w:pPr>
    </w:p>
    <w:p w:rsidR="004D4FF3" w:rsidRDefault="004D4FF3" w:rsidP="008E45F2">
      <w:pPr>
        <w:pStyle w:val="ad"/>
        <w:spacing w:before="0" w:beforeAutospacing="0" w:after="0"/>
        <w:jc w:val="right"/>
        <w:rPr>
          <w:rFonts w:ascii="Times New Roman" w:hAnsi="Times New Roman" w:cs="Times New Roman"/>
          <w:sz w:val="22"/>
          <w:szCs w:val="22"/>
        </w:rPr>
      </w:pPr>
    </w:p>
    <w:p w:rsidR="004D4FF3" w:rsidRDefault="004D4FF3" w:rsidP="008E45F2">
      <w:pPr>
        <w:pStyle w:val="ad"/>
        <w:spacing w:before="0" w:beforeAutospacing="0" w:after="0"/>
        <w:jc w:val="right"/>
        <w:rPr>
          <w:rFonts w:ascii="Times New Roman" w:hAnsi="Times New Roman" w:cs="Times New Roman"/>
          <w:sz w:val="22"/>
          <w:szCs w:val="22"/>
        </w:rPr>
      </w:pPr>
    </w:p>
    <w:p w:rsidR="004D4FF3" w:rsidRDefault="004D4FF3" w:rsidP="008E45F2">
      <w:pPr>
        <w:pStyle w:val="ad"/>
        <w:spacing w:before="0" w:beforeAutospacing="0" w:after="0"/>
        <w:jc w:val="right"/>
        <w:rPr>
          <w:rFonts w:ascii="Times New Roman" w:hAnsi="Times New Roman" w:cs="Times New Roman"/>
          <w:sz w:val="22"/>
          <w:szCs w:val="22"/>
        </w:rPr>
      </w:pPr>
    </w:p>
    <w:p w:rsidR="004D4FF3" w:rsidRDefault="004D4FF3" w:rsidP="008E45F2">
      <w:pPr>
        <w:pStyle w:val="ad"/>
        <w:spacing w:before="0" w:beforeAutospacing="0" w:after="0"/>
        <w:jc w:val="right"/>
        <w:rPr>
          <w:rFonts w:ascii="Times New Roman" w:hAnsi="Times New Roman" w:cs="Times New Roman"/>
          <w:sz w:val="22"/>
          <w:szCs w:val="22"/>
        </w:rPr>
      </w:pPr>
    </w:p>
    <w:p w:rsidR="004D4FF3" w:rsidRDefault="004D4FF3" w:rsidP="008E45F2">
      <w:pPr>
        <w:pStyle w:val="ad"/>
        <w:spacing w:before="0" w:beforeAutospacing="0" w:after="0"/>
        <w:jc w:val="right"/>
        <w:rPr>
          <w:rFonts w:ascii="Times New Roman" w:hAnsi="Times New Roman" w:cs="Times New Roman"/>
          <w:sz w:val="22"/>
          <w:szCs w:val="22"/>
        </w:rPr>
      </w:pPr>
    </w:p>
    <w:p w:rsidR="004D4FF3" w:rsidRDefault="004D4FF3" w:rsidP="008E45F2">
      <w:pPr>
        <w:pStyle w:val="ad"/>
        <w:spacing w:before="0" w:beforeAutospacing="0" w:after="0"/>
        <w:jc w:val="right"/>
        <w:rPr>
          <w:rFonts w:ascii="Times New Roman" w:hAnsi="Times New Roman" w:cs="Times New Roman"/>
          <w:sz w:val="22"/>
          <w:szCs w:val="22"/>
        </w:rPr>
      </w:pPr>
    </w:p>
    <w:p w:rsidR="008E45F2" w:rsidRPr="005410A4" w:rsidRDefault="008E45F2" w:rsidP="008E45F2">
      <w:pPr>
        <w:pStyle w:val="ad"/>
        <w:spacing w:before="0" w:beforeAutospacing="0" w:after="0"/>
        <w:jc w:val="right"/>
        <w:rPr>
          <w:rFonts w:ascii="Times New Roman" w:hAnsi="Times New Roman" w:cs="Times New Roman"/>
          <w:sz w:val="22"/>
          <w:szCs w:val="22"/>
        </w:rPr>
      </w:pPr>
      <w:r w:rsidRPr="005410A4">
        <w:rPr>
          <w:rFonts w:ascii="Times New Roman" w:hAnsi="Times New Roman" w:cs="Times New Roman"/>
          <w:sz w:val="22"/>
          <w:szCs w:val="22"/>
        </w:rPr>
        <w:t>Приложение № 3</w:t>
      </w:r>
    </w:p>
    <w:p w:rsidR="008E45F2" w:rsidRPr="005410A4" w:rsidRDefault="008E45F2" w:rsidP="008E45F2">
      <w:pPr>
        <w:pStyle w:val="ad"/>
        <w:spacing w:before="0" w:beforeAutospacing="0" w:after="0"/>
        <w:jc w:val="right"/>
        <w:rPr>
          <w:rFonts w:ascii="Times New Roman" w:hAnsi="Times New Roman" w:cs="Times New Roman"/>
          <w:sz w:val="22"/>
          <w:szCs w:val="22"/>
        </w:rPr>
      </w:pPr>
      <w:r w:rsidRPr="005410A4">
        <w:rPr>
          <w:rFonts w:ascii="Times New Roman" w:hAnsi="Times New Roman" w:cs="Times New Roman"/>
          <w:sz w:val="22"/>
          <w:szCs w:val="22"/>
        </w:rPr>
        <w:t xml:space="preserve">к Договору № _____ </w:t>
      </w:r>
      <w:r w:rsidRPr="005410A4">
        <w:rPr>
          <w:rFonts w:ascii="Times New Roman" w:hAnsi="Times New Roman" w:cs="Times New Roman"/>
          <w:sz w:val="22"/>
          <w:szCs w:val="22"/>
        </w:rPr>
        <w:br/>
        <w:t>от «___» ___________ 2020 г.</w:t>
      </w:r>
    </w:p>
    <w:p w:rsidR="008E45F2" w:rsidRPr="005410A4" w:rsidRDefault="008E45F2" w:rsidP="008E45F2">
      <w:pPr>
        <w:pStyle w:val="ad"/>
        <w:spacing w:before="0" w:beforeAutospacing="0" w:after="0"/>
        <w:jc w:val="center"/>
        <w:rPr>
          <w:rFonts w:ascii="Times New Roman" w:hAnsi="Times New Roman" w:cs="Times New Roman"/>
          <w:b/>
          <w:sz w:val="22"/>
          <w:szCs w:val="22"/>
        </w:rPr>
      </w:pPr>
    </w:p>
    <w:p w:rsidR="008E45F2" w:rsidRPr="005410A4" w:rsidRDefault="008E45F2" w:rsidP="008E45F2">
      <w:pPr>
        <w:pStyle w:val="body0"/>
        <w:tabs>
          <w:tab w:val="left" w:pos="708"/>
        </w:tabs>
        <w:spacing w:before="0" w:after="0" w:line="240" w:lineRule="auto"/>
        <w:ind w:left="0" w:right="0"/>
        <w:jc w:val="center"/>
        <w:rPr>
          <w:rFonts w:ascii="Times New Roman" w:hAnsi="Times New Roman"/>
          <w:b/>
          <w:sz w:val="22"/>
          <w:szCs w:val="22"/>
          <w:lang w:val="ru-RU"/>
        </w:rPr>
      </w:pPr>
      <w:r w:rsidRPr="005410A4">
        <w:rPr>
          <w:rFonts w:ascii="Times New Roman" w:hAnsi="Times New Roman"/>
          <w:b/>
          <w:sz w:val="22"/>
          <w:szCs w:val="22"/>
          <w:lang w:val="ru-RU"/>
        </w:rPr>
        <w:t>Сублицензионный договор</w:t>
      </w:r>
    </w:p>
    <w:p w:rsidR="008E45F2" w:rsidRPr="005410A4" w:rsidRDefault="008E45F2" w:rsidP="008E45F2">
      <w:pPr>
        <w:pStyle w:val="body0"/>
        <w:tabs>
          <w:tab w:val="left" w:pos="708"/>
        </w:tabs>
        <w:spacing w:before="0" w:after="0" w:line="240" w:lineRule="auto"/>
        <w:ind w:left="0" w:right="0"/>
        <w:jc w:val="center"/>
        <w:rPr>
          <w:rFonts w:ascii="Times New Roman" w:hAnsi="Times New Roman"/>
          <w:b/>
          <w:noProof w:val="0"/>
          <w:sz w:val="22"/>
          <w:szCs w:val="22"/>
          <w:lang w:val="ru-RU"/>
        </w:rPr>
      </w:pPr>
      <w:r w:rsidRPr="005410A4">
        <w:rPr>
          <w:rFonts w:ascii="Times New Roman" w:hAnsi="Times New Roman"/>
          <w:b/>
          <w:sz w:val="22"/>
          <w:szCs w:val="22"/>
          <w:lang w:val="ru-RU"/>
        </w:rPr>
        <w:t xml:space="preserve">с конечным пользователем на использование ПО </w:t>
      </w:r>
      <w:r w:rsidRPr="005410A4">
        <w:rPr>
          <w:rFonts w:ascii="Times New Roman" w:hAnsi="Times New Roman"/>
          <w:b/>
          <w:sz w:val="22"/>
          <w:szCs w:val="22"/>
          <w:lang w:val="en-US"/>
        </w:rPr>
        <w:t>ViPNet</w:t>
      </w:r>
      <w:r w:rsidRPr="005410A4">
        <w:rPr>
          <w:rFonts w:ascii="Times New Roman" w:hAnsi="Times New Roman"/>
          <w:b/>
          <w:sz w:val="22"/>
          <w:szCs w:val="22"/>
          <w:lang w:val="ru-RU"/>
        </w:rPr>
        <w:t xml:space="preserve">  производства ОАО «ИнфоТеКС»</w:t>
      </w:r>
    </w:p>
    <w:p w:rsidR="008E45F2" w:rsidRPr="005410A4" w:rsidRDefault="008E45F2" w:rsidP="008E45F2">
      <w:pPr>
        <w:rPr>
          <w:sz w:val="22"/>
          <w:szCs w:val="22"/>
        </w:rPr>
      </w:pPr>
    </w:p>
    <w:p w:rsidR="008E45F2" w:rsidRPr="005410A4" w:rsidRDefault="008E45F2" w:rsidP="008E45F2">
      <w:pPr>
        <w:rPr>
          <w:sz w:val="22"/>
          <w:szCs w:val="22"/>
        </w:rPr>
      </w:pPr>
      <w:r w:rsidRPr="005410A4">
        <w:rPr>
          <w:sz w:val="22"/>
          <w:szCs w:val="22"/>
        </w:rPr>
        <w:t xml:space="preserve">г. Челябинск </w:t>
      </w:r>
      <w:r w:rsidRPr="005410A4">
        <w:rPr>
          <w:sz w:val="22"/>
          <w:szCs w:val="22"/>
        </w:rPr>
        <w:tab/>
        <w:t xml:space="preserve">  </w:t>
      </w:r>
      <w:r w:rsidRPr="005410A4">
        <w:rPr>
          <w:sz w:val="22"/>
          <w:szCs w:val="22"/>
        </w:rPr>
        <w:tab/>
      </w:r>
      <w:r w:rsidRPr="005410A4">
        <w:rPr>
          <w:sz w:val="22"/>
          <w:szCs w:val="22"/>
        </w:rPr>
        <w:tab/>
      </w:r>
      <w:r w:rsidRPr="005410A4">
        <w:rPr>
          <w:sz w:val="22"/>
          <w:szCs w:val="22"/>
        </w:rPr>
        <w:tab/>
      </w:r>
      <w:r w:rsidRPr="005410A4">
        <w:rPr>
          <w:sz w:val="22"/>
          <w:szCs w:val="22"/>
        </w:rPr>
        <w:tab/>
      </w:r>
      <w:r w:rsidRPr="005410A4">
        <w:rPr>
          <w:sz w:val="22"/>
          <w:szCs w:val="22"/>
        </w:rPr>
        <w:tab/>
      </w:r>
      <w:r w:rsidRPr="005410A4">
        <w:rPr>
          <w:sz w:val="22"/>
          <w:szCs w:val="22"/>
        </w:rPr>
        <w:tab/>
      </w:r>
      <w:r w:rsidRPr="005410A4">
        <w:rPr>
          <w:sz w:val="22"/>
          <w:szCs w:val="22"/>
        </w:rPr>
        <w:tab/>
      </w:r>
      <w:r w:rsidRPr="005410A4">
        <w:rPr>
          <w:sz w:val="22"/>
          <w:szCs w:val="22"/>
        </w:rPr>
        <w:tab/>
        <w:t>«___» ___________ 2020 г.</w:t>
      </w:r>
    </w:p>
    <w:p w:rsidR="008E45F2" w:rsidRPr="005410A4" w:rsidRDefault="008E45F2" w:rsidP="008E45F2">
      <w:pPr>
        <w:jc w:val="center"/>
        <w:rPr>
          <w:sz w:val="22"/>
          <w:szCs w:val="22"/>
        </w:rPr>
      </w:pPr>
    </w:p>
    <w:p w:rsidR="008E45F2" w:rsidRPr="005410A4" w:rsidRDefault="004D4FF3" w:rsidP="008E45F2">
      <w:pPr>
        <w:autoSpaceDE w:val="0"/>
        <w:autoSpaceDN w:val="0"/>
        <w:adjustRightInd w:val="0"/>
        <w:ind w:firstLine="708"/>
        <w:jc w:val="both"/>
        <w:rPr>
          <w:sz w:val="22"/>
          <w:szCs w:val="22"/>
        </w:rPr>
      </w:pPr>
      <w:r>
        <w:rPr>
          <w:b/>
          <w:sz w:val="22"/>
          <w:szCs w:val="22"/>
        </w:rPr>
        <w:t>___________________________</w:t>
      </w:r>
      <w:r w:rsidR="008E45F2" w:rsidRPr="005410A4">
        <w:rPr>
          <w:sz w:val="22"/>
          <w:szCs w:val="22"/>
        </w:rPr>
        <w:t xml:space="preserve">, именуемое в дальнейшем Лицензиат, в лице </w:t>
      </w:r>
      <w:r>
        <w:rPr>
          <w:sz w:val="22"/>
          <w:szCs w:val="22"/>
        </w:rPr>
        <w:t>_______________________</w:t>
      </w:r>
      <w:r w:rsidR="008E45F2" w:rsidRPr="005410A4">
        <w:rPr>
          <w:sz w:val="22"/>
          <w:szCs w:val="22"/>
        </w:rPr>
        <w:t xml:space="preserve">, действующего на основании </w:t>
      </w:r>
      <w:r>
        <w:rPr>
          <w:sz w:val="22"/>
          <w:szCs w:val="22"/>
        </w:rPr>
        <w:t>_______________</w:t>
      </w:r>
      <w:r w:rsidR="008E45F2" w:rsidRPr="005410A4">
        <w:rPr>
          <w:sz w:val="22"/>
          <w:szCs w:val="22"/>
        </w:rPr>
        <w:t xml:space="preserve">, с одной стороны, и </w:t>
      </w:r>
      <w:r w:rsidRPr="004D4FF3">
        <w:rPr>
          <w:b/>
          <w:sz w:val="22"/>
          <w:szCs w:val="22"/>
        </w:rPr>
        <w:t>Муниципальное автономное учреждение «Многофункциональный центр по предоставлению государственных и муниципальных услуг города Челябинска»</w:t>
      </w:r>
      <w:r w:rsidR="008E45F2" w:rsidRPr="005410A4">
        <w:rPr>
          <w:sz w:val="22"/>
          <w:szCs w:val="22"/>
        </w:rPr>
        <w:t xml:space="preserve">, именуемое в дальнейшем Сублицензиат, в лице </w:t>
      </w:r>
      <w:r>
        <w:rPr>
          <w:sz w:val="22"/>
          <w:szCs w:val="22"/>
        </w:rPr>
        <w:t>председателя ликвидационной комиссии Барашковой Ксении Михайловны</w:t>
      </w:r>
      <w:r w:rsidR="008E45F2" w:rsidRPr="005410A4">
        <w:rPr>
          <w:sz w:val="22"/>
          <w:szCs w:val="22"/>
        </w:rPr>
        <w:t>, действующ</w:t>
      </w:r>
      <w:r>
        <w:rPr>
          <w:sz w:val="22"/>
          <w:szCs w:val="22"/>
        </w:rPr>
        <w:t>ей</w:t>
      </w:r>
      <w:r w:rsidR="008E45F2" w:rsidRPr="005410A4">
        <w:rPr>
          <w:sz w:val="22"/>
          <w:szCs w:val="22"/>
        </w:rPr>
        <w:t xml:space="preserve"> на основании </w:t>
      </w:r>
      <w:r>
        <w:rPr>
          <w:sz w:val="22"/>
          <w:szCs w:val="22"/>
        </w:rPr>
        <w:t>Распоряжения Администрации города Челябинска №10660 от 26.10.2020 г.</w:t>
      </w:r>
      <w:r w:rsidR="008E45F2" w:rsidRPr="005410A4">
        <w:rPr>
          <w:sz w:val="22"/>
          <w:szCs w:val="22"/>
        </w:rPr>
        <w:t>, с другой стороны, заключили настоящий Договор о нижеследующем.</w:t>
      </w:r>
    </w:p>
    <w:p w:rsidR="008E45F2" w:rsidRPr="005410A4" w:rsidRDefault="008E45F2" w:rsidP="008E45F2">
      <w:pPr>
        <w:widowControl w:val="0"/>
        <w:jc w:val="both"/>
        <w:rPr>
          <w:b/>
          <w:snapToGrid w:val="0"/>
          <w:sz w:val="22"/>
          <w:szCs w:val="22"/>
        </w:rPr>
      </w:pPr>
      <w:r w:rsidRPr="005410A4">
        <w:rPr>
          <w:b/>
          <w:noProof/>
          <w:snapToGrid w:val="0"/>
          <w:sz w:val="22"/>
          <w:szCs w:val="22"/>
        </w:rPr>
        <w:t>1.</w:t>
      </w:r>
      <w:r w:rsidRPr="005410A4">
        <w:rPr>
          <w:b/>
          <w:snapToGrid w:val="0"/>
          <w:sz w:val="22"/>
          <w:szCs w:val="22"/>
        </w:rPr>
        <w:t xml:space="preserve"> Определение понятий.</w:t>
      </w:r>
    </w:p>
    <w:p w:rsidR="008E45F2" w:rsidRPr="005410A4" w:rsidRDefault="008E45F2" w:rsidP="008E45F2">
      <w:pPr>
        <w:widowControl w:val="0"/>
        <w:ind w:firstLine="20"/>
        <w:jc w:val="both"/>
        <w:rPr>
          <w:snapToGrid w:val="0"/>
          <w:sz w:val="22"/>
          <w:szCs w:val="22"/>
        </w:rPr>
      </w:pPr>
      <w:r w:rsidRPr="005410A4">
        <w:rPr>
          <w:noProof/>
          <w:snapToGrid w:val="0"/>
          <w:sz w:val="22"/>
          <w:szCs w:val="22"/>
        </w:rPr>
        <w:t>1.1.</w:t>
      </w:r>
      <w:r w:rsidRPr="005410A4">
        <w:rPr>
          <w:snapToGrid w:val="0"/>
          <w:sz w:val="22"/>
          <w:szCs w:val="22"/>
        </w:rPr>
        <w:t xml:space="preserve"> Программа</w:t>
      </w:r>
      <w:r w:rsidRPr="005410A4">
        <w:rPr>
          <w:noProof/>
          <w:snapToGrid w:val="0"/>
          <w:sz w:val="22"/>
          <w:szCs w:val="22"/>
        </w:rPr>
        <w:t xml:space="preserve"> –</w:t>
      </w:r>
      <w:r w:rsidRPr="005410A4">
        <w:rPr>
          <w:snapToGrid w:val="0"/>
          <w:sz w:val="22"/>
          <w:szCs w:val="22"/>
        </w:rPr>
        <w:t xml:space="preserve"> программы для ЭВМ, производимые ОАО «ИнфоТеКС» под торговым знаком </w:t>
      </w:r>
      <w:r w:rsidRPr="005410A4">
        <w:rPr>
          <w:b/>
          <w:snapToGrid w:val="0"/>
          <w:sz w:val="22"/>
          <w:szCs w:val="22"/>
          <w:lang w:val="en-US"/>
        </w:rPr>
        <w:t>ViPNet</w:t>
      </w:r>
      <w:r w:rsidRPr="005410A4">
        <w:rPr>
          <w:snapToGrid w:val="0"/>
          <w:sz w:val="22"/>
          <w:szCs w:val="22"/>
        </w:rPr>
        <w:t xml:space="preserve">, содержащиеся на носителе (в случае поставки Программы на носителе), или загружаемые Пользователем с официального сайта ОАО «ИнфоТеКС», а также документация (включая руководство пользователя и описание программного продукта). </w:t>
      </w:r>
    </w:p>
    <w:p w:rsidR="008E45F2" w:rsidRPr="005410A4" w:rsidRDefault="008E45F2" w:rsidP="008E45F2">
      <w:pPr>
        <w:widowControl w:val="0"/>
        <w:ind w:firstLine="20"/>
        <w:jc w:val="both"/>
        <w:rPr>
          <w:snapToGrid w:val="0"/>
          <w:sz w:val="22"/>
          <w:szCs w:val="22"/>
        </w:rPr>
      </w:pPr>
      <w:r w:rsidRPr="005410A4">
        <w:rPr>
          <w:noProof/>
          <w:snapToGrid w:val="0"/>
          <w:sz w:val="22"/>
          <w:szCs w:val="22"/>
        </w:rPr>
        <w:t>1.2.</w:t>
      </w:r>
      <w:r w:rsidRPr="005410A4">
        <w:rPr>
          <w:snapToGrid w:val="0"/>
          <w:sz w:val="22"/>
          <w:szCs w:val="22"/>
        </w:rPr>
        <w:t xml:space="preserve"> Система регистрации Программ</w:t>
      </w:r>
      <w:r w:rsidRPr="005410A4">
        <w:rPr>
          <w:noProof/>
          <w:snapToGrid w:val="0"/>
          <w:sz w:val="22"/>
          <w:szCs w:val="22"/>
        </w:rPr>
        <w:t xml:space="preserve"> -</w:t>
      </w:r>
      <w:r w:rsidRPr="005410A4">
        <w:rPr>
          <w:snapToGrid w:val="0"/>
          <w:sz w:val="22"/>
          <w:szCs w:val="22"/>
        </w:rPr>
        <w:t xml:space="preserve"> управляемая ОАО «ИнфоТеКС» специальная система регистрации легальных пользователей Программ.</w:t>
      </w:r>
    </w:p>
    <w:p w:rsidR="008E45F2" w:rsidRPr="005410A4" w:rsidRDefault="008E45F2" w:rsidP="008E45F2">
      <w:pPr>
        <w:widowControl w:val="0"/>
        <w:ind w:firstLine="20"/>
        <w:jc w:val="both"/>
        <w:rPr>
          <w:snapToGrid w:val="0"/>
          <w:sz w:val="22"/>
          <w:szCs w:val="22"/>
        </w:rPr>
      </w:pPr>
      <w:r w:rsidRPr="005410A4">
        <w:rPr>
          <w:snapToGrid w:val="0"/>
          <w:sz w:val="22"/>
          <w:szCs w:val="22"/>
        </w:rPr>
        <w:t>1.3. Регистрационная информация – файл с регистрационными данными, серийный номер, активационный код и другая информация, которая предоставляет конечному Пользователю возможность использования Программы по назначению, и регистрируемая в Системе регистрации Программ.</w:t>
      </w:r>
    </w:p>
    <w:p w:rsidR="008E45F2" w:rsidRPr="005410A4" w:rsidRDefault="008E45F2" w:rsidP="008E45F2">
      <w:pPr>
        <w:widowControl w:val="0"/>
        <w:ind w:firstLine="20"/>
        <w:jc w:val="both"/>
        <w:rPr>
          <w:snapToGrid w:val="0"/>
          <w:sz w:val="22"/>
          <w:szCs w:val="22"/>
        </w:rPr>
      </w:pPr>
      <w:r w:rsidRPr="005410A4">
        <w:rPr>
          <w:snapToGrid w:val="0"/>
          <w:sz w:val="22"/>
          <w:szCs w:val="22"/>
        </w:rPr>
        <w:t>1.4. Инсталляция – воспроизведение Программы в память ЭВМ с целью ее установки (интеграции в операционную систему) и использования её функционала по прямому назначению. Разрешенное Пользователю количество инсталляций Программы на ЭВМ указано</w:t>
      </w:r>
      <w:r w:rsidRPr="005410A4">
        <w:rPr>
          <w:noProof/>
          <w:snapToGrid w:val="0"/>
          <w:sz w:val="22"/>
          <w:szCs w:val="22"/>
        </w:rPr>
        <w:t xml:space="preserve"> в Спецификации (Приложение № 1) к Договору </w:t>
      </w:r>
      <w:r w:rsidRPr="005410A4">
        <w:rPr>
          <w:noProof/>
          <w:snapToGrid w:val="0"/>
          <w:sz w:val="22"/>
          <w:szCs w:val="22"/>
          <w:highlight w:val="yellow"/>
        </w:rPr>
        <w:t>№ ________ от ______ _________ 2020 г.</w:t>
      </w:r>
    </w:p>
    <w:p w:rsidR="008E45F2" w:rsidRPr="005410A4" w:rsidRDefault="008E45F2" w:rsidP="008E45F2">
      <w:pPr>
        <w:widowControl w:val="0"/>
        <w:ind w:firstLine="20"/>
        <w:jc w:val="both"/>
        <w:rPr>
          <w:snapToGrid w:val="0"/>
          <w:sz w:val="22"/>
          <w:szCs w:val="22"/>
        </w:rPr>
      </w:pPr>
      <w:r w:rsidRPr="005410A4">
        <w:rPr>
          <w:snapToGrid w:val="0"/>
          <w:sz w:val="22"/>
          <w:szCs w:val="22"/>
        </w:rPr>
        <w:t>1.5. ОАО «ИнфоТеКС» - обладатель исключительных прав на Программу.</w:t>
      </w:r>
    </w:p>
    <w:p w:rsidR="008E45F2" w:rsidRPr="005410A4" w:rsidRDefault="008E45F2" w:rsidP="008E45F2">
      <w:pPr>
        <w:widowControl w:val="0"/>
        <w:jc w:val="both"/>
        <w:rPr>
          <w:b/>
          <w:snapToGrid w:val="0"/>
          <w:sz w:val="22"/>
          <w:szCs w:val="22"/>
        </w:rPr>
      </w:pPr>
      <w:r w:rsidRPr="005410A4">
        <w:rPr>
          <w:b/>
          <w:noProof/>
          <w:snapToGrid w:val="0"/>
          <w:sz w:val="22"/>
          <w:szCs w:val="22"/>
        </w:rPr>
        <w:t>2.</w:t>
      </w:r>
      <w:r w:rsidRPr="005410A4">
        <w:rPr>
          <w:b/>
          <w:snapToGrid w:val="0"/>
          <w:sz w:val="22"/>
          <w:szCs w:val="22"/>
        </w:rPr>
        <w:t xml:space="preserve"> Предмет Договора.</w:t>
      </w:r>
    </w:p>
    <w:p w:rsidR="008E45F2" w:rsidRPr="005410A4" w:rsidRDefault="008E45F2" w:rsidP="008E45F2">
      <w:pPr>
        <w:widowControl w:val="0"/>
        <w:jc w:val="both"/>
        <w:rPr>
          <w:snapToGrid w:val="0"/>
          <w:sz w:val="22"/>
          <w:szCs w:val="22"/>
        </w:rPr>
      </w:pPr>
      <w:r w:rsidRPr="005410A4">
        <w:rPr>
          <w:snapToGrid w:val="0"/>
          <w:sz w:val="22"/>
          <w:szCs w:val="22"/>
        </w:rPr>
        <w:t>2.1. Лицензиат передает Сублицензиату следующие неисключительные права:</w:t>
      </w:r>
    </w:p>
    <w:p w:rsidR="008E45F2" w:rsidRPr="005410A4" w:rsidRDefault="008E45F2" w:rsidP="004D4FF3">
      <w:pPr>
        <w:widowControl w:val="0"/>
        <w:jc w:val="both"/>
        <w:rPr>
          <w:snapToGrid w:val="0"/>
          <w:sz w:val="22"/>
          <w:szCs w:val="22"/>
        </w:rPr>
      </w:pPr>
      <w:r w:rsidRPr="005410A4">
        <w:rPr>
          <w:snapToGrid w:val="0"/>
          <w:sz w:val="22"/>
          <w:szCs w:val="22"/>
        </w:rPr>
        <w:t>2.1.1. неисключительное право на воспроизведение Программы с целью ее инсталляции,</w:t>
      </w:r>
    </w:p>
    <w:p w:rsidR="008E45F2" w:rsidRPr="005410A4" w:rsidRDefault="008E45F2" w:rsidP="004D4FF3">
      <w:pPr>
        <w:widowControl w:val="0"/>
        <w:jc w:val="both"/>
        <w:rPr>
          <w:snapToGrid w:val="0"/>
          <w:sz w:val="22"/>
          <w:szCs w:val="22"/>
        </w:rPr>
      </w:pPr>
      <w:r w:rsidRPr="005410A4">
        <w:rPr>
          <w:snapToGrid w:val="0"/>
          <w:sz w:val="22"/>
          <w:szCs w:val="22"/>
        </w:rPr>
        <w:t>2.1.2. неисключительное право на использование Программы для личных и/или производственных нужд Пользователя, а Сублицензиат обязуется уплатить Лицензиату вознаграждение (роялти) в соответствии с условиями настоящего Договора. Сублицензиат не вправе превышать указанное в настоящем Договоре количество инсталляций.</w:t>
      </w:r>
    </w:p>
    <w:p w:rsidR="008E45F2" w:rsidRPr="005410A4" w:rsidRDefault="008E45F2" w:rsidP="008E45F2">
      <w:pPr>
        <w:widowControl w:val="0"/>
        <w:jc w:val="both"/>
        <w:rPr>
          <w:b/>
          <w:snapToGrid w:val="0"/>
          <w:sz w:val="22"/>
          <w:szCs w:val="22"/>
        </w:rPr>
      </w:pPr>
      <w:r w:rsidRPr="005410A4">
        <w:rPr>
          <w:b/>
          <w:noProof/>
          <w:snapToGrid w:val="0"/>
          <w:sz w:val="22"/>
          <w:szCs w:val="22"/>
        </w:rPr>
        <w:t>3.</w:t>
      </w:r>
      <w:r w:rsidRPr="005410A4">
        <w:rPr>
          <w:b/>
          <w:snapToGrid w:val="0"/>
          <w:sz w:val="22"/>
          <w:szCs w:val="22"/>
        </w:rPr>
        <w:t xml:space="preserve"> Срок действия договора.</w:t>
      </w:r>
    </w:p>
    <w:p w:rsidR="008E45F2" w:rsidRPr="005410A4" w:rsidRDefault="008E45F2" w:rsidP="008E45F2">
      <w:pPr>
        <w:widowControl w:val="0"/>
        <w:jc w:val="both"/>
        <w:rPr>
          <w:snapToGrid w:val="0"/>
          <w:sz w:val="22"/>
          <w:szCs w:val="22"/>
        </w:rPr>
      </w:pPr>
      <w:r w:rsidRPr="005410A4">
        <w:rPr>
          <w:snapToGrid w:val="0"/>
          <w:sz w:val="22"/>
          <w:szCs w:val="22"/>
        </w:rPr>
        <w:t>3.1. Настоящий Договор действует в течение 1 года с момента заключения настоящего Договора.</w:t>
      </w:r>
    </w:p>
    <w:p w:rsidR="008E45F2" w:rsidRPr="005410A4" w:rsidRDefault="008E45F2" w:rsidP="008E45F2">
      <w:pPr>
        <w:widowControl w:val="0"/>
        <w:jc w:val="both"/>
        <w:rPr>
          <w:snapToGrid w:val="0"/>
          <w:sz w:val="22"/>
          <w:szCs w:val="22"/>
        </w:rPr>
      </w:pPr>
      <w:r w:rsidRPr="005410A4">
        <w:rPr>
          <w:snapToGrid w:val="0"/>
          <w:sz w:val="22"/>
          <w:szCs w:val="22"/>
        </w:rPr>
        <w:t>3.2. По истечении срока действия настоящего договора Сублицензиат может продолжать использовать полученный по договору экземпляр Программы, если Лицензиат или ОАО «ИнфоТеКС» не направит ему письменное возражение.</w:t>
      </w:r>
    </w:p>
    <w:p w:rsidR="008E45F2" w:rsidRPr="005410A4" w:rsidRDefault="008E45F2" w:rsidP="008E45F2">
      <w:pPr>
        <w:widowControl w:val="0"/>
        <w:jc w:val="both"/>
        <w:rPr>
          <w:b/>
          <w:snapToGrid w:val="0"/>
          <w:sz w:val="22"/>
          <w:szCs w:val="22"/>
        </w:rPr>
      </w:pPr>
      <w:r w:rsidRPr="005410A4">
        <w:rPr>
          <w:b/>
          <w:noProof/>
          <w:snapToGrid w:val="0"/>
          <w:sz w:val="22"/>
          <w:szCs w:val="22"/>
        </w:rPr>
        <w:t>4.</w:t>
      </w:r>
      <w:r w:rsidRPr="005410A4">
        <w:rPr>
          <w:b/>
          <w:snapToGrid w:val="0"/>
          <w:sz w:val="22"/>
          <w:szCs w:val="22"/>
        </w:rPr>
        <w:t xml:space="preserve"> Права и обязанности сторон.</w:t>
      </w:r>
    </w:p>
    <w:p w:rsidR="008E45F2" w:rsidRPr="005410A4" w:rsidRDefault="008E45F2" w:rsidP="008E45F2">
      <w:pPr>
        <w:widowControl w:val="0"/>
        <w:jc w:val="both"/>
        <w:rPr>
          <w:b/>
          <w:snapToGrid w:val="0"/>
          <w:sz w:val="22"/>
          <w:szCs w:val="22"/>
        </w:rPr>
      </w:pPr>
      <w:r w:rsidRPr="005410A4">
        <w:rPr>
          <w:b/>
          <w:noProof/>
          <w:snapToGrid w:val="0"/>
          <w:sz w:val="22"/>
          <w:szCs w:val="22"/>
        </w:rPr>
        <w:t>4.1.</w:t>
      </w:r>
      <w:r w:rsidRPr="005410A4">
        <w:rPr>
          <w:b/>
          <w:snapToGrid w:val="0"/>
          <w:sz w:val="22"/>
          <w:szCs w:val="22"/>
        </w:rPr>
        <w:t xml:space="preserve"> Права и обязанности Лицензиата.</w:t>
      </w:r>
    </w:p>
    <w:p w:rsidR="008E45F2" w:rsidRPr="005410A4" w:rsidRDefault="008E45F2" w:rsidP="008E45F2">
      <w:pPr>
        <w:widowControl w:val="0"/>
        <w:jc w:val="both"/>
        <w:rPr>
          <w:snapToGrid w:val="0"/>
          <w:sz w:val="22"/>
          <w:szCs w:val="22"/>
        </w:rPr>
      </w:pPr>
      <w:r w:rsidRPr="005410A4">
        <w:rPr>
          <w:noProof/>
          <w:snapToGrid w:val="0"/>
          <w:sz w:val="22"/>
          <w:szCs w:val="22"/>
        </w:rPr>
        <w:t>4.1.1.</w:t>
      </w:r>
      <w:r w:rsidRPr="005410A4">
        <w:rPr>
          <w:snapToGrid w:val="0"/>
          <w:sz w:val="22"/>
          <w:szCs w:val="22"/>
        </w:rPr>
        <w:t xml:space="preserve"> Лицензиат обязан предоставить Сублицензиату (передать перевозчику) исправные носители с Программой. </w:t>
      </w:r>
    </w:p>
    <w:p w:rsidR="008E45F2" w:rsidRPr="005410A4" w:rsidRDefault="008E45F2" w:rsidP="008E45F2">
      <w:pPr>
        <w:widowControl w:val="0"/>
        <w:jc w:val="both"/>
        <w:rPr>
          <w:b/>
          <w:snapToGrid w:val="0"/>
          <w:sz w:val="22"/>
          <w:szCs w:val="22"/>
        </w:rPr>
      </w:pPr>
      <w:r w:rsidRPr="005410A4">
        <w:rPr>
          <w:b/>
          <w:noProof/>
          <w:snapToGrid w:val="0"/>
          <w:sz w:val="22"/>
          <w:szCs w:val="22"/>
        </w:rPr>
        <w:t>4.2.</w:t>
      </w:r>
      <w:r w:rsidRPr="005410A4">
        <w:rPr>
          <w:b/>
          <w:snapToGrid w:val="0"/>
          <w:sz w:val="22"/>
          <w:szCs w:val="22"/>
        </w:rPr>
        <w:t xml:space="preserve"> Права и обязанности Пользователя.</w:t>
      </w:r>
    </w:p>
    <w:p w:rsidR="008E45F2" w:rsidRPr="005410A4" w:rsidRDefault="008E45F2" w:rsidP="008E45F2">
      <w:pPr>
        <w:widowControl w:val="0"/>
        <w:jc w:val="both"/>
        <w:rPr>
          <w:snapToGrid w:val="0"/>
          <w:sz w:val="22"/>
          <w:szCs w:val="22"/>
        </w:rPr>
      </w:pPr>
      <w:r w:rsidRPr="005410A4">
        <w:rPr>
          <w:noProof/>
          <w:snapToGrid w:val="0"/>
          <w:sz w:val="22"/>
          <w:szCs w:val="22"/>
        </w:rPr>
        <w:t>4.2.1.</w:t>
      </w:r>
      <w:r w:rsidRPr="005410A4">
        <w:rPr>
          <w:snapToGrid w:val="0"/>
          <w:sz w:val="22"/>
          <w:szCs w:val="22"/>
        </w:rPr>
        <w:t xml:space="preserve"> Сублицензиат обязан соблюдать конфиденциальность полученной от Лицензиата информации, не раскрывать ее перед третьими лицами без письменного разрешения последнего, не использовать эту информацию во вред Лицензиату, ОАО «ИнфоТеКС» или для собственной выгоды в течение срока действия настоящего Договора и</w:t>
      </w:r>
      <w:r w:rsidRPr="005410A4">
        <w:rPr>
          <w:noProof/>
          <w:snapToGrid w:val="0"/>
          <w:sz w:val="22"/>
          <w:szCs w:val="22"/>
        </w:rPr>
        <w:t xml:space="preserve"> 3</w:t>
      </w:r>
      <w:r w:rsidRPr="005410A4">
        <w:rPr>
          <w:snapToGrid w:val="0"/>
          <w:sz w:val="22"/>
          <w:szCs w:val="22"/>
        </w:rPr>
        <w:t xml:space="preserve"> лет с момента его прекращения или расторжения.</w:t>
      </w:r>
    </w:p>
    <w:p w:rsidR="008E45F2" w:rsidRPr="005410A4" w:rsidRDefault="008E45F2" w:rsidP="008E45F2">
      <w:pPr>
        <w:widowControl w:val="0"/>
        <w:jc w:val="both"/>
        <w:rPr>
          <w:snapToGrid w:val="0"/>
          <w:sz w:val="22"/>
          <w:szCs w:val="22"/>
        </w:rPr>
      </w:pPr>
      <w:r w:rsidRPr="005410A4">
        <w:rPr>
          <w:noProof/>
          <w:snapToGrid w:val="0"/>
          <w:sz w:val="22"/>
          <w:szCs w:val="22"/>
        </w:rPr>
        <w:t>4.2.2.</w:t>
      </w:r>
      <w:r w:rsidRPr="005410A4">
        <w:rPr>
          <w:snapToGrid w:val="0"/>
          <w:sz w:val="22"/>
          <w:szCs w:val="22"/>
        </w:rPr>
        <w:t xml:space="preserve"> Сублицензиат обязан не нарушать авторских и иных законных прав на предоставленную Программу.</w:t>
      </w:r>
    </w:p>
    <w:p w:rsidR="008E45F2" w:rsidRPr="005410A4" w:rsidRDefault="008E45F2" w:rsidP="008E45F2">
      <w:pPr>
        <w:widowControl w:val="0"/>
        <w:jc w:val="both"/>
        <w:rPr>
          <w:snapToGrid w:val="0"/>
          <w:sz w:val="22"/>
          <w:szCs w:val="22"/>
        </w:rPr>
      </w:pPr>
      <w:r w:rsidRPr="005410A4">
        <w:rPr>
          <w:snapToGrid w:val="0"/>
          <w:sz w:val="22"/>
          <w:szCs w:val="22"/>
        </w:rPr>
        <w:t xml:space="preserve">4.2.3. Сублицензиат не вправе самостоятельно осуществлять декомпиляцию, доработку и/или модификацию Программы. Сублицензиат вправе заключить с Лицензиатом или ОАО «ИнфоТеКС» отдельный договор на доработку и/или модификацию Программы в соответствии с особенностями ее </w:t>
      </w:r>
      <w:r w:rsidRPr="005410A4">
        <w:rPr>
          <w:snapToGrid w:val="0"/>
          <w:sz w:val="22"/>
          <w:szCs w:val="22"/>
        </w:rPr>
        <w:lastRenderedPageBreak/>
        <w:t>эксплуатации Сублицензиатом.</w:t>
      </w:r>
    </w:p>
    <w:p w:rsidR="008E45F2" w:rsidRPr="005410A4" w:rsidRDefault="008E45F2" w:rsidP="008E45F2">
      <w:pPr>
        <w:widowControl w:val="0"/>
        <w:jc w:val="both"/>
        <w:rPr>
          <w:b/>
          <w:snapToGrid w:val="0"/>
          <w:sz w:val="22"/>
          <w:szCs w:val="22"/>
        </w:rPr>
      </w:pPr>
      <w:r w:rsidRPr="005410A4">
        <w:rPr>
          <w:b/>
          <w:noProof/>
          <w:snapToGrid w:val="0"/>
          <w:sz w:val="22"/>
          <w:szCs w:val="22"/>
        </w:rPr>
        <w:t>5.</w:t>
      </w:r>
      <w:r w:rsidRPr="005410A4">
        <w:rPr>
          <w:b/>
          <w:snapToGrid w:val="0"/>
          <w:sz w:val="22"/>
          <w:szCs w:val="22"/>
        </w:rPr>
        <w:t xml:space="preserve"> Ответственность сторон.</w:t>
      </w:r>
    </w:p>
    <w:p w:rsidR="008E45F2" w:rsidRPr="005410A4" w:rsidRDefault="008E45F2" w:rsidP="008E45F2">
      <w:pPr>
        <w:widowControl w:val="0"/>
        <w:jc w:val="both"/>
        <w:rPr>
          <w:snapToGrid w:val="0"/>
          <w:sz w:val="22"/>
          <w:szCs w:val="22"/>
        </w:rPr>
      </w:pPr>
      <w:r w:rsidRPr="005410A4">
        <w:rPr>
          <w:noProof/>
          <w:snapToGrid w:val="0"/>
          <w:sz w:val="22"/>
          <w:szCs w:val="22"/>
        </w:rPr>
        <w:t>5.1.</w:t>
      </w:r>
      <w:r w:rsidRPr="005410A4">
        <w:rPr>
          <w:snapToGrid w:val="0"/>
          <w:sz w:val="22"/>
          <w:szCs w:val="22"/>
        </w:rPr>
        <w:t xml:space="preserve"> В случае нарушения конфиденциальности полученной от Лицензиата информации или нарушения авторских прав, Сублицензиат возмещает все причиненные Лицензиату убытки.</w:t>
      </w:r>
    </w:p>
    <w:p w:rsidR="008E45F2" w:rsidRPr="005410A4" w:rsidRDefault="008E45F2" w:rsidP="008E45F2">
      <w:pPr>
        <w:widowControl w:val="0"/>
        <w:jc w:val="both"/>
        <w:rPr>
          <w:b/>
          <w:snapToGrid w:val="0"/>
          <w:sz w:val="22"/>
          <w:szCs w:val="22"/>
        </w:rPr>
      </w:pPr>
      <w:r w:rsidRPr="005410A4">
        <w:rPr>
          <w:b/>
          <w:noProof/>
          <w:snapToGrid w:val="0"/>
          <w:sz w:val="22"/>
          <w:szCs w:val="22"/>
        </w:rPr>
        <w:t>6.</w:t>
      </w:r>
      <w:r w:rsidRPr="005410A4">
        <w:rPr>
          <w:b/>
          <w:snapToGrid w:val="0"/>
          <w:sz w:val="22"/>
          <w:szCs w:val="22"/>
        </w:rPr>
        <w:t xml:space="preserve"> Размер вознаграждения и порядок его выплаты.</w:t>
      </w:r>
    </w:p>
    <w:p w:rsidR="008E45F2" w:rsidRPr="005410A4" w:rsidRDefault="008E45F2" w:rsidP="008E45F2">
      <w:pPr>
        <w:widowControl w:val="0"/>
        <w:jc w:val="both"/>
        <w:rPr>
          <w:snapToGrid w:val="0"/>
          <w:sz w:val="22"/>
          <w:szCs w:val="22"/>
        </w:rPr>
      </w:pPr>
      <w:r w:rsidRPr="005410A4">
        <w:rPr>
          <w:noProof/>
          <w:snapToGrid w:val="0"/>
          <w:sz w:val="22"/>
          <w:szCs w:val="22"/>
        </w:rPr>
        <w:t xml:space="preserve">6.1. Стороны соглашаются с тем, что вознаграждение Лицензиата за предоставление Сублицензиату указанных в разделе 2 прав определено в Спецификации (Приложение № 1) к Договору </w:t>
      </w:r>
      <w:r w:rsidRPr="005410A4">
        <w:rPr>
          <w:noProof/>
          <w:snapToGrid w:val="0"/>
          <w:sz w:val="22"/>
          <w:szCs w:val="22"/>
          <w:highlight w:val="yellow"/>
        </w:rPr>
        <w:t>№ ________ от ______ _________ 2020 г. и  составляет ________ (___) руб. 00 коп.</w:t>
      </w:r>
      <w:r w:rsidRPr="005410A4">
        <w:rPr>
          <w:noProof/>
          <w:snapToGrid w:val="0"/>
          <w:sz w:val="22"/>
          <w:szCs w:val="22"/>
        </w:rPr>
        <w:t xml:space="preserve"> На основании ст. 149 п. 2 пп. 26 НК РФ стоимость передаваемых прав не облагается НДС.</w:t>
      </w:r>
    </w:p>
    <w:p w:rsidR="008E45F2" w:rsidRPr="005410A4" w:rsidRDefault="008E45F2" w:rsidP="008E45F2">
      <w:pPr>
        <w:widowControl w:val="0"/>
        <w:jc w:val="both"/>
        <w:rPr>
          <w:b/>
          <w:snapToGrid w:val="0"/>
          <w:sz w:val="22"/>
          <w:szCs w:val="22"/>
        </w:rPr>
      </w:pPr>
      <w:r w:rsidRPr="005410A4">
        <w:rPr>
          <w:b/>
          <w:noProof/>
          <w:snapToGrid w:val="0"/>
          <w:sz w:val="22"/>
          <w:szCs w:val="22"/>
        </w:rPr>
        <w:t>7.</w:t>
      </w:r>
      <w:r w:rsidRPr="005410A4">
        <w:rPr>
          <w:b/>
          <w:snapToGrid w:val="0"/>
          <w:sz w:val="22"/>
          <w:szCs w:val="22"/>
        </w:rPr>
        <w:t xml:space="preserve"> Права на интеллектуальную собственность, относящуюся к Программе.</w:t>
      </w:r>
    </w:p>
    <w:p w:rsidR="0047567E" w:rsidRPr="0047567E" w:rsidRDefault="008E45F2" w:rsidP="00501B7B">
      <w:pPr>
        <w:widowControl w:val="0"/>
        <w:jc w:val="both"/>
        <w:rPr>
          <w:snapToGrid w:val="0"/>
          <w:sz w:val="22"/>
          <w:szCs w:val="22"/>
        </w:rPr>
      </w:pPr>
      <w:r w:rsidRPr="005410A4">
        <w:rPr>
          <w:snapToGrid w:val="0"/>
          <w:sz w:val="22"/>
          <w:szCs w:val="22"/>
        </w:rPr>
        <w:t>7.1. Обладателем всех исключительных имущественных прав на интеллектуальную собственность, относящуюся к Программе является ОАО «ИнфоТеКС». Правообладатель является владельцем неисключительных прав на воспроизведение и распространение Программы на территории Российской Федерации и гарантирует наличие у него предоставляемых по настоящему Договору имущественных прав. Сублицензиату передаются неисключительные права на воспроизведение Программы с целью ее инсталляции и использования функционала по прямому назначению</w:t>
      </w:r>
      <w:r w:rsidR="002C5942" w:rsidRPr="005410A4">
        <w:rPr>
          <w:snapToGrid w:val="0"/>
          <w:sz w:val="22"/>
          <w:szCs w:val="22"/>
        </w:rPr>
        <w:t xml:space="preserve">. </w:t>
      </w:r>
      <w:r w:rsidR="00501B7B" w:rsidRPr="00501B7B">
        <w:rPr>
          <w:snapToGrid w:val="0"/>
          <w:sz w:val="22"/>
          <w:szCs w:val="22"/>
        </w:rPr>
        <w:t xml:space="preserve">В случае ликвидации, реорганизации или поглощения предприятия Сублицезиат имеет право передать права на использование </w:t>
      </w:r>
      <w:r w:rsidR="00501B7B" w:rsidRPr="0047567E">
        <w:rPr>
          <w:snapToGrid w:val="0"/>
          <w:sz w:val="22"/>
          <w:szCs w:val="22"/>
        </w:rPr>
        <w:t>ПО ViPNet, ПО ViPNet Client, ПАК ViPNet Coordinator. (</w:t>
      </w:r>
      <w:r w:rsidR="0047567E" w:rsidRPr="0047567E">
        <w:rPr>
          <w:snapToGrid w:val="0"/>
          <w:sz w:val="22"/>
          <w:szCs w:val="22"/>
        </w:rPr>
        <w:t>В случае ликвидации предприятия,</w:t>
      </w:r>
      <w:r w:rsidR="007C1643">
        <w:rPr>
          <w:snapToGrid w:val="0"/>
          <w:sz w:val="22"/>
          <w:szCs w:val="22"/>
        </w:rPr>
        <w:t xml:space="preserve"> либо иного прекращения</w:t>
      </w:r>
      <w:bookmarkStart w:id="0" w:name="_GoBack"/>
      <w:bookmarkEnd w:id="0"/>
      <w:r w:rsidR="007C1643">
        <w:rPr>
          <w:snapToGrid w:val="0"/>
          <w:sz w:val="22"/>
          <w:szCs w:val="22"/>
        </w:rPr>
        <w:t xml:space="preserve"> его деятельности</w:t>
      </w:r>
      <w:r w:rsidR="0047567E" w:rsidRPr="0047567E">
        <w:rPr>
          <w:snapToGrid w:val="0"/>
          <w:sz w:val="22"/>
          <w:szCs w:val="22"/>
        </w:rPr>
        <w:t xml:space="preserve"> по обстоятельствам, не зависящим от Сублицензиата, он имеет право передать права на использование ПО ViPNet в организацию, которая будет в дальнейшем эксплуатировать данное ПО и оборудование, на котором оно установлено).</w:t>
      </w:r>
    </w:p>
    <w:p w:rsidR="008E45F2" w:rsidRPr="005410A4" w:rsidRDefault="008E45F2" w:rsidP="008E45F2">
      <w:pPr>
        <w:widowControl w:val="0"/>
        <w:jc w:val="both"/>
        <w:rPr>
          <w:b/>
          <w:snapToGrid w:val="0"/>
          <w:sz w:val="22"/>
          <w:szCs w:val="22"/>
        </w:rPr>
      </w:pPr>
      <w:r w:rsidRPr="005410A4">
        <w:rPr>
          <w:b/>
          <w:noProof/>
          <w:snapToGrid w:val="0"/>
          <w:sz w:val="22"/>
          <w:szCs w:val="22"/>
        </w:rPr>
        <w:t>8.</w:t>
      </w:r>
      <w:r w:rsidRPr="005410A4">
        <w:rPr>
          <w:b/>
          <w:snapToGrid w:val="0"/>
          <w:sz w:val="22"/>
          <w:szCs w:val="22"/>
        </w:rPr>
        <w:t xml:space="preserve"> Гарантии.</w:t>
      </w:r>
    </w:p>
    <w:p w:rsidR="008E45F2" w:rsidRPr="005410A4" w:rsidRDefault="008E45F2" w:rsidP="008E45F2">
      <w:pPr>
        <w:widowControl w:val="0"/>
        <w:jc w:val="both"/>
        <w:rPr>
          <w:snapToGrid w:val="0"/>
          <w:sz w:val="22"/>
          <w:szCs w:val="22"/>
        </w:rPr>
      </w:pPr>
      <w:r w:rsidRPr="005410A4">
        <w:rPr>
          <w:noProof/>
          <w:snapToGrid w:val="0"/>
          <w:sz w:val="22"/>
          <w:szCs w:val="22"/>
        </w:rPr>
        <w:t>8.1.</w:t>
      </w:r>
      <w:r w:rsidRPr="005410A4">
        <w:rPr>
          <w:snapToGrid w:val="0"/>
          <w:sz w:val="22"/>
          <w:szCs w:val="22"/>
        </w:rPr>
        <w:t xml:space="preserve"> Лицензиат гарантирует, что Программа будет работать в соответствии с прилагаемой Документацией в случае ее правомерной регистрации посредством ввода регистрационной информации, направляемой Сублицензиату после оплаты им вознаграждения. В случае обнаружения несоответствия функционирования Программы или документации, но не позднее 3 месяцев с момента акцепта настоящего Договора, Лицензиат обязуется устранить эти несоответствия за свой счет и в возможно короткие сроки. Указанная гарантия аннулирует</w:t>
      </w:r>
      <w:r w:rsidR="00501B7B">
        <w:rPr>
          <w:snapToGrid w:val="0"/>
          <w:sz w:val="22"/>
          <w:szCs w:val="22"/>
        </w:rPr>
        <w:t>ся в случае несанкционированной</w:t>
      </w:r>
      <w:r w:rsidRPr="005410A4">
        <w:rPr>
          <w:snapToGrid w:val="0"/>
          <w:sz w:val="22"/>
          <w:szCs w:val="22"/>
        </w:rPr>
        <w:t xml:space="preserve"> ОАО «ИнфоТеКС»  модификации  или усовершенствования Программы.</w:t>
      </w:r>
    </w:p>
    <w:p w:rsidR="008E45F2" w:rsidRPr="005410A4" w:rsidRDefault="008E45F2" w:rsidP="008E45F2">
      <w:pPr>
        <w:widowControl w:val="0"/>
        <w:jc w:val="both"/>
        <w:rPr>
          <w:b/>
          <w:snapToGrid w:val="0"/>
          <w:sz w:val="22"/>
          <w:szCs w:val="22"/>
        </w:rPr>
      </w:pPr>
      <w:r w:rsidRPr="005410A4">
        <w:rPr>
          <w:b/>
          <w:noProof/>
          <w:snapToGrid w:val="0"/>
          <w:sz w:val="22"/>
          <w:szCs w:val="22"/>
        </w:rPr>
        <w:t>9.</w:t>
      </w:r>
      <w:r w:rsidRPr="005410A4">
        <w:rPr>
          <w:b/>
          <w:snapToGrid w:val="0"/>
          <w:sz w:val="22"/>
          <w:szCs w:val="22"/>
        </w:rPr>
        <w:t xml:space="preserve"> Разрешение споров.</w:t>
      </w:r>
    </w:p>
    <w:p w:rsidR="008E45F2" w:rsidRPr="005410A4" w:rsidRDefault="008E45F2" w:rsidP="008E45F2">
      <w:pPr>
        <w:widowControl w:val="0"/>
        <w:jc w:val="both"/>
        <w:rPr>
          <w:snapToGrid w:val="0"/>
          <w:sz w:val="22"/>
          <w:szCs w:val="22"/>
        </w:rPr>
      </w:pPr>
      <w:r w:rsidRPr="005410A4">
        <w:rPr>
          <w:snapToGrid w:val="0"/>
          <w:sz w:val="22"/>
          <w:szCs w:val="22"/>
        </w:rPr>
        <w:t>9.1. В случае возникновения споров по настоящему Договору, стороны приложат все усилия к их разрешению путем переговоров. Неурегулированные путем переговоров споры окончательно разрешаются арбитражным судом Челябинской области.</w:t>
      </w:r>
    </w:p>
    <w:p w:rsidR="008E45F2" w:rsidRPr="005410A4" w:rsidRDefault="008E45F2" w:rsidP="008E45F2">
      <w:pPr>
        <w:widowControl w:val="0"/>
        <w:jc w:val="both"/>
        <w:rPr>
          <w:b/>
          <w:snapToGrid w:val="0"/>
          <w:sz w:val="22"/>
          <w:szCs w:val="22"/>
        </w:rPr>
      </w:pPr>
      <w:r w:rsidRPr="005410A4">
        <w:rPr>
          <w:b/>
          <w:noProof/>
          <w:snapToGrid w:val="0"/>
          <w:sz w:val="22"/>
          <w:szCs w:val="22"/>
        </w:rPr>
        <w:t>10.</w:t>
      </w:r>
      <w:r w:rsidRPr="005410A4">
        <w:rPr>
          <w:b/>
          <w:snapToGrid w:val="0"/>
          <w:sz w:val="22"/>
          <w:szCs w:val="22"/>
        </w:rPr>
        <w:t xml:space="preserve"> Прекращение Договора.</w:t>
      </w:r>
    </w:p>
    <w:p w:rsidR="008E45F2" w:rsidRPr="005410A4" w:rsidRDefault="008E45F2" w:rsidP="008E45F2">
      <w:pPr>
        <w:widowControl w:val="0"/>
        <w:ind w:firstLine="20"/>
        <w:jc w:val="both"/>
        <w:rPr>
          <w:snapToGrid w:val="0"/>
          <w:sz w:val="22"/>
          <w:szCs w:val="22"/>
        </w:rPr>
      </w:pPr>
      <w:r w:rsidRPr="005410A4">
        <w:rPr>
          <w:noProof/>
          <w:snapToGrid w:val="0"/>
          <w:sz w:val="22"/>
          <w:szCs w:val="22"/>
        </w:rPr>
        <w:t>10.1.</w:t>
      </w:r>
      <w:r w:rsidRPr="005410A4">
        <w:rPr>
          <w:snapToGrid w:val="0"/>
          <w:sz w:val="22"/>
          <w:szCs w:val="22"/>
        </w:rPr>
        <w:t xml:space="preserve"> Настоящий Договор прекращает свое действие после полного исполнения Сторонами своих обязательств по нему.</w:t>
      </w:r>
    </w:p>
    <w:p w:rsidR="008E45F2" w:rsidRPr="005410A4" w:rsidRDefault="008E45F2" w:rsidP="008E45F2">
      <w:pPr>
        <w:widowControl w:val="0"/>
        <w:jc w:val="both"/>
        <w:rPr>
          <w:b/>
          <w:snapToGrid w:val="0"/>
          <w:sz w:val="22"/>
          <w:szCs w:val="22"/>
        </w:rPr>
      </w:pPr>
      <w:r w:rsidRPr="005410A4">
        <w:rPr>
          <w:b/>
          <w:noProof/>
          <w:snapToGrid w:val="0"/>
          <w:sz w:val="22"/>
          <w:szCs w:val="22"/>
        </w:rPr>
        <w:t>11.</w:t>
      </w:r>
      <w:r w:rsidRPr="005410A4">
        <w:rPr>
          <w:b/>
          <w:snapToGrid w:val="0"/>
          <w:sz w:val="22"/>
          <w:szCs w:val="22"/>
        </w:rPr>
        <w:t xml:space="preserve"> Переуступка договора.</w:t>
      </w:r>
    </w:p>
    <w:p w:rsidR="008E45F2" w:rsidRPr="005410A4" w:rsidRDefault="008E45F2" w:rsidP="008E45F2">
      <w:pPr>
        <w:widowControl w:val="0"/>
        <w:jc w:val="both"/>
        <w:rPr>
          <w:snapToGrid w:val="0"/>
          <w:sz w:val="22"/>
          <w:szCs w:val="22"/>
        </w:rPr>
      </w:pPr>
      <w:r w:rsidRPr="005410A4">
        <w:rPr>
          <w:snapToGrid w:val="0"/>
          <w:sz w:val="22"/>
          <w:szCs w:val="22"/>
        </w:rPr>
        <w:t>11.1. Права по настоящему Договору не могут быть переуступлены Сублицензиатом третьим лицам, заключение лицензионных и сублицензионных договоров невозможно</w:t>
      </w:r>
      <w:r w:rsidR="009C2B14">
        <w:rPr>
          <w:snapToGrid w:val="0"/>
          <w:sz w:val="22"/>
          <w:szCs w:val="22"/>
        </w:rPr>
        <w:t xml:space="preserve">, за исключением случаев, </w:t>
      </w:r>
      <w:r w:rsidR="00AD77E8">
        <w:rPr>
          <w:snapToGrid w:val="0"/>
          <w:sz w:val="22"/>
          <w:szCs w:val="22"/>
        </w:rPr>
        <w:t>указанных в пп.7.1. настоящего договора</w:t>
      </w:r>
      <w:r w:rsidRPr="005410A4">
        <w:rPr>
          <w:snapToGrid w:val="0"/>
          <w:sz w:val="22"/>
          <w:szCs w:val="22"/>
        </w:rPr>
        <w:t>.</w:t>
      </w:r>
    </w:p>
    <w:p w:rsidR="008E45F2" w:rsidRPr="005410A4" w:rsidRDefault="008E45F2" w:rsidP="008E45F2">
      <w:pPr>
        <w:widowControl w:val="0"/>
        <w:rPr>
          <w:b/>
          <w:snapToGrid w:val="0"/>
          <w:sz w:val="22"/>
          <w:szCs w:val="22"/>
        </w:rPr>
      </w:pPr>
      <w:r w:rsidRPr="005410A4">
        <w:rPr>
          <w:b/>
          <w:noProof/>
          <w:snapToGrid w:val="0"/>
          <w:sz w:val="22"/>
          <w:szCs w:val="22"/>
        </w:rPr>
        <w:t>12.</w:t>
      </w:r>
      <w:r w:rsidRPr="005410A4">
        <w:rPr>
          <w:b/>
          <w:snapToGrid w:val="0"/>
          <w:sz w:val="22"/>
          <w:szCs w:val="22"/>
        </w:rPr>
        <w:t xml:space="preserve"> Форс-мажор.</w:t>
      </w:r>
    </w:p>
    <w:p w:rsidR="008E45F2" w:rsidRPr="005410A4" w:rsidRDefault="008E45F2" w:rsidP="008E45F2">
      <w:pPr>
        <w:widowControl w:val="0"/>
        <w:jc w:val="both"/>
        <w:rPr>
          <w:snapToGrid w:val="0"/>
          <w:sz w:val="22"/>
          <w:szCs w:val="22"/>
        </w:rPr>
      </w:pPr>
      <w:r w:rsidRPr="005410A4">
        <w:rPr>
          <w:noProof/>
          <w:snapToGrid w:val="0"/>
          <w:sz w:val="22"/>
          <w:szCs w:val="22"/>
        </w:rPr>
        <w:t>12.1.</w:t>
      </w:r>
      <w:r w:rsidRPr="005410A4">
        <w:rPr>
          <w:snapToGrid w:val="0"/>
          <w:sz w:val="22"/>
          <w:szCs w:val="22"/>
        </w:rPr>
        <w:t xml:space="preserve">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rsidR="008E45F2" w:rsidRPr="005410A4" w:rsidRDefault="008E45F2" w:rsidP="008E45F2">
      <w:pPr>
        <w:widowControl w:val="0"/>
        <w:jc w:val="both"/>
        <w:rPr>
          <w:snapToGrid w:val="0"/>
          <w:sz w:val="22"/>
          <w:szCs w:val="22"/>
        </w:rPr>
      </w:pPr>
      <w:r w:rsidRPr="005410A4">
        <w:rPr>
          <w:noProof/>
          <w:snapToGrid w:val="0"/>
          <w:sz w:val="22"/>
          <w:szCs w:val="22"/>
        </w:rPr>
        <w:t>12.2.</w:t>
      </w:r>
      <w:r w:rsidRPr="005410A4">
        <w:rPr>
          <w:snapToGrid w:val="0"/>
          <w:sz w:val="22"/>
          <w:szCs w:val="22"/>
        </w:rPr>
        <w:t xml:space="preserve"> К обстоятельствам непреодолимой силы относятся события, на которые стороны не могут оказывать влияние и за возникновение которых не несут ответственности: землетрясение, наводнение, пожар, забастовки, насильственные или военные дей</w:t>
      </w:r>
      <w:r w:rsidR="00501B7B">
        <w:rPr>
          <w:snapToGrid w:val="0"/>
          <w:sz w:val="22"/>
          <w:szCs w:val="22"/>
        </w:rPr>
        <w:t xml:space="preserve">ствия любого характера, решения </w:t>
      </w:r>
      <w:r w:rsidRPr="005410A4">
        <w:rPr>
          <w:snapToGrid w:val="0"/>
          <w:sz w:val="22"/>
          <w:szCs w:val="22"/>
        </w:rPr>
        <w:t>органов государственной власти</w:t>
      </w:r>
      <w:r w:rsidR="009C2B14">
        <w:rPr>
          <w:snapToGrid w:val="0"/>
          <w:sz w:val="22"/>
          <w:szCs w:val="22"/>
        </w:rPr>
        <w:t>,</w:t>
      </w:r>
      <w:r w:rsidRPr="005410A4">
        <w:rPr>
          <w:snapToGrid w:val="0"/>
          <w:sz w:val="22"/>
          <w:szCs w:val="22"/>
        </w:rPr>
        <w:t xml:space="preserve"> препятствующие выполнению настоящего Договора.</w:t>
      </w:r>
    </w:p>
    <w:p w:rsidR="008E45F2" w:rsidRPr="005410A4" w:rsidRDefault="008E45F2" w:rsidP="008E45F2">
      <w:pPr>
        <w:widowControl w:val="0"/>
        <w:jc w:val="both"/>
        <w:rPr>
          <w:snapToGrid w:val="0"/>
          <w:sz w:val="22"/>
          <w:szCs w:val="22"/>
        </w:rPr>
      </w:pPr>
      <w:r w:rsidRPr="005410A4">
        <w:rPr>
          <w:noProof/>
          <w:snapToGrid w:val="0"/>
          <w:sz w:val="22"/>
          <w:szCs w:val="22"/>
        </w:rPr>
        <w:t>12.3.</w:t>
      </w:r>
      <w:r w:rsidRPr="005410A4">
        <w:rPr>
          <w:snapToGrid w:val="0"/>
          <w:sz w:val="22"/>
          <w:szCs w:val="22"/>
        </w:rPr>
        <w:t xml:space="preserve"> 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w:t>
      </w:r>
    </w:p>
    <w:p w:rsidR="008E45F2" w:rsidRPr="005410A4" w:rsidRDefault="008E45F2" w:rsidP="008E45F2">
      <w:pPr>
        <w:widowControl w:val="0"/>
        <w:jc w:val="both"/>
        <w:rPr>
          <w:snapToGrid w:val="0"/>
          <w:sz w:val="22"/>
          <w:szCs w:val="22"/>
        </w:rPr>
      </w:pPr>
      <w:r w:rsidRPr="005410A4">
        <w:rPr>
          <w:noProof/>
          <w:snapToGrid w:val="0"/>
          <w:sz w:val="22"/>
          <w:szCs w:val="22"/>
        </w:rPr>
        <w:t>12.4.</w:t>
      </w:r>
      <w:r w:rsidRPr="005410A4">
        <w:rPr>
          <w:snapToGrid w:val="0"/>
          <w:sz w:val="22"/>
          <w:szCs w:val="22"/>
        </w:rPr>
        <w:t xml:space="preserve"> Если состояние невыполнения обязательств, вытекающих из настоящего Договора, и обусловленное действием обстоятельств непреодолимой силы длится более двух</w:t>
      </w:r>
      <w:r w:rsidRPr="005410A4">
        <w:rPr>
          <w:noProof/>
          <w:snapToGrid w:val="0"/>
          <w:sz w:val="22"/>
          <w:szCs w:val="22"/>
        </w:rPr>
        <w:t xml:space="preserve"> (2) </w:t>
      </w:r>
      <w:r w:rsidRPr="005410A4">
        <w:rPr>
          <w:snapToGrid w:val="0"/>
          <w:sz w:val="22"/>
          <w:szCs w:val="22"/>
        </w:rPr>
        <w:t>месяцев подряд и нет возможности сделать заявление о дате прекращения обстоятельств в течение указанного периода, то каждая Сторона имеет право расторгнуть настоящий Договор в одностороннем порядке, известив об этом другую Сторону не менее, чем за пятнадцать</w:t>
      </w:r>
      <w:r w:rsidRPr="005410A4">
        <w:rPr>
          <w:noProof/>
          <w:snapToGrid w:val="0"/>
          <w:sz w:val="22"/>
          <w:szCs w:val="22"/>
        </w:rPr>
        <w:t xml:space="preserve"> (15)</w:t>
      </w:r>
      <w:r w:rsidRPr="005410A4">
        <w:rPr>
          <w:snapToGrid w:val="0"/>
          <w:sz w:val="22"/>
          <w:szCs w:val="22"/>
        </w:rPr>
        <w:t xml:space="preserve"> дней до реализации этого права.</w:t>
      </w:r>
    </w:p>
    <w:p w:rsidR="008E45F2" w:rsidRPr="005410A4" w:rsidRDefault="008E45F2" w:rsidP="008E45F2">
      <w:pPr>
        <w:widowControl w:val="0"/>
        <w:jc w:val="both"/>
        <w:rPr>
          <w:b/>
          <w:snapToGrid w:val="0"/>
          <w:sz w:val="22"/>
          <w:szCs w:val="22"/>
        </w:rPr>
      </w:pPr>
      <w:r w:rsidRPr="005410A4">
        <w:rPr>
          <w:b/>
          <w:noProof/>
          <w:snapToGrid w:val="0"/>
          <w:sz w:val="22"/>
          <w:szCs w:val="22"/>
        </w:rPr>
        <w:t>13.</w:t>
      </w:r>
      <w:r w:rsidRPr="005410A4">
        <w:rPr>
          <w:b/>
          <w:snapToGrid w:val="0"/>
          <w:sz w:val="22"/>
          <w:szCs w:val="22"/>
        </w:rPr>
        <w:t xml:space="preserve"> Прочие условия.</w:t>
      </w:r>
    </w:p>
    <w:p w:rsidR="008E45F2" w:rsidRPr="005410A4" w:rsidRDefault="008E45F2" w:rsidP="008E45F2">
      <w:pPr>
        <w:widowControl w:val="0"/>
        <w:jc w:val="both"/>
        <w:rPr>
          <w:snapToGrid w:val="0"/>
          <w:sz w:val="22"/>
          <w:szCs w:val="22"/>
        </w:rPr>
      </w:pPr>
      <w:r w:rsidRPr="005410A4">
        <w:rPr>
          <w:snapToGrid w:val="0"/>
          <w:sz w:val="22"/>
          <w:szCs w:val="22"/>
        </w:rPr>
        <w:t>13.1. Настоящий Договор-оферта составлен, будет выполняться и толковаться в соответствии с законодательством Российской Федерации.</w:t>
      </w:r>
    </w:p>
    <w:p w:rsidR="008E45F2" w:rsidRPr="005410A4" w:rsidRDefault="008E45F2" w:rsidP="008E45F2">
      <w:pPr>
        <w:widowControl w:val="0"/>
        <w:jc w:val="both"/>
        <w:rPr>
          <w:snapToGrid w:val="0"/>
          <w:sz w:val="22"/>
          <w:szCs w:val="22"/>
        </w:rPr>
      </w:pPr>
      <w:r w:rsidRPr="005410A4">
        <w:rPr>
          <w:snapToGrid w:val="0"/>
          <w:sz w:val="22"/>
          <w:szCs w:val="22"/>
        </w:rPr>
        <w:t xml:space="preserve">13.2. Названия разделов настоящего Договора используются только в целях удобства и ссылок, и не </w:t>
      </w:r>
      <w:r w:rsidRPr="005410A4">
        <w:rPr>
          <w:snapToGrid w:val="0"/>
          <w:sz w:val="22"/>
          <w:szCs w:val="22"/>
        </w:rPr>
        <w:lastRenderedPageBreak/>
        <w:t>оказывают влияния на структуру или толкование его условий.</w:t>
      </w:r>
    </w:p>
    <w:p w:rsidR="008E45F2" w:rsidRPr="005410A4" w:rsidRDefault="008E45F2" w:rsidP="008E45F2">
      <w:pPr>
        <w:widowControl w:val="0"/>
        <w:jc w:val="both"/>
        <w:rPr>
          <w:snapToGrid w:val="0"/>
          <w:sz w:val="22"/>
          <w:szCs w:val="22"/>
        </w:rPr>
      </w:pPr>
      <w:r w:rsidRPr="005410A4">
        <w:rPr>
          <w:snapToGrid w:val="0"/>
          <w:sz w:val="22"/>
          <w:szCs w:val="22"/>
        </w:rPr>
        <w:t xml:space="preserve">13.3. Если любая часть, любое понятие или положение настоящего Договора будет </w:t>
      </w:r>
      <w:r w:rsidR="00237D61" w:rsidRPr="005410A4">
        <w:rPr>
          <w:snapToGrid w:val="0"/>
          <w:sz w:val="22"/>
          <w:szCs w:val="22"/>
        </w:rPr>
        <w:t>признано незаконным</w:t>
      </w:r>
      <w:r w:rsidRPr="005410A4">
        <w:rPr>
          <w:snapToGrid w:val="0"/>
          <w:sz w:val="22"/>
          <w:szCs w:val="22"/>
        </w:rPr>
        <w:t xml:space="preserve"> или не имеющим исковой силы, то это не затронет действительности и исковой силы любой другой части положений настоящего Договора, которая остается в полной силе и действительности.</w:t>
      </w:r>
    </w:p>
    <w:p w:rsidR="008E45F2" w:rsidRPr="005410A4" w:rsidRDefault="008E45F2" w:rsidP="008E45F2">
      <w:pPr>
        <w:widowControl w:val="0"/>
        <w:jc w:val="both"/>
        <w:rPr>
          <w:b/>
          <w:snapToGrid w:val="0"/>
          <w:sz w:val="22"/>
          <w:szCs w:val="22"/>
        </w:rPr>
      </w:pPr>
      <w:r w:rsidRPr="005410A4">
        <w:rPr>
          <w:b/>
          <w:noProof/>
          <w:snapToGrid w:val="0"/>
          <w:sz w:val="22"/>
          <w:szCs w:val="22"/>
        </w:rPr>
        <w:t>14.</w:t>
      </w:r>
      <w:r w:rsidRPr="005410A4">
        <w:rPr>
          <w:b/>
          <w:snapToGrid w:val="0"/>
          <w:sz w:val="22"/>
          <w:szCs w:val="22"/>
        </w:rPr>
        <w:t xml:space="preserve"> Юридический адрес и реквизиты Сторон.</w:t>
      </w:r>
    </w:p>
    <w:tbl>
      <w:tblPr>
        <w:tblW w:w="9840" w:type="dxa"/>
        <w:jc w:val="center"/>
        <w:tblLayout w:type="fixed"/>
        <w:tblCellMar>
          <w:left w:w="70" w:type="dxa"/>
          <w:right w:w="70" w:type="dxa"/>
        </w:tblCellMar>
        <w:tblLook w:val="0000" w:firstRow="0" w:lastRow="0" w:firstColumn="0" w:lastColumn="0" w:noHBand="0" w:noVBand="0"/>
      </w:tblPr>
      <w:tblGrid>
        <w:gridCol w:w="4920"/>
        <w:gridCol w:w="4920"/>
      </w:tblGrid>
      <w:tr w:rsidR="008E45F2" w:rsidRPr="005410A4" w:rsidTr="004D4FF3">
        <w:trPr>
          <w:cantSplit/>
          <w:trHeight w:val="1880"/>
          <w:jc w:val="center"/>
        </w:trPr>
        <w:tc>
          <w:tcPr>
            <w:tcW w:w="4920" w:type="dxa"/>
          </w:tcPr>
          <w:p w:rsidR="008E45F2" w:rsidRPr="005410A4" w:rsidRDefault="008E45F2" w:rsidP="0081322A">
            <w:pPr>
              <w:pStyle w:val="11"/>
              <w:ind w:right="588"/>
              <w:jc w:val="left"/>
              <w:rPr>
                <w:rFonts w:ascii="Times New Roman" w:hAnsi="Times New Roman"/>
                <w:b/>
                <w:sz w:val="22"/>
                <w:szCs w:val="22"/>
              </w:rPr>
            </w:pPr>
            <w:r w:rsidRPr="005410A4">
              <w:rPr>
                <w:rFonts w:ascii="Times New Roman" w:hAnsi="Times New Roman"/>
                <w:b/>
                <w:sz w:val="22"/>
                <w:szCs w:val="22"/>
              </w:rPr>
              <w:t>Лицензиат:</w:t>
            </w:r>
          </w:p>
          <w:p w:rsidR="008E45F2" w:rsidRDefault="008E45F2" w:rsidP="0081322A">
            <w:pPr>
              <w:autoSpaceDE w:val="0"/>
              <w:autoSpaceDN w:val="0"/>
              <w:adjustRightInd w:val="0"/>
              <w:rPr>
                <w:b/>
                <w:sz w:val="22"/>
                <w:szCs w:val="22"/>
              </w:rPr>
            </w:pPr>
          </w:p>
          <w:p w:rsidR="004D4FF3" w:rsidRDefault="004D4FF3" w:rsidP="0081322A">
            <w:pPr>
              <w:autoSpaceDE w:val="0"/>
              <w:autoSpaceDN w:val="0"/>
              <w:adjustRightInd w:val="0"/>
              <w:rPr>
                <w:b/>
                <w:sz w:val="22"/>
                <w:szCs w:val="22"/>
              </w:rPr>
            </w:pPr>
          </w:p>
          <w:p w:rsidR="004D4FF3" w:rsidRDefault="004D4FF3" w:rsidP="0081322A">
            <w:pPr>
              <w:autoSpaceDE w:val="0"/>
              <w:autoSpaceDN w:val="0"/>
              <w:adjustRightInd w:val="0"/>
              <w:rPr>
                <w:b/>
                <w:sz w:val="22"/>
                <w:szCs w:val="22"/>
              </w:rPr>
            </w:pPr>
          </w:p>
          <w:p w:rsidR="004D4FF3" w:rsidRDefault="004D4FF3" w:rsidP="0081322A">
            <w:pPr>
              <w:autoSpaceDE w:val="0"/>
              <w:autoSpaceDN w:val="0"/>
              <w:adjustRightInd w:val="0"/>
              <w:rPr>
                <w:b/>
                <w:sz w:val="22"/>
                <w:szCs w:val="22"/>
              </w:rPr>
            </w:pPr>
          </w:p>
          <w:p w:rsidR="004D4FF3" w:rsidRDefault="004D4FF3" w:rsidP="0081322A">
            <w:pPr>
              <w:autoSpaceDE w:val="0"/>
              <w:autoSpaceDN w:val="0"/>
              <w:adjustRightInd w:val="0"/>
              <w:rPr>
                <w:b/>
                <w:sz w:val="22"/>
                <w:szCs w:val="22"/>
              </w:rPr>
            </w:pPr>
          </w:p>
          <w:p w:rsidR="004D4FF3" w:rsidRPr="005410A4" w:rsidRDefault="004D4FF3" w:rsidP="0081322A">
            <w:pPr>
              <w:autoSpaceDE w:val="0"/>
              <w:autoSpaceDN w:val="0"/>
              <w:adjustRightInd w:val="0"/>
              <w:rPr>
                <w:bCs/>
                <w:sz w:val="22"/>
                <w:szCs w:val="22"/>
              </w:rPr>
            </w:pPr>
          </w:p>
        </w:tc>
        <w:tc>
          <w:tcPr>
            <w:tcW w:w="4920" w:type="dxa"/>
          </w:tcPr>
          <w:p w:rsidR="008E45F2" w:rsidRPr="005410A4" w:rsidRDefault="008E45F2" w:rsidP="0081322A">
            <w:pPr>
              <w:pStyle w:val="11"/>
              <w:rPr>
                <w:rFonts w:ascii="Times New Roman" w:hAnsi="Times New Roman"/>
                <w:b/>
                <w:sz w:val="22"/>
                <w:szCs w:val="22"/>
              </w:rPr>
            </w:pPr>
            <w:r w:rsidRPr="005410A4">
              <w:rPr>
                <w:rFonts w:ascii="Times New Roman" w:hAnsi="Times New Roman"/>
                <w:b/>
                <w:sz w:val="22"/>
                <w:szCs w:val="22"/>
              </w:rPr>
              <w:t>Сублицензиат:</w:t>
            </w:r>
          </w:p>
          <w:p w:rsidR="004D4FF3" w:rsidRPr="004D4FF3" w:rsidRDefault="004D4FF3" w:rsidP="004D4FF3">
            <w:pPr>
              <w:rPr>
                <w:bCs/>
                <w:sz w:val="22"/>
                <w:szCs w:val="22"/>
              </w:rPr>
            </w:pPr>
            <w:r w:rsidRPr="004D4FF3">
              <w:rPr>
                <w:bCs/>
                <w:sz w:val="22"/>
                <w:szCs w:val="22"/>
              </w:rPr>
              <w:t>Муниципальное автономное учреждение «Многофункциональный центр по предоставлению государственных и муниципальных услуг города Челябинска»</w:t>
            </w:r>
          </w:p>
          <w:p w:rsidR="004D4FF3" w:rsidRPr="004D4FF3" w:rsidRDefault="004D4FF3" w:rsidP="004D4FF3">
            <w:pPr>
              <w:rPr>
                <w:bCs/>
                <w:sz w:val="22"/>
                <w:szCs w:val="22"/>
              </w:rPr>
            </w:pPr>
            <w:r w:rsidRPr="004D4FF3">
              <w:rPr>
                <w:bCs/>
                <w:sz w:val="22"/>
                <w:szCs w:val="22"/>
              </w:rPr>
              <w:t>454091, г. Челябинск, ул. Труда, 164</w:t>
            </w:r>
          </w:p>
          <w:p w:rsidR="004D4FF3" w:rsidRPr="004D4FF3" w:rsidRDefault="004D4FF3" w:rsidP="004D4FF3">
            <w:pPr>
              <w:rPr>
                <w:bCs/>
                <w:sz w:val="22"/>
                <w:szCs w:val="22"/>
              </w:rPr>
            </w:pPr>
            <w:r w:rsidRPr="004D4FF3">
              <w:rPr>
                <w:bCs/>
                <w:sz w:val="22"/>
                <w:szCs w:val="22"/>
              </w:rPr>
              <w:t>ИНН/КПП 7451326343/745301001</w:t>
            </w:r>
          </w:p>
          <w:p w:rsidR="004D4FF3" w:rsidRPr="004D4FF3" w:rsidRDefault="004D4FF3" w:rsidP="004D4FF3">
            <w:pPr>
              <w:rPr>
                <w:bCs/>
                <w:sz w:val="22"/>
                <w:szCs w:val="22"/>
              </w:rPr>
            </w:pPr>
            <w:r w:rsidRPr="004D4FF3">
              <w:rPr>
                <w:bCs/>
                <w:sz w:val="22"/>
                <w:szCs w:val="22"/>
              </w:rPr>
              <w:t>ОАО «ЧЕЛЯБИНВЕСТБАНК»</w:t>
            </w:r>
          </w:p>
          <w:p w:rsidR="004D4FF3" w:rsidRPr="004D4FF3" w:rsidRDefault="004D4FF3" w:rsidP="004D4FF3">
            <w:pPr>
              <w:rPr>
                <w:bCs/>
                <w:sz w:val="22"/>
                <w:szCs w:val="22"/>
              </w:rPr>
            </w:pPr>
            <w:r w:rsidRPr="004D4FF3">
              <w:rPr>
                <w:bCs/>
                <w:sz w:val="22"/>
                <w:szCs w:val="22"/>
              </w:rPr>
              <w:t>р/с 40703810190004000295</w:t>
            </w:r>
          </w:p>
          <w:p w:rsidR="004D4FF3" w:rsidRPr="004D4FF3" w:rsidRDefault="004D4FF3" w:rsidP="004D4FF3">
            <w:pPr>
              <w:rPr>
                <w:bCs/>
                <w:sz w:val="22"/>
                <w:szCs w:val="22"/>
              </w:rPr>
            </w:pPr>
            <w:r w:rsidRPr="004D4FF3">
              <w:rPr>
                <w:bCs/>
                <w:sz w:val="22"/>
                <w:szCs w:val="22"/>
              </w:rPr>
              <w:t>БИК 047501779</w:t>
            </w:r>
          </w:p>
          <w:p w:rsidR="004D4FF3" w:rsidRPr="004D4FF3" w:rsidRDefault="004D4FF3" w:rsidP="004D4FF3">
            <w:pPr>
              <w:rPr>
                <w:bCs/>
                <w:sz w:val="22"/>
                <w:szCs w:val="22"/>
              </w:rPr>
            </w:pPr>
            <w:r w:rsidRPr="004D4FF3">
              <w:rPr>
                <w:bCs/>
                <w:sz w:val="22"/>
                <w:szCs w:val="22"/>
              </w:rPr>
              <w:t>к/с 30101810400000000779</w:t>
            </w:r>
          </w:p>
          <w:p w:rsidR="004D4FF3" w:rsidRPr="004D4FF3" w:rsidRDefault="004D4FF3" w:rsidP="004D4FF3">
            <w:pPr>
              <w:rPr>
                <w:bCs/>
                <w:sz w:val="22"/>
                <w:szCs w:val="22"/>
              </w:rPr>
            </w:pPr>
            <w:r w:rsidRPr="004D4FF3">
              <w:rPr>
                <w:bCs/>
                <w:sz w:val="22"/>
                <w:szCs w:val="22"/>
              </w:rPr>
              <w:t xml:space="preserve">info@mfc74.ru </w:t>
            </w:r>
          </w:p>
          <w:p w:rsidR="004D4FF3" w:rsidRPr="004D4FF3" w:rsidRDefault="004D4FF3" w:rsidP="004D4FF3">
            <w:pPr>
              <w:rPr>
                <w:bCs/>
                <w:sz w:val="22"/>
                <w:szCs w:val="22"/>
              </w:rPr>
            </w:pPr>
          </w:p>
          <w:p w:rsidR="004D4FF3" w:rsidRPr="004D4FF3" w:rsidRDefault="004D4FF3" w:rsidP="004D4FF3">
            <w:pPr>
              <w:rPr>
                <w:bCs/>
                <w:sz w:val="22"/>
                <w:szCs w:val="22"/>
              </w:rPr>
            </w:pPr>
            <w:r w:rsidRPr="004D4FF3">
              <w:rPr>
                <w:bCs/>
                <w:sz w:val="22"/>
                <w:szCs w:val="22"/>
              </w:rPr>
              <w:t>Председатель ликвидационной комиссии</w:t>
            </w:r>
          </w:p>
          <w:p w:rsidR="008E45F2" w:rsidRPr="005410A4" w:rsidRDefault="008E45F2" w:rsidP="0081322A">
            <w:pPr>
              <w:rPr>
                <w:sz w:val="22"/>
                <w:szCs w:val="22"/>
              </w:rPr>
            </w:pPr>
          </w:p>
          <w:p w:rsidR="008E45F2" w:rsidRDefault="008E45F2" w:rsidP="0081322A">
            <w:pPr>
              <w:pStyle w:val="11"/>
              <w:spacing w:before="120"/>
              <w:rPr>
                <w:rFonts w:ascii="Times New Roman" w:hAnsi="Times New Roman"/>
                <w:bCs/>
                <w:sz w:val="22"/>
                <w:szCs w:val="22"/>
              </w:rPr>
            </w:pPr>
          </w:p>
          <w:p w:rsidR="004D4FF3" w:rsidRPr="005410A4" w:rsidRDefault="004D4FF3" w:rsidP="0081322A">
            <w:pPr>
              <w:pStyle w:val="11"/>
              <w:spacing w:before="120"/>
              <w:rPr>
                <w:rFonts w:ascii="Times New Roman" w:hAnsi="Times New Roman"/>
                <w:bCs/>
                <w:sz w:val="22"/>
                <w:szCs w:val="22"/>
              </w:rPr>
            </w:pPr>
          </w:p>
        </w:tc>
      </w:tr>
      <w:tr w:rsidR="008E45F2" w:rsidRPr="005410A4" w:rsidTr="0081322A">
        <w:trPr>
          <w:cantSplit/>
          <w:jc w:val="center"/>
        </w:trPr>
        <w:tc>
          <w:tcPr>
            <w:tcW w:w="4920" w:type="dxa"/>
          </w:tcPr>
          <w:p w:rsidR="004D4FF3" w:rsidRPr="005410A4" w:rsidRDefault="004D4FF3" w:rsidP="0081322A">
            <w:pPr>
              <w:pStyle w:val="11"/>
              <w:ind w:right="588"/>
              <w:rPr>
                <w:rFonts w:ascii="Times New Roman" w:hAnsi="Times New Roman"/>
                <w:bCs/>
                <w:spacing w:val="-3"/>
                <w:sz w:val="22"/>
                <w:szCs w:val="22"/>
              </w:rPr>
            </w:pPr>
          </w:p>
          <w:p w:rsidR="004D4FF3" w:rsidRPr="005410A4" w:rsidRDefault="008E45F2" w:rsidP="0081322A">
            <w:pPr>
              <w:pStyle w:val="11"/>
              <w:ind w:right="588"/>
              <w:rPr>
                <w:rFonts w:ascii="Times New Roman" w:hAnsi="Times New Roman"/>
                <w:bCs/>
                <w:spacing w:val="-3"/>
                <w:sz w:val="22"/>
                <w:szCs w:val="22"/>
              </w:rPr>
            </w:pPr>
            <w:r w:rsidRPr="005410A4">
              <w:rPr>
                <w:rFonts w:ascii="Times New Roman" w:hAnsi="Times New Roman"/>
                <w:bCs/>
                <w:spacing w:val="-3"/>
                <w:sz w:val="22"/>
                <w:szCs w:val="22"/>
              </w:rPr>
              <w:t xml:space="preserve">_______________________ / </w:t>
            </w:r>
          </w:p>
          <w:p w:rsidR="008E45F2" w:rsidRPr="005410A4" w:rsidRDefault="008E45F2" w:rsidP="0081322A">
            <w:pPr>
              <w:pStyle w:val="11"/>
              <w:ind w:right="588"/>
              <w:rPr>
                <w:rFonts w:ascii="Times New Roman" w:hAnsi="Times New Roman"/>
                <w:bCs/>
                <w:spacing w:val="-3"/>
                <w:sz w:val="22"/>
                <w:szCs w:val="22"/>
              </w:rPr>
            </w:pPr>
            <w:r w:rsidRPr="005410A4">
              <w:rPr>
                <w:rFonts w:ascii="Times New Roman" w:hAnsi="Times New Roman"/>
                <w:bCs/>
                <w:spacing w:val="-3"/>
                <w:sz w:val="22"/>
                <w:szCs w:val="22"/>
              </w:rPr>
              <w:t>М.П.</w:t>
            </w:r>
          </w:p>
        </w:tc>
        <w:tc>
          <w:tcPr>
            <w:tcW w:w="4920" w:type="dxa"/>
          </w:tcPr>
          <w:p w:rsidR="008E45F2" w:rsidRPr="005410A4" w:rsidRDefault="008E45F2" w:rsidP="0081322A">
            <w:pPr>
              <w:tabs>
                <w:tab w:val="left" w:pos="450"/>
              </w:tabs>
              <w:jc w:val="both"/>
              <w:rPr>
                <w:sz w:val="22"/>
                <w:szCs w:val="22"/>
              </w:rPr>
            </w:pPr>
          </w:p>
          <w:p w:rsidR="008E45F2" w:rsidRPr="005410A4" w:rsidRDefault="008E45F2" w:rsidP="0081322A">
            <w:pPr>
              <w:tabs>
                <w:tab w:val="left" w:pos="450"/>
              </w:tabs>
              <w:jc w:val="both"/>
              <w:rPr>
                <w:bCs/>
                <w:spacing w:val="-3"/>
                <w:sz w:val="22"/>
                <w:szCs w:val="22"/>
              </w:rPr>
            </w:pPr>
            <w:r w:rsidRPr="005410A4">
              <w:rPr>
                <w:bCs/>
                <w:spacing w:val="-3"/>
                <w:sz w:val="22"/>
                <w:szCs w:val="22"/>
              </w:rPr>
              <w:t>_____________________ /</w:t>
            </w:r>
            <w:r w:rsidR="004D4FF3">
              <w:rPr>
                <w:bCs/>
                <w:spacing w:val="-3"/>
                <w:sz w:val="22"/>
                <w:szCs w:val="22"/>
              </w:rPr>
              <w:t>К.М. Барашкова</w:t>
            </w:r>
          </w:p>
          <w:p w:rsidR="008E45F2" w:rsidRPr="005410A4" w:rsidRDefault="008E45F2" w:rsidP="0081322A">
            <w:pPr>
              <w:tabs>
                <w:tab w:val="left" w:pos="450"/>
              </w:tabs>
              <w:jc w:val="both"/>
              <w:rPr>
                <w:sz w:val="22"/>
                <w:szCs w:val="22"/>
              </w:rPr>
            </w:pPr>
            <w:r w:rsidRPr="005410A4">
              <w:rPr>
                <w:sz w:val="22"/>
                <w:szCs w:val="22"/>
              </w:rPr>
              <w:t>М.П.</w:t>
            </w:r>
          </w:p>
        </w:tc>
      </w:tr>
    </w:tbl>
    <w:p w:rsidR="008E45F2" w:rsidRPr="005410A4" w:rsidRDefault="008E45F2" w:rsidP="008E45F2">
      <w:pPr>
        <w:pStyle w:val="4"/>
        <w:rPr>
          <w:rFonts w:ascii="Times New Roman" w:hAnsi="Times New Roman" w:cs="Times New Roman"/>
          <w:sz w:val="22"/>
          <w:szCs w:val="22"/>
        </w:rPr>
      </w:pPr>
    </w:p>
    <w:p w:rsidR="008E45F2" w:rsidRPr="005410A4" w:rsidRDefault="008E45F2" w:rsidP="008E45F2">
      <w:pPr>
        <w:pStyle w:val="4"/>
        <w:rPr>
          <w:rFonts w:ascii="Times New Roman" w:hAnsi="Times New Roman" w:cs="Times New Roman"/>
          <w:sz w:val="22"/>
          <w:szCs w:val="22"/>
        </w:rPr>
      </w:pPr>
    </w:p>
    <w:p w:rsidR="008E45F2" w:rsidRPr="005410A4" w:rsidRDefault="008E45F2" w:rsidP="008E45F2">
      <w:pPr>
        <w:tabs>
          <w:tab w:val="left" w:pos="709"/>
          <w:tab w:val="left" w:pos="993"/>
          <w:tab w:val="left" w:pos="5387"/>
        </w:tabs>
        <w:jc w:val="both"/>
        <w:rPr>
          <w:sz w:val="22"/>
          <w:szCs w:val="22"/>
        </w:rPr>
      </w:pPr>
    </w:p>
    <w:p w:rsidR="008E45F2" w:rsidRPr="005410A4" w:rsidRDefault="008E45F2" w:rsidP="008E45F2">
      <w:pPr>
        <w:pStyle w:val="ad"/>
        <w:spacing w:before="0" w:beforeAutospacing="0" w:after="0"/>
        <w:jc w:val="center"/>
        <w:rPr>
          <w:rFonts w:ascii="Times New Roman" w:hAnsi="Times New Roman" w:cs="Times New Roman"/>
          <w:b/>
        </w:rPr>
      </w:pPr>
    </w:p>
    <w:sectPr w:rsidR="008E45F2" w:rsidRPr="005410A4" w:rsidSect="004D4FF3">
      <w:pgSz w:w="11906" w:h="16838"/>
      <w:pgMar w:top="709" w:right="851" w:bottom="709"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B64" w:rsidRDefault="00D97B64">
      <w:r>
        <w:separator/>
      </w:r>
    </w:p>
  </w:endnote>
  <w:endnote w:type="continuationSeparator" w:id="0">
    <w:p w:rsidR="00D97B64" w:rsidRDefault="00D9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DINPro-Regular">
    <w:altName w:val="DINPro-Regular"/>
    <w:panose1 w:val="00000000000000000000"/>
    <w:charset w:val="CC"/>
    <w:family w:val="swiss"/>
    <w:notTrueType/>
    <w:pitch w:val="default"/>
    <w:sig w:usb0="00000201" w:usb1="00000000" w:usb2="00000000" w:usb3="00000000" w:csb0="00000004" w:csb1="00000000"/>
  </w:font>
  <w:font w:name="HeliosC">
    <w:altName w:val="HeliosC"/>
    <w:panose1 w:val="00000000000000000000"/>
    <w:charset w:val="CC"/>
    <w:family w:val="swiss"/>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B64" w:rsidRDefault="00D97B64">
      <w:r>
        <w:separator/>
      </w:r>
    </w:p>
  </w:footnote>
  <w:footnote w:type="continuationSeparator" w:id="0">
    <w:p w:rsidR="00D97B64" w:rsidRDefault="00D97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7308B"/>
    <w:multiLevelType w:val="hybridMultilevel"/>
    <w:tmpl w:val="0E2C24B0"/>
    <w:lvl w:ilvl="0" w:tplc="4A807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1B2C89"/>
    <w:multiLevelType w:val="hybridMultilevel"/>
    <w:tmpl w:val="F4CC022C"/>
    <w:lvl w:ilvl="0" w:tplc="74988252">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874DE1"/>
    <w:multiLevelType w:val="hybridMultilevel"/>
    <w:tmpl w:val="12B4FCE6"/>
    <w:lvl w:ilvl="0" w:tplc="67327D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443FFE"/>
    <w:multiLevelType w:val="multilevel"/>
    <w:tmpl w:val="5AC2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E17F36"/>
    <w:multiLevelType w:val="hybridMultilevel"/>
    <w:tmpl w:val="2842E4FE"/>
    <w:lvl w:ilvl="0" w:tplc="F610886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9FA0626"/>
    <w:multiLevelType w:val="hybridMultilevel"/>
    <w:tmpl w:val="1FC8B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DA1CBA"/>
    <w:multiLevelType w:val="hybridMultilevel"/>
    <w:tmpl w:val="0850202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3BD793D"/>
    <w:multiLevelType w:val="hybridMultilevel"/>
    <w:tmpl w:val="D200E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DC0554"/>
    <w:multiLevelType w:val="hybridMultilevel"/>
    <w:tmpl w:val="7CD0941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BB3F24"/>
    <w:multiLevelType w:val="hybridMultilevel"/>
    <w:tmpl w:val="AA10B77A"/>
    <w:lvl w:ilvl="0" w:tplc="8FD0C6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9E421D1"/>
    <w:multiLevelType w:val="hybridMultilevel"/>
    <w:tmpl w:val="2812A3FE"/>
    <w:lvl w:ilvl="0" w:tplc="B99C1B9A">
      <w:start w:val="1"/>
      <w:numFmt w:val="bullet"/>
      <w:pStyle w:val="a"/>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6FB25545"/>
    <w:multiLevelType w:val="hybridMultilevel"/>
    <w:tmpl w:val="BD001FB8"/>
    <w:lvl w:ilvl="0" w:tplc="58308154">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5DE0C6E"/>
    <w:multiLevelType w:val="hybridMultilevel"/>
    <w:tmpl w:val="DA801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5EF1AD4"/>
    <w:multiLevelType w:val="hybridMultilevel"/>
    <w:tmpl w:val="7C7890D2"/>
    <w:lvl w:ilvl="0" w:tplc="DC3A26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8703C13"/>
    <w:multiLevelType w:val="hybridMultilevel"/>
    <w:tmpl w:val="C0D2B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4F543A"/>
    <w:multiLevelType w:val="multilevel"/>
    <w:tmpl w:val="D39E153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CEB23E5"/>
    <w:multiLevelType w:val="hybridMultilevel"/>
    <w:tmpl w:val="5D7CD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9"/>
  </w:num>
  <w:num w:numId="4">
    <w:abstractNumId w:val="13"/>
  </w:num>
  <w:num w:numId="5">
    <w:abstractNumId w:val="4"/>
  </w:num>
  <w:num w:numId="6">
    <w:abstractNumId w:val="7"/>
  </w:num>
  <w:num w:numId="7">
    <w:abstractNumId w:val="3"/>
  </w:num>
  <w:num w:numId="8">
    <w:abstractNumId w:val="0"/>
  </w:num>
  <w:num w:numId="9">
    <w:abstractNumId w:val="11"/>
  </w:num>
  <w:num w:numId="10">
    <w:abstractNumId w:val="10"/>
  </w:num>
  <w:num w:numId="11">
    <w:abstractNumId w:val="2"/>
  </w:num>
  <w:num w:numId="12">
    <w:abstractNumId w:val="14"/>
  </w:num>
  <w:num w:numId="13">
    <w:abstractNumId w:val="5"/>
  </w:num>
  <w:num w:numId="14">
    <w:abstractNumId w:val="8"/>
  </w:num>
  <w:num w:numId="15">
    <w:abstractNumId w:val="12"/>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F4D"/>
    <w:rsid w:val="00002FC7"/>
    <w:rsid w:val="000115BD"/>
    <w:rsid w:val="00011A44"/>
    <w:rsid w:val="00012470"/>
    <w:rsid w:val="00015F45"/>
    <w:rsid w:val="00016358"/>
    <w:rsid w:val="00023313"/>
    <w:rsid w:val="00024836"/>
    <w:rsid w:val="00026308"/>
    <w:rsid w:val="0003179A"/>
    <w:rsid w:val="00042B51"/>
    <w:rsid w:val="000512A2"/>
    <w:rsid w:val="0006311E"/>
    <w:rsid w:val="000638AA"/>
    <w:rsid w:val="00063A3E"/>
    <w:rsid w:val="0007141D"/>
    <w:rsid w:val="000724E5"/>
    <w:rsid w:val="00072D88"/>
    <w:rsid w:val="00083FCB"/>
    <w:rsid w:val="0009287B"/>
    <w:rsid w:val="000B1773"/>
    <w:rsid w:val="000B3329"/>
    <w:rsid w:val="000B79B4"/>
    <w:rsid w:val="000C070A"/>
    <w:rsid w:val="000C39C7"/>
    <w:rsid w:val="000C459C"/>
    <w:rsid w:val="000D6D79"/>
    <w:rsid w:val="000E434C"/>
    <w:rsid w:val="000E58A2"/>
    <w:rsid w:val="000F1BCB"/>
    <w:rsid w:val="000F32F6"/>
    <w:rsid w:val="00113BC5"/>
    <w:rsid w:val="00116328"/>
    <w:rsid w:val="00122ED9"/>
    <w:rsid w:val="0012432F"/>
    <w:rsid w:val="00124D67"/>
    <w:rsid w:val="00124E8F"/>
    <w:rsid w:val="001309DC"/>
    <w:rsid w:val="001328DD"/>
    <w:rsid w:val="00135BA4"/>
    <w:rsid w:val="0014518E"/>
    <w:rsid w:val="0015628D"/>
    <w:rsid w:val="00164815"/>
    <w:rsid w:val="001740E3"/>
    <w:rsid w:val="0017606B"/>
    <w:rsid w:val="001830EA"/>
    <w:rsid w:val="00187660"/>
    <w:rsid w:val="00190236"/>
    <w:rsid w:val="00194C66"/>
    <w:rsid w:val="001964C5"/>
    <w:rsid w:val="001A0784"/>
    <w:rsid w:val="001A2341"/>
    <w:rsid w:val="001A3DC0"/>
    <w:rsid w:val="001A6CC8"/>
    <w:rsid w:val="001A7990"/>
    <w:rsid w:val="001B121F"/>
    <w:rsid w:val="001B1E26"/>
    <w:rsid w:val="001B3F4E"/>
    <w:rsid w:val="001B5D97"/>
    <w:rsid w:val="001B7124"/>
    <w:rsid w:val="001C3F1B"/>
    <w:rsid w:val="001C4A08"/>
    <w:rsid w:val="001C58C8"/>
    <w:rsid w:val="001E014B"/>
    <w:rsid w:val="00201887"/>
    <w:rsid w:val="00205FEF"/>
    <w:rsid w:val="00216E29"/>
    <w:rsid w:val="002251D8"/>
    <w:rsid w:val="00233D47"/>
    <w:rsid w:val="0023506B"/>
    <w:rsid w:val="00235A0B"/>
    <w:rsid w:val="00237D61"/>
    <w:rsid w:val="00247B56"/>
    <w:rsid w:val="00247C27"/>
    <w:rsid w:val="00247CF1"/>
    <w:rsid w:val="00252019"/>
    <w:rsid w:val="002709CB"/>
    <w:rsid w:val="00277322"/>
    <w:rsid w:val="0027786F"/>
    <w:rsid w:val="0028282E"/>
    <w:rsid w:val="00283C06"/>
    <w:rsid w:val="00284F08"/>
    <w:rsid w:val="002877F5"/>
    <w:rsid w:val="002879BB"/>
    <w:rsid w:val="00290B1A"/>
    <w:rsid w:val="00292228"/>
    <w:rsid w:val="00296C6E"/>
    <w:rsid w:val="0029793A"/>
    <w:rsid w:val="002A18C4"/>
    <w:rsid w:val="002C19F8"/>
    <w:rsid w:val="002C37AF"/>
    <w:rsid w:val="002C4B80"/>
    <w:rsid w:val="002C5942"/>
    <w:rsid w:val="002D223B"/>
    <w:rsid w:val="002D3B60"/>
    <w:rsid w:val="002F0A10"/>
    <w:rsid w:val="002F3644"/>
    <w:rsid w:val="00310130"/>
    <w:rsid w:val="00320BB6"/>
    <w:rsid w:val="00331C38"/>
    <w:rsid w:val="00341E41"/>
    <w:rsid w:val="00354349"/>
    <w:rsid w:val="0035622C"/>
    <w:rsid w:val="0035640E"/>
    <w:rsid w:val="003613E2"/>
    <w:rsid w:val="003639F1"/>
    <w:rsid w:val="00365A8F"/>
    <w:rsid w:val="00375CE8"/>
    <w:rsid w:val="00376BC3"/>
    <w:rsid w:val="00377FD0"/>
    <w:rsid w:val="00382054"/>
    <w:rsid w:val="0039107A"/>
    <w:rsid w:val="003C3379"/>
    <w:rsid w:val="003D01FA"/>
    <w:rsid w:val="003D0DCD"/>
    <w:rsid w:val="003D2886"/>
    <w:rsid w:val="003D4EDC"/>
    <w:rsid w:val="003E20A2"/>
    <w:rsid w:val="003F329A"/>
    <w:rsid w:val="003F3CB1"/>
    <w:rsid w:val="003F5240"/>
    <w:rsid w:val="003F6E24"/>
    <w:rsid w:val="00400D0F"/>
    <w:rsid w:val="004223D2"/>
    <w:rsid w:val="0042791D"/>
    <w:rsid w:val="00437866"/>
    <w:rsid w:val="00447CA4"/>
    <w:rsid w:val="0045095D"/>
    <w:rsid w:val="00451F6D"/>
    <w:rsid w:val="00457622"/>
    <w:rsid w:val="00470D6D"/>
    <w:rsid w:val="00472C00"/>
    <w:rsid w:val="004752DA"/>
    <w:rsid w:val="0047567E"/>
    <w:rsid w:val="00480976"/>
    <w:rsid w:val="004814CC"/>
    <w:rsid w:val="00482FD9"/>
    <w:rsid w:val="0049030C"/>
    <w:rsid w:val="004B19A6"/>
    <w:rsid w:val="004B5E26"/>
    <w:rsid w:val="004B6881"/>
    <w:rsid w:val="004C00CB"/>
    <w:rsid w:val="004D4FF3"/>
    <w:rsid w:val="00501B7B"/>
    <w:rsid w:val="00505A30"/>
    <w:rsid w:val="0051461B"/>
    <w:rsid w:val="0052744A"/>
    <w:rsid w:val="00527D1A"/>
    <w:rsid w:val="00536C45"/>
    <w:rsid w:val="005410A4"/>
    <w:rsid w:val="00543E17"/>
    <w:rsid w:val="005441D6"/>
    <w:rsid w:val="00547228"/>
    <w:rsid w:val="0055058C"/>
    <w:rsid w:val="00552EFA"/>
    <w:rsid w:val="00560A6D"/>
    <w:rsid w:val="00561758"/>
    <w:rsid w:val="0056270F"/>
    <w:rsid w:val="00563CD5"/>
    <w:rsid w:val="00564FB8"/>
    <w:rsid w:val="00567158"/>
    <w:rsid w:val="005774A3"/>
    <w:rsid w:val="005823F3"/>
    <w:rsid w:val="005828AE"/>
    <w:rsid w:val="0059556C"/>
    <w:rsid w:val="00596228"/>
    <w:rsid w:val="00596A44"/>
    <w:rsid w:val="00597986"/>
    <w:rsid w:val="005B272C"/>
    <w:rsid w:val="005C1EB0"/>
    <w:rsid w:val="005C3B62"/>
    <w:rsid w:val="005C5DC5"/>
    <w:rsid w:val="005C6A9B"/>
    <w:rsid w:val="005E0ADA"/>
    <w:rsid w:val="005E3566"/>
    <w:rsid w:val="005F3438"/>
    <w:rsid w:val="005F58F8"/>
    <w:rsid w:val="006038FE"/>
    <w:rsid w:val="00606695"/>
    <w:rsid w:val="006077C3"/>
    <w:rsid w:val="00625BDC"/>
    <w:rsid w:val="00626F43"/>
    <w:rsid w:val="00631E62"/>
    <w:rsid w:val="006328A9"/>
    <w:rsid w:val="0063537C"/>
    <w:rsid w:val="00636C90"/>
    <w:rsid w:val="006414E3"/>
    <w:rsid w:val="0065074B"/>
    <w:rsid w:val="00652F42"/>
    <w:rsid w:val="00657A40"/>
    <w:rsid w:val="00657BB2"/>
    <w:rsid w:val="00660EB9"/>
    <w:rsid w:val="00664C5E"/>
    <w:rsid w:val="00672063"/>
    <w:rsid w:val="00680E53"/>
    <w:rsid w:val="006811CD"/>
    <w:rsid w:val="00681DB9"/>
    <w:rsid w:val="00683CDD"/>
    <w:rsid w:val="006A402C"/>
    <w:rsid w:val="006A4C76"/>
    <w:rsid w:val="006B2A63"/>
    <w:rsid w:val="006C12CD"/>
    <w:rsid w:val="006C5708"/>
    <w:rsid w:val="006C7F23"/>
    <w:rsid w:val="006D4784"/>
    <w:rsid w:val="006D4ADE"/>
    <w:rsid w:val="006E48AB"/>
    <w:rsid w:val="006E4976"/>
    <w:rsid w:val="006E4B54"/>
    <w:rsid w:val="006F25BF"/>
    <w:rsid w:val="006F43D8"/>
    <w:rsid w:val="006F780E"/>
    <w:rsid w:val="007011A0"/>
    <w:rsid w:val="00712282"/>
    <w:rsid w:val="0071673D"/>
    <w:rsid w:val="00716DEE"/>
    <w:rsid w:val="00720DAB"/>
    <w:rsid w:val="007244C9"/>
    <w:rsid w:val="007247BF"/>
    <w:rsid w:val="00731466"/>
    <w:rsid w:val="00731596"/>
    <w:rsid w:val="00734D8A"/>
    <w:rsid w:val="0075152A"/>
    <w:rsid w:val="00757E51"/>
    <w:rsid w:val="007678D3"/>
    <w:rsid w:val="00770A03"/>
    <w:rsid w:val="0077351D"/>
    <w:rsid w:val="00773A51"/>
    <w:rsid w:val="007777AC"/>
    <w:rsid w:val="007826A4"/>
    <w:rsid w:val="00785B78"/>
    <w:rsid w:val="0079241C"/>
    <w:rsid w:val="00792BD0"/>
    <w:rsid w:val="00793B55"/>
    <w:rsid w:val="0079633C"/>
    <w:rsid w:val="007A039F"/>
    <w:rsid w:val="007A769E"/>
    <w:rsid w:val="007C1643"/>
    <w:rsid w:val="007C41D6"/>
    <w:rsid w:val="007C55D3"/>
    <w:rsid w:val="007D53BF"/>
    <w:rsid w:val="007D71B2"/>
    <w:rsid w:val="007E0C56"/>
    <w:rsid w:val="007E0FCE"/>
    <w:rsid w:val="007E7EC3"/>
    <w:rsid w:val="007F3A6B"/>
    <w:rsid w:val="007F7680"/>
    <w:rsid w:val="008003FE"/>
    <w:rsid w:val="0080065A"/>
    <w:rsid w:val="00800D36"/>
    <w:rsid w:val="00810C53"/>
    <w:rsid w:val="00811BB2"/>
    <w:rsid w:val="008125FB"/>
    <w:rsid w:val="0081322A"/>
    <w:rsid w:val="008179B6"/>
    <w:rsid w:val="008203B8"/>
    <w:rsid w:val="0082556E"/>
    <w:rsid w:val="008265C6"/>
    <w:rsid w:val="00834445"/>
    <w:rsid w:val="00834F79"/>
    <w:rsid w:val="008415F8"/>
    <w:rsid w:val="008506C9"/>
    <w:rsid w:val="008519ED"/>
    <w:rsid w:val="008530E5"/>
    <w:rsid w:val="0085399B"/>
    <w:rsid w:val="00862C98"/>
    <w:rsid w:val="00871D0D"/>
    <w:rsid w:val="00872F14"/>
    <w:rsid w:val="0087679B"/>
    <w:rsid w:val="008845D8"/>
    <w:rsid w:val="00887FCE"/>
    <w:rsid w:val="00895288"/>
    <w:rsid w:val="008A06C5"/>
    <w:rsid w:val="008A1268"/>
    <w:rsid w:val="008A1908"/>
    <w:rsid w:val="008A30DD"/>
    <w:rsid w:val="008A631C"/>
    <w:rsid w:val="008B7355"/>
    <w:rsid w:val="008C04C0"/>
    <w:rsid w:val="008C2BE6"/>
    <w:rsid w:val="008C348A"/>
    <w:rsid w:val="008C4985"/>
    <w:rsid w:val="008C4B25"/>
    <w:rsid w:val="008D4898"/>
    <w:rsid w:val="008D6D8A"/>
    <w:rsid w:val="008E45F2"/>
    <w:rsid w:val="008E72ED"/>
    <w:rsid w:val="008F3483"/>
    <w:rsid w:val="008F65A8"/>
    <w:rsid w:val="00902B0A"/>
    <w:rsid w:val="009058AF"/>
    <w:rsid w:val="009130FE"/>
    <w:rsid w:val="00917226"/>
    <w:rsid w:val="0092388B"/>
    <w:rsid w:val="00924919"/>
    <w:rsid w:val="00930D24"/>
    <w:rsid w:val="00942376"/>
    <w:rsid w:val="00943624"/>
    <w:rsid w:val="00944DCC"/>
    <w:rsid w:val="00945A8E"/>
    <w:rsid w:val="00946315"/>
    <w:rsid w:val="00957A42"/>
    <w:rsid w:val="00975081"/>
    <w:rsid w:val="00982F43"/>
    <w:rsid w:val="00994FEC"/>
    <w:rsid w:val="009A1DD1"/>
    <w:rsid w:val="009A3C14"/>
    <w:rsid w:val="009A4C03"/>
    <w:rsid w:val="009A74AD"/>
    <w:rsid w:val="009B03E6"/>
    <w:rsid w:val="009B41BE"/>
    <w:rsid w:val="009B62E0"/>
    <w:rsid w:val="009C0F8A"/>
    <w:rsid w:val="009C2B14"/>
    <w:rsid w:val="009D76E2"/>
    <w:rsid w:val="009F5936"/>
    <w:rsid w:val="009F6F4D"/>
    <w:rsid w:val="00A07B78"/>
    <w:rsid w:val="00A2472E"/>
    <w:rsid w:val="00A27EB2"/>
    <w:rsid w:val="00A33583"/>
    <w:rsid w:val="00A37004"/>
    <w:rsid w:val="00A44DB2"/>
    <w:rsid w:val="00A470B4"/>
    <w:rsid w:val="00A57220"/>
    <w:rsid w:val="00A633F8"/>
    <w:rsid w:val="00A63AC3"/>
    <w:rsid w:val="00A63AFE"/>
    <w:rsid w:val="00A63EDD"/>
    <w:rsid w:val="00A86580"/>
    <w:rsid w:val="00A93C5D"/>
    <w:rsid w:val="00A94C57"/>
    <w:rsid w:val="00AA2EF0"/>
    <w:rsid w:val="00AA3CA2"/>
    <w:rsid w:val="00AA57B2"/>
    <w:rsid w:val="00AB0EC7"/>
    <w:rsid w:val="00AB6D6A"/>
    <w:rsid w:val="00AC0195"/>
    <w:rsid w:val="00AC4D39"/>
    <w:rsid w:val="00AD24C5"/>
    <w:rsid w:val="00AD35FE"/>
    <w:rsid w:val="00AD77E8"/>
    <w:rsid w:val="00AE01B8"/>
    <w:rsid w:val="00AE5048"/>
    <w:rsid w:val="00AE702C"/>
    <w:rsid w:val="00AF2892"/>
    <w:rsid w:val="00AF3557"/>
    <w:rsid w:val="00B01A53"/>
    <w:rsid w:val="00B10471"/>
    <w:rsid w:val="00B11D7F"/>
    <w:rsid w:val="00B203B1"/>
    <w:rsid w:val="00B21475"/>
    <w:rsid w:val="00B261EC"/>
    <w:rsid w:val="00B542D8"/>
    <w:rsid w:val="00B57FBC"/>
    <w:rsid w:val="00B60EF4"/>
    <w:rsid w:val="00B63D2F"/>
    <w:rsid w:val="00B65645"/>
    <w:rsid w:val="00B7083C"/>
    <w:rsid w:val="00B72E8A"/>
    <w:rsid w:val="00B72EA7"/>
    <w:rsid w:val="00B73AED"/>
    <w:rsid w:val="00B800E2"/>
    <w:rsid w:val="00B831A1"/>
    <w:rsid w:val="00B867DC"/>
    <w:rsid w:val="00B90016"/>
    <w:rsid w:val="00B90C08"/>
    <w:rsid w:val="00B91283"/>
    <w:rsid w:val="00B91FAB"/>
    <w:rsid w:val="00B93507"/>
    <w:rsid w:val="00B956BE"/>
    <w:rsid w:val="00BB18F4"/>
    <w:rsid w:val="00BB4144"/>
    <w:rsid w:val="00BB5992"/>
    <w:rsid w:val="00BC130F"/>
    <w:rsid w:val="00BC1D53"/>
    <w:rsid w:val="00BC5AB2"/>
    <w:rsid w:val="00BD5A10"/>
    <w:rsid w:val="00BE1C70"/>
    <w:rsid w:val="00BF2E00"/>
    <w:rsid w:val="00C00532"/>
    <w:rsid w:val="00C0461B"/>
    <w:rsid w:val="00C11330"/>
    <w:rsid w:val="00C13C0C"/>
    <w:rsid w:val="00C17820"/>
    <w:rsid w:val="00C20A37"/>
    <w:rsid w:val="00C25AFD"/>
    <w:rsid w:val="00C356B1"/>
    <w:rsid w:val="00C434C1"/>
    <w:rsid w:val="00C43997"/>
    <w:rsid w:val="00C46167"/>
    <w:rsid w:val="00C52144"/>
    <w:rsid w:val="00C62C60"/>
    <w:rsid w:val="00C667C7"/>
    <w:rsid w:val="00C66C5C"/>
    <w:rsid w:val="00C73115"/>
    <w:rsid w:val="00C75B12"/>
    <w:rsid w:val="00C84FF0"/>
    <w:rsid w:val="00C872DE"/>
    <w:rsid w:val="00CC278E"/>
    <w:rsid w:val="00CC29A9"/>
    <w:rsid w:val="00CC50E5"/>
    <w:rsid w:val="00CE2B34"/>
    <w:rsid w:val="00CE6EB3"/>
    <w:rsid w:val="00CF4DF3"/>
    <w:rsid w:val="00CF7F4F"/>
    <w:rsid w:val="00D048E7"/>
    <w:rsid w:val="00D13DE9"/>
    <w:rsid w:val="00D161D8"/>
    <w:rsid w:val="00D20F1E"/>
    <w:rsid w:val="00D21F48"/>
    <w:rsid w:val="00D319B2"/>
    <w:rsid w:val="00D31CE9"/>
    <w:rsid w:val="00D6213A"/>
    <w:rsid w:val="00D624F4"/>
    <w:rsid w:val="00D634E6"/>
    <w:rsid w:val="00D638BE"/>
    <w:rsid w:val="00D639A2"/>
    <w:rsid w:val="00D7339F"/>
    <w:rsid w:val="00D74091"/>
    <w:rsid w:val="00D76198"/>
    <w:rsid w:val="00D76B19"/>
    <w:rsid w:val="00D93CCC"/>
    <w:rsid w:val="00D97B64"/>
    <w:rsid w:val="00DC10CD"/>
    <w:rsid w:val="00DC578D"/>
    <w:rsid w:val="00DE503D"/>
    <w:rsid w:val="00DE6E28"/>
    <w:rsid w:val="00DE7CC6"/>
    <w:rsid w:val="00E00285"/>
    <w:rsid w:val="00E003EC"/>
    <w:rsid w:val="00E0552D"/>
    <w:rsid w:val="00E05688"/>
    <w:rsid w:val="00E06950"/>
    <w:rsid w:val="00E1412C"/>
    <w:rsid w:val="00E1423D"/>
    <w:rsid w:val="00E164E7"/>
    <w:rsid w:val="00E319BE"/>
    <w:rsid w:val="00E43BE2"/>
    <w:rsid w:val="00E6163F"/>
    <w:rsid w:val="00E73215"/>
    <w:rsid w:val="00E75A37"/>
    <w:rsid w:val="00E87570"/>
    <w:rsid w:val="00E902AB"/>
    <w:rsid w:val="00E93E42"/>
    <w:rsid w:val="00E954B2"/>
    <w:rsid w:val="00E9620E"/>
    <w:rsid w:val="00EA0EFD"/>
    <w:rsid w:val="00EA27EA"/>
    <w:rsid w:val="00EA29FD"/>
    <w:rsid w:val="00EA58FE"/>
    <w:rsid w:val="00EC06AC"/>
    <w:rsid w:val="00ED3B68"/>
    <w:rsid w:val="00EE40DF"/>
    <w:rsid w:val="00EE61C8"/>
    <w:rsid w:val="00F12DA1"/>
    <w:rsid w:val="00F151D3"/>
    <w:rsid w:val="00F15B34"/>
    <w:rsid w:val="00F16023"/>
    <w:rsid w:val="00F20074"/>
    <w:rsid w:val="00F202A0"/>
    <w:rsid w:val="00F244BF"/>
    <w:rsid w:val="00F25F5B"/>
    <w:rsid w:val="00F30A44"/>
    <w:rsid w:val="00F3659A"/>
    <w:rsid w:val="00F3702C"/>
    <w:rsid w:val="00F43263"/>
    <w:rsid w:val="00F50E6A"/>
    <w:rsid w:val="00F529DE"/>
    <w:rsid w:val="00F531DA"/>
    <w:rsid w:val="00F53B88"/>
    <w:rsid w:val="00F710F3"/>
    <w:rsid w:val="00F761BE"/>
    <w:rsid w:val="00F80819"/>
    <w:rsid w:val="00F82FE5"/>
    <w:rsid w:val="00F84884"/>
    <w:rsid w:val="00F90D2B"/>
    <w:rsid w:val="00F96D60"/>
    <w:rsid w:val="00F976FA"/>
    <w:rsid w:val="00FA124A"/>
    <w:rsid w:val="00FA6E93"/>
    <w:rsid w:val="00FB0055"/>
    <w:rsid w:val="00FC19F7"/>
    <w:rsid w:val="00FC1F7A"/>
    <w:rsid w:val="00FC7B37"/>
    <w:rsid w:val="00FD006F"/>
    <w:rsid w:val="00FF0601"/>
    <w:rsid w:val="00FF7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A137D2-55D3-4284-BB40-47B9494A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F6F4D"/>
    <w:rPr>
      <w:rFonts w:eastAsia="Times New Roman"/>
      <w:sz w:val="24"/>
      <w:szCs w:val="24"/>
    </w:rPr>
  </w:style>
  <w:style w:type="paragraph" w:styleId="1">
    <w:name w:val="heading 1"/>
    <w:basedOn w:val="a1"/>
    <w:next w:val="a1"/>
    <w:link w:val="10"/>
    <w:uiPriority w:val="9"/>
    <w:qFormat/>
    <w:rsid w:val="00D20F1E"/>
    <w:pPr>
      <w:keepNext/>
      <w:spacing w:before="240" w:after="60"/>
      <w:outlineLvl w:val="0"/>
    </w:pPr>
    <w:rPr>
      <w:rFonts w:ascii="Cambria" w:hAnsi="Cambria"/>
      <w:b/>
      <w:bCs/>
      <w:kern w:val="32"/>
      <w:sz w:val="32"/>
      <w:szCs w:val="32"/>
      <w:lang w:val="x-none" w:eastAsia="x-none"/>
    </w:rPr>
  </w:style>
  <w:style w:type="paragraph" w:styleId="2">
    <w:name w:val="heading 2"/>
    <w:basedOn w:val="a1"/>
    <w:next w:val="a1"/>
    <w:link w:val="20"/>
    <w:qFormat/>
    <w:rsid w:val="009F6F4D"/>
    <w:pPr>
      <w:keepNext/>
      <w:jc w:val="center"/>
      <w:outlineLvl w:val="1"/>
    </w:pPr>
    <w:rPr>
      <w:b/>
      <w:lang w:val="x-none" w:eastAsia="x-none"/>
    </w:rPr>
  </w:style>
  <w:style w:type="paragraph" w:styleId="4">
    <w:name w:val="heading 4"/>
    <w:basedOn w:val="a1"/>
    <w:next w:val="a1"/>
    <w:link w:val="40"/>
    <w:uiPriority w:val="9"/>
    <w:semiHidden/>
    <w:unhideWhenUsed/>
    <w:qFormat/>
    <w:rsid w:val="008E45F2"/>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uiPriority w:val="9"/>
    <w:semiHidden/>
    <w:unhideWhenUsed/>
    <w:qFormat/>
    <w:rsid w:val="00A94C57"/>
    <w:pPr>
      <w:spacing w:before="240" w:after="60"/>
      <w:outlineLvl w:val="5"/>
    </w:pPr>
    <w:rPr>
      <w:rFonts w:ascii="Calibri" w:hAnsi="Calibri"/>
      <w:b/>
      <w:bCs/>
      <w:sz w:val="22"/>
      <w:szCs w:val="22"/>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9F6F4D"/>
    <w:rPr>
      <w:rFonts w:eastAsia="Times New Roman"/>
      <w:b/>
      <w:sz w:val="24"/>
      <w:szCs w:val="24"/>
    </w:rPr>
  </w:style>
  <w:style w:type="paragraph" w:styleId="a5">
    <w:name w:val="Body Text Indent"/>
    <w:basedOn w:val="a1"/>
    <w:link w:val="a6"/>
    <w:semiHidden/>
    <w:rsid w:val="009F6F4D"/>
    <w:pPr>
      <w:ind w:firstLine="720"/>
      <w:jc w:val="both"/>
    </w:pPr>
    <w:rPr>
      <w:szCs w:val="20"/>
      <w:lang w:val="en-US" w:eastAsia="x-none"/>
    </w:rPr>
  </w:style>
  <w:style w:type="character" w:customStyle="1" w:styleId="a6">
    <w:name w:val="Основной текст с отступом Знак"/>
    <w:link w:val="a5"/>
    <w:semiHidden/>
    <w:rsid w:val="009F6F4D"/>
    <w:rPr>
      <w:rFonts w:eastAsia="Times New Roman"/>
      <w:sz w:val="24"/>
      <w:lang w:val="en-US"/>
    </w:rPr>
  </w:style>
  <w:style w:type="paragraph" w:styleId="a7">
    <w:name w:val="Title"/>
    <w:aliases w:val=" Знак1"/>
    <w:basedOn w:val="a1"/>
    <w:link w:val="a8"/>
    <w:qFormat/>
    <w:rsid w:val="009F6F4D"/>
    <w:pPr>
      <w:jc w:val="center"/>
    </w:pPr>
    <w:rPr>
      <w:b/>
      <w:lang w:val="x-none" w:eastAsia="x-none"/>
    </w:rPr>
  </w:style>
  <w:style w:type="character" w:customStyle="1" w:styleId="a8">
    <w:name w:val="Название Знак"/>
    <w:aliases w:val=" Знак1 Знак"/>
    <w:link w:val="a7"/>
    <w:rsid w:val="009F6F4D"/>
    <w:rPr>
      <w:rFonts w:eastAsia="Times New Roman"/>
      <w:b/>
      <w:sz w:val="24"/>
      <w:szCs w:val="24"/>
    </w:rPr>
  </w:style>
  <w:style w:type="paragraph" w:styleId="3">
    <w:name w:val="Body Text Indent 3"/>
    <w:basedOn w:val="a1"/>
    <w:link w:val="30"/>
    <w:semiHidden/>
    <w:rsid w:val="009F6F4D"/>
    <w:pPr>
      <w:spacing w:after="120"/>
      <w:ind w:left="283"/>
    </w:pPr>
    <w:rPr>
      <w:sz w:val="16"/>
      <w:szCs w:val="16"/>
      <w:lang w:val="x-none" w:eastAsia="x-none"/>
    </w:rPr>
  </w:style>
  <w:style w:type="character" w:customStyle="1" w:styleId="30">
    <w:name w:val="Основной текст с отступом 3 Знак"/>
    <w:link w:val="3"/>
    <w:semiHidden/>
    <w:rsid w:val="009F6F4D"/>
    <w:rPr>
      <w:rFonts w:eastAsia="Times New Roman"/>
      <w:sz w:val="16"/>
      <w:szCs w:val="16"/>
    </w:rPr>
  </w:style>
  <w:style w:type="paragraph" w:styleId="a9">
    <w:name w:val="Body Text"/>
    <w:basedOn w:val="a1"/>
    <w:link w:val="aa"/>
    <w:semiHidden/>
    <w:rsid w:val="009F6F4D"/>
    <w:pPr>
      <w:spacing w:after="120"/>
    </w:pPr>
    <w:rPr>
      <w:lang w:val="x-none" w:eastAsia="x-none"/>
    </w:rPr>
  </w:style>
  <w:style w:type="character" w:customStyle="1" w:styleId="aa">
    <w:name w:val="Основной текст Знак"/>
    <w:link w:val="a9"/>
    <w:semiHidden/>
    <w:rsid w:val="009F6F4D"/>
    <w:rPr>
      <w:rFonts w:eastAsia="Times New Roman"/>
      <w:sz w:val="24"/>
      <w:szCs w:val="24"/>
    </w:rPr>
  </w:style>
  <w:style w:type="paragraph" w:styleId="ab">
    <w:name w:val="header"/>
    <w:basedOn w:val="a1"/>
    <w:link w:val="ac"/>
    <w:semiHidden/>
    <w:rsid w:val="009F6F4D"/>
    <w:pPr>
      <w:tabs>
        <w:tab w:val="center" w:pos="4677"/>
        <w:tab w:val="right" w:pos="9355"/>
      </w:tabs>
    </w:pPr>
    <w:rPr>
      <w:lang w:val="x-none" w:eastAsia="x-none"/>
    </w:rPr>
  </w:style>
  <w:style w:type="character" w:customStyle="1" w:styleId="ac">
    <w:name w:val="Верхний колонтитул Знак"/>
    <w:link w:val="ab"/>
    <w:semiHidden/>
    <w:rsid w:val="009F6F4D"/>
    <w:rPr>
      <w:rFonts w:eastAsia="Times New Roman"/>
      <w:sz w:val="24"/>
      <w:szCs w:val="24"/>
    </w:rPr>
  </w:style>
  <w:style w:type="paragraph" w:customStyle="1" w:styleId="11">
    <w:name w:val="Обычный1"/>
    <w:rsid w:val="009F6F4D"/>
    <w:pPr>
      <w:jc w:val="both"/>
    </w:pPr>
    <w:rPr>
      <w:rFonts w:ascii="TimesET" w:eastAsia="Times New Roman" w:hAnsi="TimesET"/>
      <w:sz w:val="24"/>
    </w:rPr>
  </w:style>
  <w:style w:type="paragraph" w:styleId="31">
    <w:name w:val="Body Text 3"/>
    <w:basedOn w:val="a1"/>
    <w:link w:val="32"/>
    <w:semiHidden/>
    <w:rsid w:val="009F6F4D"/>
    <w:pPr>
      <w:autoSpaceDE w:val="0"/>
      <w:autoSpaceDN w:val="0"/>
      <w:adjustRightInd w:val="0"/>
      <w:jc w:val="both"/>
    </w:pPr>
    <w:rPr>
      <w:color w:val="0000FF"/>
      <w:sz w:val="20"/>
      <w:szCs w:val="22"/>
      <w:lang w:val="x-none" w:eastAsia="x-none"/>
    </w:rPr>
  </w:style>
  <w:style w:type="character" w:customStyle="1" w:styleId="32">
    <w:name w:val="Основной текст 3 Знак"/>
    <w:link w:val="31"/>
    <w:semiHidden/>
    <w:rsid w:val="009F6F4D"/>
    <w:rPr>
      <w:rFonts w:eastAsia="Times New Roman"/>
      <w:color w:val="0000FF"/>
      <w:szCs w:val="22"/>
    </w:rPr>
  </w:style>
  <w:style w:type="paragraph" w:customStyle="1" w:styleId="ConsNormal">
    <w:name w:val="ConsNormal"/>
    <w:rsid w:val="009F6F4D"/>
    <w:pPr>
      <w:widowControl w:val="0"/>
      <w:autoSpaceDE w:val="0"/>
      <w:autoSpaceDN w:val="0"/>
      <w:adjustRightInd w:val="0"/>
      <w:ind w:firstLine="720"/>
    </w:pPr>
    <w:rPr>
      <w:rFonts w:ascii="Arial" w:eastAsia="Times New Roman" w:hAnsi="Arial" w:cs="Arial"/>
    </w:rPr>
  </w:style>
  <w:style w:type="paragraph" w:styleId="ad">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Знак Знак Знак1 Знак Знак Знак Знак Знак,Знак Знак Знак1 Знак"/>
    <w:basedOn w:val="a1"/>
    <w:semiHidden/>
    <w:rsid w:val="009F6F4D"/>
    <w:pPr>
      <w:spacing w:before="100" w:beforeAutospacing="1" w:after="119"/>
    </w:pPr>
    <w:rPr>
      <w:rFonts w:ascii="Arial Unicode MS" w:eastAsia="Arial Unicode MS" w:hAnsi="Arial Unicode MS" w:cs="Arial Unicode MS"/>
    </w:rPr>
  </w:style>
  <w:style w:type="paragraph" w:styleId="ae">
    <w:name w:val="List Paragraph"/>
    <w:basedOn w:val="a1"/>
    <w:link w:val="af"/>
    <w:uiPriority w:val="34"/>
    <w:qFormat/>
    <w:rsid w:val="009F6F4D"/>
    <w:pPr>
      <w:ind w:left="720"/>
    </w:pPr>
    <w:rPr>
      <w:rFonts w:ascii="Calibri" w:eastAsia="Calibri" w:hAnsi="Calibri"/>
      <w:sz w:val="22"/>
      <w:szCs w:val="22"/>
    </w:rPr>
  </w:style>
  <w:style w:type="paragraph" w:customStyle="1" w:styleId="af0">
    <w:name w:val="Базовый"/>
    <w:rsid w:val="009F6F4D"/>
    <w:pPr>
      <w:tabs>
        <w:tab w:val="left" w:pos="709"/>
      </w:tabs>
      <w:suppressAutoHyphens/>
      <w:spacing w:after="200" w:line="276" w:lineRule="auto"/>
    </w:pPr>
    <w:rPr>
      <w:rFonts w:eastAsia="Times New Roman"/>
    </w:rPr>
  </w:style>
  <w:style w:type="character" w:customStyle="1" w:styleId="60">
    <w:name w:val="Заголовок 6 Знак"/>
    <w:link w:val="6"/>
    <w:uiPriority w:val="9"/>
    <w:semiHidden/>
    <w:rsid w:val="00A94C57"/>
    <w:rPr>
      <w:rFonts w:ascii="Calibri" w:eastAsia="Times New Roman" w:hAnsi="Calibri"/>
      <w:b/>
      <w:bCs/>
      <w:sz w:val="22"/>
      <w:szCs w:val="22"/>
    </w:rPr>
  </w:style>
  <w:style w:type="paragraph" w:styleId="21">
    <w:name w:val="Body Text Indent 2"/>
    <w:basedOn w:val="a1"/>
    <w:link w:val="22"/>
    <w:rsid w:val="00A94C57"/>
    <w:pPr>
      <w:spacing w:after="120" w:line="480" w:lineRule="auto"/>
      <w:ind w:left="283"/>
    </w:pPr>
    <w:rPr>
      <w:lang w:val="x-none" w:eastAsia="x-none"/>
    </w:rPr>
  </w:style>
  <w:style w:type="character" w:customStyle="1" w:styleId="22">
    <w:name w:val="Основной текст с отступом 2 Знак"/>
    <w:link w:val="21"/>
    <w:rsid w:val="00A94C57"/>
    <w:rPr>
      <w:rFonts w:eastAsia="Times New Roman"/>
      <w:sz w:val="24"/>
      <w:szCs w:val="24"/>
    </w:rPr>
  </w:style>
  <w:style w:type="paragraph" w:styleId="af1">
    <w:name w:val="No Spacing"/>
    <w:qFormat/>
    <w:rsid w:val="00A94C57"/>
    <w:rPr>
      <w:rFonts w:ascii="Calibri" w:eastAsia="Times New Roman" w:hAnsi="Calibri"/>
      <w:sz w:val="22"/>
      <w:szCs w:val="22"/>
      <w:lang w:eastAsia="en-US"/>
    </w:rPr>
  </w:style>
  <w:style w:type="character" w:customStyle="1" w:styleId="ff25">
    <w:name w:val="ff25"/>
    <w:rsid w:val="00A94C57"/>
    <w:rPr>
      <w:rFonts w:ascii="Tahoma" w:hAnsi="Tahoma" w:cs="Tahoma" w:hint="default"/>
    </w:rPr>
  </w:style>
  <w:style w:type="character" w:customStyle="1" w:styleId="ff222">
    <w:name w:val="ff222"/>
    <w:rsid w:val="00A94C57"/>
    <w:rPr>
      <w:rFonts w:ascii="Tahoma" w:hAnsi="Tahoma" w:cs="Tahoma" w:hint="default"/>
    </w:rPr>
  </w:style>
  <w:style w:type="paragraph" w:customStyle="1" w:styleId="Default">
    <w:name w:val="Default"/>
    <w:rsid w:val="00A94C57"/>
    <w:pPr>
      <w:autoSpaceDE w:val="0"/>
      <w:autoSpaceDN w:val="0"/>
      <w:adjustRightInd w:val="0"/>
    </w:pPr>
    <w:rPr>
      <w:color w:val="000000"/>
      <w:sz w:val="24"/>
      <w:szCs w:val="24"/>
    </w:rPr>
  </w:style>
  <w:style w:type="paragraph" w:customStyle="1" w:styleId="ConsPlusNonformat">
    <w:name w:val="ConsPlusNonformat"/>
    <w:rsid w:val="00A94C57"/>
    <w:pPr>
      <w:autoSpaceDE w:val="0"/>
      <w:autoSpaceDN w:val="0"/>
      <w:adjustRightInd w:val="0"/>
    </w:pPr>
    <w:rPr>
      <w:rFonts w:ascii="Courier New" w:eastAsia="Times New Roman" w:hAnsi="Courier New" w:cs="Courier New"/>
    </w:rPr>
  </w:style>
  <w:style w:type="paragraph" w:customStyle="1" w:styleId="Pa5">
    <w:name w:val="Pa5"/>
    <w:basedOn w:val="a1"/>
    <w:next w:val="a1"/>
    <w:uiPriority w:val="99"/>
    <w:rsid w:val="00A94C57"/>
    <w:pPr>
      <w:autoSpaceDE w:val="0"/>
      <w:autoSpaceDN w:val="0"/>
      <w:adjustRightInd w:val="0"/>
      <w:spacing w:line="201" w:lineRule="atLeast"/>
    </w:pPr>
    <w:rPr>
      <w:rFonts w:ascii="DINPro-Regular" w:eastAsia="Calibri" w:hAnsi="DINPro-Regular"/>
      <w:lang w:eastAsia="en-US"/>
    </w:rPr>
  </w:style>
  <w:style w:type="character" w:customStyle="1" w:styleId="A50">
    <w:name w:val="A5"/>
    <w:uiPriority w:val="99"/>
    <w:rsid w:val="00A94C57"/>
    <w:rPr>
      <w:rFonts w:ascii="HeliosC" w:hAnsi="HeliosC" w:cs="HeliosC"/>
      <w:color w:val="000000"/>
      <w:sz w:val="20"/>
      <w:szCs w:val="20"/>
    </w:rPr>
  </w:style>
  <w:style w:type="paragraph" w:customStyle="1" w:styleId="Pa8">
    <w:name w:val="Pa8"/>
    <w:basedOn w:val="a1"/>
    <w:next w:val="a1"/>
    <w:uiPriority w:val="99"/>
    <w:rsid w:val="00A94C57"/>
    <w:pPr>
      <w:autoSpaceDE w:val="0"/>
      <w:autoSpaceDN w:val="0"/>
      <w:adjustRightInd w:val="0"/>
      <w:spacing w:line="201" w:lineRule="atLeast"/>
    </w:pPr>
    <w:rPr>
      <w:rFonts w:ascii="DINPro-Regular" w:eastAsia="Calibri" w:hAnsi="DINPro-Regular"/>
      <w:lang w:eastAsia="en-US"/>
    </w:rPr>
  </w:style>
  <w:style w:type="paragraph" w:styleId="af2">
    <w:name w:val="Document Map"/>
    <w:basedOn w:val="a1"/>
    <w:link w:val="af3"/>
    <w:uiPriority w:val="99"/>
    <w:semiHidden/>
    <w:unhideWhenUsed/>
    <w:rsid w:val="0042791D"/>
    <w:rPr>
      <w:rFonts w:ascii="Tahoma" w:hAnsi="Tahoma"/>
      <w:sz w:val="16"/>
      <w:szCs w:val="16"/>
      <w:lang w:val="x-none" w:eastAsia="x-none"/>
    </w:rPr>
  </w:style>
  <w:style w:type="character" w:customStyle="1" w:styleId="af3">
    <w:name w:val="Схема документа Знак"/>
    <w:link w:val="af2"/>
    <w:uiPriority w:val="99"/>
    <w:semiHidden/>
    <w:rsid w:val="0042791D"/>
    <w:rPr>
      <w:rFonts w:ascii="Tahoma" w:eastAsia="Times New Roman" w:hAnsi="Tahoma" w:cs="Tahoma"/>
      <w:sz w:val="16"/>
      <w:szCs w:val="16"/>
    </w:rPr>
  </w:style>
  <w:style w:type="character" w:customStyle="1" w:styleId="10">
    <w:name w:val="Заголовок 1 Знак"/>
    <w:link w:val="1"/>
    <w:uiPriority w:val="9"/>
    <w:rsid w:val="00D20F1E"/>
    <w:rPr>
      <w:rFonts w:ascii="Cambria" w:eastAsia="Times New Roman" w:hAnsi="Cambria" w:cs="Times New Roman"/>
      <w:b/>
      <w:bCs/>
      <w:kern w:val="32"/>
      <w:sz w:val="32"/>
      <w:szCs w:val="32"/>
    </w:rPr>
  </w:style>
  <w:style w:type="paragraph" w:customStyle="1" w:styleId="af4">
    <w:name w:val="Таблицы (моноширинный)"/>
    <w:basedOn w:val="a1"/>
    <w:next w:val="a1"/>
    <w:rsid w:val="008125FB"/>
    <w:pPr>
      <w:widowControl w:val="0"/>
      <w:autoSpaceDE w:val="0"/>
      <w:autoSpaceDN w:val="0"/>
      <w:adjustRightInd w:val="0"/>
      <w:jc w:val="both"/>
    </w:pPr>
    <w:rPr>
      <w:rFonts w:ascii="Courier New" w:hAnsi="Courier New" w:cs="Courier New"/>
      <w:sz w:val="20"/>
      <w:szCs w:val="20"/>
    </w:rPr>
  </w:style>
  <w:style w:type="paragraph" w:styleId="af5">
    <w:name w:val="Balloon Text"/>
    <w:basedOn w:val="a1"/>
    <w:link w:val="af6"/>
    <w:uiPriority w:val="99"/>
    <w:semiHidden/>
    <w:unhideWhenUsed/>
    <w:rsid w:val="00F15B34"/>
    <w:rPr>
      <w:rFonts w:ascii="Tahoma" w:hAnsi="Tahoma" w:cs="Tahoma"/>
      <w:sz w:val="16"/>
      <w:szCs w:val="16"/>
    </w:rPr>
  </w:style>
  <w:style w:type="character" w:customStyle="1" w:styleId="af6">
    <w:name w:val="Текст выноски Знак"/>
    <w:basedOn w:val="a2"/>
    <w:link w:val="af5"/>
    <w:uiPriority w:val="99"/>
    <w:semiHidden/>
    <w:rsid w:val="00F15B34"/>
    <w:rPr>
      <w:rFonts w:ascii="Tahoma" w:eastAsia="Times New Roman" w:hAnsi="Tahoma" w:cs="Tahoma"/>
      <w:sz w:val="16"/>
      <w:szCs w:val="16"/>
    </w:rPr>
  </w:style>
  <w:style w:type="paragraph" w:styleId="af7">
    <w:name w:val="footer"/>
    <w:basedOn w:val="a1"/>
    <w:link w:val="af8"/>
    <w:uiPriority w:val="99"/>
    <w:unhideWhenUsed/>
    <w:rsid w:val="008179B6"/>
    <w:pPr>
      <w:tabs>
        <w:tab w:val="center" w:pos="4677"/>
        <w:tab w:val="right" w:pos="9355"/>
      </w:tabs>
    </w:pPr>
  </w:style>
  <w:style w:type="character" w:customStyle="1" w:styleId="af8">
    <w:name w:val="Нижний колонтитул Знак"/>
    <w:basedOn w:val="a2"/>
    <w:link w:val="af7"/>
    <w:uiPriority w:val="99"/>
    <w:rsid w:val="008179B6"/>
    <w:rPr>
      <w:rFonts w:eastAsia="Times New Roman"/>
      <w:sz w:val="24"/>
      <w:szCs w:val="24"/>
    </w:rPr>
  </w:style>
  <w:style w:type="character" w:customStyle="1" w:styleId="40">
    <w:name w:val="Заголовок 4 Знак"/>
    <w:basedOn w:val="a2"/>
    <w:link w:val="4"/>
    <w:uiPriority w:val="9"/>
    <w:semiHidden/>
    <w:rsid w:val="008E45F2"/>
    <w:rPr>
      <w:rFonts w:asciiTheme="majorHAnsi" w:eastAsiaTheme="majorEastAsia" w:hAnsiTheme="majorHAnsi" w:cstheme="majorBidi"/>
      <w:b/>
      <w:bCs/>
      <w:i/>
      <w:iCs/>
      <w:color w:val="4F81BD" w:themeColor="accent1"/>
      <w:sz w:val="24"/>
      <w:szCs w:val="24"/>
    </w:rPr>
  </w:style>
  <w:style w:type="paragraph" w:customStyle="1" w:styleId="body0">
    <w:name w:val="body 0"/>
    <w:basedOn w:val="a1"/>
    <w:rsid w:val="008E45F2"/>
    <w:pPr>
      <w:tabs>
        <w:tab w:val="left" w:pos="1440"/>
      </w:tabs>
      <w:spacing w:before="40" w:after="20" w:line="240" w:lineRule="atLeast"/>
      <w:ind w:left="560" w:right="10"/>
    </w:pPr>
    <w:rPr>
      <w:rFonts w:ascii="TimesET" w:hAnsi="TimesET"/>
      <w:noProof/>
      <w:sz w:val="20"/>
      <w:szCs w:val="20"/>
      <w:lang w:val="en-GB" w:eastAsia="en-US"/>
    </w:rPr>
  </w:style>
  <w:style w:type="paragraph" w:customStyle="1" w:styleId="a0">
    <w:name w:val="Список Таблица"/>
    <w:basedOn w:val="ae"/>
    <w:link w:val="af9"/>
    <w:qFormat/>
    <w:rsid w:val="00E6163F"/>
    <w:pPr>
      <w:numPr>
        <w:numId w:val="9"/>
      </w:numPr>
      <w:tabs>
        <w:tab w:val="left" w:pos="360"/>
      </w:tabs>
      <w:spacing w:line="276" w:lineRule="auto"/>
      <w:ind w:left="77" w:hanging="77"/>
      <w:contextualSpacing/>
      <w:jc w:val="both"/>
    </w:pPr>
    <w:rPr>
      <w:rFonts w:ascii="Times New Roman" w:hAnsi="Times New Roman"/>
      <w:sz w:val="20"/>
      <w:szCs w:val="20"/>
      <w:lang w:eastAsia="en-US"/>
    </w:rPr>
  </w:style>
  <w:style w:type="paragraph" w:customStyle="1" w:styleId="100">
    <w:name w:val="Текст Таблица 10"/>
    <w:basedOn w:val="a1"/>
    <w:link w:val="101"/>
    <w:qFormat/>
    <w:rsid w:val="00E6163F"/>
    <w:pPr>
      <w:keepNext/>
      <w:suppressLineNumbers/>
      <w:suppressAutoHyphens/>
      <w:spacing w:line="276" w:lineRule="auto"/>
      <w:contextualSpacing/>
      <w:jc w:val="both"/>
    </w:pPr>
    <w:rPr>
      <w:rFonts w:eastAsia="Calibri"/>
      <w:sz w:val="20"/>
      <w:szCs w:val="20"/>
      <w:lang w:eastAsia="en-US"/>
    </w:rPr>
  </w:style>
  <w:style w:type="character" w:customStyle="1" w:styleId="af">
    <w:name w:val="Абзац списка Знак"/>
    <w:link w:val="ae"/>
    <w:uiPriority w:val="34"/>
    <w:rsid w:val="00E6163F"/>
    <w:rPr>
      <w:rFonts w:ascii="Calibri" w:hAnsi="Calibri"/>
      <w:sz w:val="22"/>
      <w:szCs w:val="22"/>
    </w:rPr>
  </w:style>
  <w:style w:type="character" w:customStyle="1" w:styleId="af9">
    <w:name w:val="Список Таблица Знак"/>
    <w:link w:val="a0"/>
    <w:rsid w:val="00E6163F"/>
    <w:rPr>
      <w:lang w:eastAsia="en-US"/>
    </w:rPr>
  </w:style>
  <w:style w:type="paragraph" w:customStyle="1" w:styleId="a">
    <w:name w:val="Основной список"/>
    <w:basedOn w:val="ae"/>
    <w:link w:val="afa"/>
    <w:qFormat/>
    <w:rsid w:val="00E6163F"/>
    <w:pPr>
      <w:numPr>
        <w:numId w:val="10"/>
      </w:numPr>
      <w:spacing w:line="276" w:lineRule="auto"/>
      <w:contextualSpacing/>
      <w:jc w:val="both"/>
    </w:pPr>
    <w:rPr>
      <w:rFonts w:ascii="Times New Roman" w:hAnsi="Times New Roman"/>
      <w:sz w:val="24"/>
      <w:szCs w:val="24"/>
      <w:lang w:eastAsia="en-US"/>
    </w:rPr>
  </w:style>
  <w:style w:type="character" w:customStyle="1" w:styleId="101">
    <w:name w:val="Текст Таблица 10 Знак"/>
    <w:link w:val="100"/>
    <w:rsid w:val="00E6163F"/>
    <w:rPr>
      <w:lang w:eastAsia="en-US"/>
    </w:rPr>
  </w:style>
  <w:style w:type="character" w:customStyle="1" w:styleId="afa">
    <w:name w:val="Основной список Знак"/>
    <w:link w:val="a"/>
    <w:rsid w:val="00E6163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9549">
      <w:bodyDiv w:val="1"/>
      <w:marLeft w:val="0"/>
      <w:marRight w:val="0"/>
      <w:marTop w:val="0"/>
      <w:marBottom w:val="0"/>
      <w:divBdr>
        <w:top w:val="none" w:sz="0" w:space="0" w:color="auto"/>
        <w:left w:val="none" w:sz="0" w:space="0" w:color="auto"/>
        <w:bottom w:val="none" w:sz="0" w:space="0" w:color="auto"/>
        <w:right w:val="none" w:sz="0" w:space="0" w:color="auto"/>
      </w:divBdr>
    </w:div>
    <w:div w:id="164520338">
      <w:bodyDiv w:val="1"/>
      <w:marLeft w:val="0"/>
      <w:marRight w:val="0"/>
      <w:marTop w:val="0"/>
      <w:marBottom w:val="0"/>
      <w:divBdr>
        <w:top w:val="none" w:sz="0" w:space="0" w:color="auto"/>
        <w:left w:val="none" w:sz="0" w:space="0" w:color="auto"/>
        <w:bottom w:val="none" w:sz="0" w:space="0" w:color="auto"/>
        <w:right w:val="none" w:sz="0" w:space="0" w:color="auto"/>
      </w:divBdr>
      <w:divsChild>
        <w:div w:id="1726294029">
          <w:marLeft w:val="0"/>
          <w:marRight w:val="0"/>
          <w:marTop w:val="0"/>
          <w:marBottom w:val="0"/>
          <w:divBdr>
            <w:top w:val="none" w:sz="0" w:space="0" w:color="auto"/>
            <w:left w:val="none" w:sz="0" w:space="0" w:color="auto"/>
            <w:bottom w:val="none" w:sz="0" w:space="0" w:color="auto"/>
            <w:right w:val="none" w:sz="0" w:space="0" w:color="auto"/>
          </w:divBdr>
          <w:divsChild>
            <w:div w:id="1696692232">
              <w:marLeft w:val="0"/>
              <w:marRight w:val="0"/>
              <w:marTop w:val="0"/>
              <w:marBottom w:val="0"/>
              <w:divBdr>
                <w:top w:val="none" w:sz="0" w:space="0" w:color="auto"/>
                <w:left w:val="none" w:sz="0" w:space="0" w:color="auto"/>
                <w:bottom w:val="none" w:sz="0" w:space="0" w:color="auto"/>
                <w:right w:val="none" w:sz="0" w:space="0" w:color="auto"/>
              </w:divBdr>
              <w:divsChild>
                <w:div w:id="17001802">
                  <w:marLeft w:val="0"/>
                  <w:marRight w:val="0"/>
                  <w:marTop w:val="0"/>
                  <w:marBottom w:val="0"/>
                  <w:divBdr>
                    <w:top w:val="none" w:sz="0" w:space="0" w:color="auto"/>
                    <w:left w:val="none" w:sz="0" w:space="0" w:color="auto"/>
                    <w:bottom w:val="none" w:sz="0" w:space="0" w:color="auto"/>
                    <w:right w:val="none" w:sz="0" w:space="0" w:color="auto"/>
                  </w:divBdr>
                  <w:divsChild>
                    <w:div w:id="1495877874">
                      <w:marLeft w:val="0"/>
                      <w:marRight w:val="0"/>
                      <w:marTop w:val="0"/>
                      <w:marBottom w:val="0"/>
                      <w:divBdr>
                        <w:top w:val="none" w:sz="0" w:space="0" w:color="auto"/>
                        <w:left w:val="none" w:sz="0" w:space="0" w:color="auto"/>
                        <w:bottom w:val="none" w:sz="0" w:space="0" w:color="auto"/>
                        <w:right w:val="none" w:sz="0" w:space="0" w:color="auto"/>
                      </w:divBdr>
                      <w:divsChild>
                        <w:div w:id="8583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180650">
      <w:bodyDiv w:val="1"/>
      <w:marLeft w:val="0"/>
      <w:marRight w:val="0"/>
      <w:marTop w:val="0"/>
      <w:marBottom w:val="0"/>
      <w:divBdr>
        <w:top w:val="none" w:sz="0" w:space="0" w:color="auto"/>
        <w:left w:val="none" w:sz="0" w:space="0" w:color="auto"/>
        <w:bottom w:val="none" w:sz="0" w:space="0" w:color="auto"/>
        <w:right w:val="none" w:sz="0" w:space="0" w:color="auto"/>
      </w:divBdr>
    </w:div>
    <w:div w:id="425422805">
      <w:bodyDiv w:val="1"/>
      <w:marLeft w:val="0"/>
      <w:marRight w:val="0"/>
      <w:marTop w:val="0"/>
      <w:marBottom w:val="0"/>
      <w:divBdr>
        <w:top w:val="none" w:sz="0" w:space="0" w:color="auto"/>
        <w:left w:val="none" w:sz="0" w:space="0" w:color="auto"/>
        <w:bottom w:val="none" w:sz="0" w:space="0" w:color="auto"/>
        <w:right w:val="none" w:sz="0" w:space="0" w:color="auto"/>
      </w:divBdr>
    </w:div>
    <w:div w:id="518465655">
      <w:bodyDiv w:val="1"/>
      <w:marLeft w:val="0"/>
      <w:marRight w:val="0"/>
      <w:marTop w:val="0"/>
      <w:marBottom w:val="0"/>
      <w:divBdr>
        <w:top w:val="none" w:sz="0" w:space="0" w:color="auto"/>
        <w:left w:val="none" w:sz="0" w:space="0" w:color="auto"/>
        <w:bottom w:val="none" w:sz="0" w:space="0" w:color="auto"/>
        <w:right w:val="none" w:sz="0" w:space="0" w:color="auto"/>
      </w:divBdr>
    </w:div>
    <w:div w:id="555359189">
      <w:bodyDiv w:val="1"/>
      <w:marLeft w:val="0"/>
      <w:marRight w:val="0"/>
      <w:marTop w:val="0"/>
      <w:marBottom w:val="0"/>
      <w:divBdr>
        <w:top w:val="none" w:sz="0" w:space="0" w:color="auto"/>
        <w:left w:val="none" w:sz="0" w:space="0" w:color="auto"/>
        <w:bottom w:val="none" w:sz="0" w:space="0" w:color="auto"/>
        <w:right w:val="none" w:sz="0" w:space="0" w:color="auto"/>
      </w:divBdr>
    </w:div>
    <w:div w:id="616570136">
      <w:bodyDiv w:val="1"/>
      <w:marLeft w:val="0"/>
      <w:marRight w:val="0"/>
      <w:marTop w:val="0"/>
      <w:marBottom w:val="0"/>
      <w:divBdr>
        <w:top w:val="none" w:sz="0" w:space="0" w:color="auto"/>
        <w:left w:val="none" w:sz="0" w:space="0" w:color="auto"/>
        <w:bottom w:val="none" w:sz="0" w:space="0" w:color="auto"/>
        <w:right w:val="none" w:sz="0" w:space="0" w:color="auto"/>
      </w:divBdr>
    </w:div>
    <w:div w:id="649023831">
      <w:bodyDiv w:val="1"/>
      <w:marLeft w:val="0"/>
      <w:marRight w:val="0"/>
      <w:marTop w:val="0"/>
      <w:marBottom w:val="0"/>
      <w:divBdr>
        <w:top w:val="none" w:sz="0" w:space="0" w:color="auto"/>
        <w:left w:val="none" w:sz="0" w:space="0" w:color="auto"/>
        <w:bottom w:val="none" w:sz="0" w:space="0" w:color="auto"/>
        <w:right w:val="none" w:sz="0" w:space="0" w:color="auto"/>
      </w:divBdr>
      <w:divsChild>
        <w:div w:id="642319388">
          <w:marLeft w:val="0"/>
          <w:marRight w:val="0"/>
          <w:marTop w:val="0"/>
          <w:marBottom w:val="0"/>
          <w:divBdr>
            <w:top w:val="none" w:sz="0" w:space="0" w:color="auto"/>
            <w:left w:val="none" w:sz="0" w:space="0" w:color="auto"/>
            <w:bottom w:val="none" w:sz="0" w:space="0" w:color="auto"/>
            <w:right w:val="none" w:sz="0" w:space="0" w:color="auto"/>
          </w:divBdr>
          <w:divsChild>
            <w:div w:id="1203860965">
              <w:marLeft w:val="0"/>
              <w:marRight w:val="0"/>
              <w:marTop w:val="0"/>
              <w:marBottom w:val="0"/>
              <w:divBdr>
                <w:top w:val="none" w:sz="0" w:space="0" w:color="auto"/>
                <w:left w:val="none" w:sz="0" w:space="0" w:color="auto"/>
                <w:bottom w:val="none" w:sz="0" w:space="0" w:color="auto"/>
                <w:right w:val="none" w:sz="0" w:space="0" w:color="auto"/>
              </w:divBdr>
              <w:divsChild>
                <w:div w:id="209073701">
                  <w:marLeft w:val="0"/>
                  <w:marRight w:val="0"/>
                  <w:marTop w:val="0"/>
                  <w:marBottom w:val="0"/>
                  <w:divBdr>
                    <w:top w:val="none" w:sz="0" w:space="0" w:color="auto"/>
                    <w:left w:val="none" w:sz="0" w:space="0" w:color="auto"/>
                    <w:bottom w:val="none" w:sz="0" w:space="0" w:color="auto"/>
                    <w:right w:val="none" w:sz="0" w:space="0" w:color="auto"/>
                  </w:divBdr>
                </w:div>
              </w:divsChild>
            </w:div>
            <w:div w:id="211305207">
              <w:marLeft w:val="0"/>
              <w:marRight w:val="0"/>
              <w:marTop w:val="0"/>
              <w:marBottom w:val="0"/>
              <w:divBdr>
                <w:top w:val="none" w:sz="0" w:space="0" w:color="auto"/>
                <w:left w:val="none" w:sz="0" w:space="0" w:color="auto"/>
                <w:bottom w:val="none" w:sz="0" w:space="0" w:color="auto"/>
                <w:right w:val="none" w:sz="0" w:space="0" w:color="auto"/>
              </w:divBdr>
              <w:divsChild>
                <w:div w:id="254098096">
                  <w:marLeft w:val="0"/>
                  <w:marRight w:val="0"/>
                  <w:marTop w:val="0"/>
                  <w:marBottom w:val="0"/>
                  <w:divBdr>
                    <w:top w:val="none" w:sz="0" w:space="0" w:color="auto"/>
                    <w:left w:val="none" w:sz="0" w:space="0" w:color="auto"/>
                    <w:bottom w:val="none" w:sz="0" w:space="0" w:color="auto"/>
                    <w:right w:val="none" w:sz="0" w:space="0" w:color="auto"/>
                  </w:divBdr>
                  <w:divsChild>
                    <w:div w:id="5225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673422">
      <w:bodyDiv w:val="1"/>
      <w:marLeft w:val="0"/>
      <w:marRight w:val="0"/>
      <w:marTop w:val="0"/>
      <w:marBottom w:val="0"/>
      <w:divBdr>
        <w:top w:val="none" w:sz="0" w:space="0" w:color="auto"/>
        <w:left w:val="none" w:sz="0" w:space="0" w:color="auto"/>
        <w:bottom w:val="none" w:sz="0" w:space="0" w:color="auto"/>
        <w:right w:val="none" w:sz="0" w:space="0" w:color="auto"/>
      </w:divBdr>
    </w:div>
    <w:div w:id="895892440">
      <w:bodyDiv w:val="1"/>
      <w:marLeft w:val="0"/>
      <w:marRight w:val="0"/>
      <w:marTop w:val="0"/>
      <w:marBottom w:val="0"/>
      <w:divBdr>
        <w:top w:val="none" w:sz="0" w:space="0" w:color="auto"/>
        <w:left w:val="none" w:sz="0" w:space="0" w:color="auto"/>
        <w:bottom w:val="none" w:sz="0" w:space="0" w:color="auto"/>
        <w:right w:val="none" w:sz="0" w:space="0" w:color="auto"/>
      </w:divBdr>
    </w:div>
    <w:div w:id="1201087130">
      <w:bodyDiv w:val="1"/>
      <w:marLeft w:val="0"/>
      <w:marRight w:val="0"/>
      <w:marTop w:val="0"/>
      <w:marBottom w:val="0"/>
      <w:divBdr>
        <w:top w:val="none" w:sz="0" w:space="0" w:color="auto"/>
        <w:left w:val="none" w:sz="0" w:space="0" w:color="auto"/>
        <w:bottom w:val="none" w:sz="0" w:space="0" w:color="auto"/>
        <w:right w:val="none" w:sz="0" w:space="0" w:color="auto"/>
      </w:divBdr>
    </w:div>
    <w:div w:id="1358240587">
      <w:bodyDiv w:val="1"/>
      <w:marLeft w:val="0"/>
      <w:marRight w:val="0"/>
      <w:marTop w:val="0"/>
      <w:marBottom w:val="0"/>
      <w:divBdr>
        <w:top w:val="none" w:sz="0" w:space="0" w:color="auto"/>
        <w:left w:val="none" w:sz="0" w:space="0" w:color="auto"/>
        <w:bottom w:val="none" w:sz="0" w:space="0" w:color="auto"/>
        <w:right w:val="none" w:sz="0" w:space="0" w:color="auto"/>
      </w:divBdr>
    </w:div>
    <w:div w:id="1669558011">
      <w:bodyDiv w:val="1"/>
      <w:marLeft w:val="0"/>
      <w:marRight w:val="0"/>
      <w:marTop w:val="0"/>
      <w:marBottom w:val="0"/>
      <w:divBdr>
        <w:top w:val="none" w:sz="0" w:space="0" w:color="auto"/>
        <w:left w:val="none" w:sz="0" w:space="0" w:color="auto"/>
        <w:bottom w:val="none" w:sz="0" w:space="0" w:color="auto"/>
        <w:right w:val="none" w:sz="0" w:space="0" w:color="auto"/>
      </w:divBdr>
    </w:div>
    <w:div w:id="1933203636">
      <w:bodyDiv w:val="1"/>
      <w:marLeft w:val="0"/>
      <w:marRight w:val="0"/>
      <w:marTop w:val="0"/>
      <w:marBottom w:val="0"/>
      <w:divBdr>
        <w:top w:val="none" w:sz="0" w:space="0" w:color="auto"/>
        <w:left w:val="none" w:sz="0" w:space="0" w:color="auto"/>
        <w:bottom w:val="none" w:sz="0" w:space="0" w:color="auto"/>
        <w:right w:val="none" w:sz="0" w:space="0" w:color="auto"/>
      </w:divBdr>
    </w:div>
    <w:div w:id="1960600439">
      <w:bodyDiv w:val="1"/>
      <w:marLeft w:val="0"/>
      <w:marRight w:val="0"/>
      <w:marTop w:val="0"/>
      <w:marBottom w:val="0"/>
      <w:divBdr>
        <w:top w:val="none" w:sz="0" w:space="0" w:color="auto"/>
        <w:left w:val="none" w:sz="0" w:space="0" w:color="auto"/>
        <w:bottom w:val="none" w:sz="0" w:space="0" w:color="auto"/>
        <w:right w:val="none" w:sz="0" w:space="0" w:color="auto"/>
      </w:divBdr>
    </w:div>
    <w:div w:id="200153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1A663-41AC-4BBA-B2AA-BA5CBCF1A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14</Pages>
  <Words>6100</Words>
  <Characters>34771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Хайрулина Елена Юрьевна</cp:lastModifiedBy>
  <cp:revision>22</cp:revision>
  <cp:lastPrinted>2020-12-08T08:26:00Z</cp:lastPrinted>
  <dcterms:created xsi:type="dcterms:W3CDTF">2020-11-20T07:06:00Z</dcterms:created>
  <dcterms:modified xsi:type="dcterms:W3CDTF">2020-12-08T08:49:00Z</dcterms:modified>
</cp:coreProperties>
</file>