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A7" w:rsidRDefault="0096522F" w:rsidP="00A407A7">
      <w:pPr>
        <w:pBdr>
          <w:bottom w:val="single" w:sz="4" w:space="0" w:color="000000"/>
        </w:pBdr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407A7">
        <w:rPr>
          <w:rFonts w:ascii="Times New Roman" w:eastAsia="Times New Roman" w:hAnsi="Times New Roman" w:cs="Times New Roman"/>
          <w:b/>
          <w:i/>
          <w:lang w:eastAsia="ar-SA"/>
        </w:rPr>
        <w:t xml:space="preserve">Обязательно: </w:t>
      </w:r>
      <w:proofErr w:type="gramStart"/>
      <w:r w:rsidRPr="00A407A7">
        <w:rPr>
          <w:rFonts w:ascii="Times New Roman" w:eastAsia="Times New Roman" w:hAnsi="Times New Roman" w:cs="Times New Roman"/>
          <w:b/>
          <w:i/>
          <w:lang w:eastAsia="ar-SA"/>
        </w:rPr>
        <w:t>Наличие действующей лицензии на деятельность по монтажу, техническому обслуживанию и ремонту средств обеспечения пожарной безопасности зданий и сооружений в соответствии с Федеральным законом от 04.05.2011 №99-ФЗ «О лицензировании отдельных видов деятельности», в соответствии с «Перечнем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сооружений», утвержденных постановлением Правительства РФ от 30.12.2011 №1225</w:t>
      </w:r>
      <w:proofErr w:type="gramEnd"/>
      <w:r w:rsidRPr="00A407A7">
        <w:rPr>
          <w:rFonts w:ascii="Times New Roman" w:eastAsia="Times New Roman" w:hAnsi="Times New Roman" w:cs="Times New Roman"/>
          <w:b/>
          <w:i/>
          <w:lang w:eastAsia="ar-SA"/>
        </w:rPr>
        <w:t xml:space="preserve"> «О лицензировании деятельности по монтажу, техническому обслуживанию и ремонту средств обеспечения пожарной безопасности зданий и сооружений»: </w:t>
      </w:r>
    </w:p>
    <w:p w:rsidR="00A407A7" w:rsidRDefault="00A407A7" w:rsidP="00A407A7">
      <w:pPr>
        <w:pBdr>
          <w:bottom w:val="single" w:sz="4" w:space="0" w:color="000000"/>
        </w:pBdr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407A7" w:rsidRPr="003E4C44" w:rsidRDefault="0096522F" w:rsidP="00A407A7">
      <w:pPr>
        <w:pBdr>
          <w:bottom w:val="single" w:sz="4" w:space="0" w:color="000000"/>
        </w:pBdr>
        <w:spacing w:after="0" w:line="240" w:lineRule="auto"/>
        <w:ind w:firstLine="2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предоставляемых услуг</w:t>
      </w:r>
      <w:r w:rsidRPr="003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6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bookmarkStart w:id="0" w:name="_GoBack"/>
      <w:bookmarkEnd w:id="0"/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имущества </w:t>
      </w:r>
      <w:r w:rsidR="002067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0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перезарядка огнетушителей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6522F" w:rsidRPr="004354B8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оказания услуг: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нахождения Заказчика по адрес:  г. Челябинск,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Победы 335А</w:t>
      </w:r>
      <w:r w:rsidRPr="0043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992"/>
      </w:tblGrid>
      <w:tr w:rsidR="0096522F" w:rsidRPr="003E4C44" w:rsidTr="00163327">
        <w:tc>
          <w:tcPr>
            <w:tcW w:w="2518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услуги/оборудования</w:t>
            </w:r>
          </w:p>
        </w:tc>
        <w:tc>
          <w:tcPr>
            <w:tcW w:w="5812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Выполняемые работы при предоставлении услуги</w:t>
            </w:r>
          </w:p>
        </w:tc>
        <w:tc>
          <w:tcPr>
            <w:tcW w:w="992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163327" w:rsidRPr="003E4C44" w:rsidTr="00163327">
        <w:trPr>
          <w:trHeight w:val="3620"/>
        </w:trPr>
        <w:tc>
          <w:tcPr>
            <w:tcW w:w="2518" w:type="dxa"/>
          </w:tcPr>
          <w:p w:rsidR="00163327" w:rsidRPr="003E4C44" w:rsidRDefault="00163327" w:rsidP="00916A93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ОГНЕТУШИТЕЛЬ ОП-4</w:t>
            </w:r>
          </w:p>
        </w:tc>
        <w:tc>
          <w:tcPr>
            <w:tcW w:w="5812" w:type="dxa"/>
            <w:vMerge w:val="restart"/>
          </w:tcPr>
          <w:p w:rsidR="00163327" w:rsidRDefault="00163327" w:rsidP="0096522F">
            <w:pPr>
              <w:jc w:val="both"/>
            </w:pPr>
            <w:proofErr w:type="gramStart"/>
            <w:r>
              <w:t>В перечень работ должно быть включено (при необходимости проведения этих видов работ): гидравлическое испытание, освобождение огнетушителя от остатков огнетушащего вещества, полная разборка, продувка огнетушителя, выдерживание под пробным давлением, проверка отсутствия течи, опорожнение огнетушителя, сушка горячим воздухом, маркировка на корпусе огнетушителя сведений о проведенном гидравлическом испытании, занесение сведений о гидравлическом испытании в журнал, зарядка огнетушителя, опломбирование, наклеивание бирки со сведениями о</w:t>
            </w:r>
            <w:proofErr w:type="gramEnd"/>
            <w:r>
              <w:t xml:space="preserve"> проведенном гидравлическом испытании корпуса огнетушителя и иные работы в соответствии с действующим законодательством Российской </w:t>
            </w:r>
            <w:proofErr w:type="gramStart"/>
            <w:r>
              <w:t>Федерации</w:t>
            </w:r>
            <w:proofErr w:type="gramEnd"/>
            <w:r>
              <w:t xml:space="preserve"> которые входят в перечень работ по заправке (перезарядке) огнетушителей.</w:t>
            </w:r>
          </w:p>
          <w:p w:rsidR="00163327" w:rsidRDefault="00163327" w:rsidP="00163327">
            <w:pPr>
              <w:pStyle w:val="a5"/>
              <w:shd w:val="clear" w:color="auto" w:fill="FFFFFF"/>
              <w:spacing w:before="264" w:beforeAutospacing="0" w:after="264" w:afterAutospacing="0"/>
              <w:rPr>
                <w:rFonts w:ascii="Helvetica" w:hAnsi="Helvetica" w:cs="Helvetica"/>
                <w:color w:val="000000"/>
                <w:sz w:val="23"/>
                <w:szCs w:val="23"/>
              </w:rPr>
            </w:pPr>
          </w:p>
          <w:p w:rsidR="00163327" w:rsidRPr="003E4C44" w:rsidRDefault="00163327" w:rsidP="00965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3327" w:rsidRPr="003E4C44" w:rsidRDefault="00163327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327" w:rsidRPr="003E4C44" w:rsidRDefault="00163327" w:rsidP="00440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3327" w:rsidRPr="003E4C44" w:rsidTr="00163327">
        <w:trPr>
          <w:trHeight w:val="1480"/>
        </w:trPr>
        <w:tc>
          <w:tcPr>
            <w:tcW w:w="2518" w:type="dxa"/>
          </w:tcPr>
          <w:p w:rsidR="00163327" w:rsidRPr="003E4C44" w:rsidRDefault="00163327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ОГНЕТУШИТЕЛЬ ОУ-</w:t>
            </w: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vMerge/>
          </w:tcPr>
          <w:p w:rsidR="00163327" w:rsidRPr="003E4C44" w:rsidRDefault="00163327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3327" w:rsidRPr="003E4C44" w:rsidRDefault="00163327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327" w:rsidRPr="003E4C44" w:rsidTr="00163327">
        <w:trPr>
          <w:trHeight w:val="1480"/>
        </w:trPr>
        <w:tc>
          <w:tcPr>
            <w:tcW w:w="2518" w:type="dxa"/>
          </w:tcPr>
          <w:p w:rsidR="00163327" w:rsidRDefault="00163327" w:rsidP="00916A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ОГНЕТУШИТЕЛЬ ОП-8</w:t>
            </w:r>
          </w:p>
        </w:tc>
        <w:tc>
          <w:tcPr>
            <w:tcW w:w="5812" w:type="dxa"/>
            <w:vMerge/>
          </w:tcPr>
          <w:p w:rsidR="00163327" w:rsidRPr="003E4C44" w:rsidRDefault="00163327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3327" w:rsidRDefault="00163327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6522F" w:rsidRPr="003E4C44" w:rsidRDefault="00677419" w:rsidP="0096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требования</w:t>
      </w:r>
      <w:r w:rsidR="0096522F" w:rsidRPr="003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327" w:rsidRDefault="0002380A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t xml:space="preserve">1.  </w:t>
      </w:r>
      <w:r w:rsidR="00677419">
        <w:t>Наличие: Л</w:t>
      </w:r>
      <w:r w:rsidR="00163327">
        <w:rPr>
          <w:rFonts w:ascii="Helvetica" w:hAnsi="Helvetica" w:cs="Helvetica"/>
          <w:color w:val="000000"/>
          <w:sz w:val="23"/>
          <w:szCs w:val="23"/>
        </w:rPr>
        <w:t>ицензи</w:t>
      </w:r>
      <w:r w:rsidR="00677419">
        <w:rPr>
          <w:rFonts w:ascii="Helvetica" w:hAnsi="Helvetica" w:cs="Helvetica"/>
          <w:color w:val="000000"/>
          <w:sz w:val="23"/>
          <w:szCs w:val="23"/>
        </w:rPr>
        <w:t>и</w:t>
      </w:r>
      <w:r w:rsidR="00163327">
        <w:rPr>
          <w:rFonts w:ascii="Helvetica" w:hAnsi="Helvetica" w:cs="Helvetica"/>
          <w:color w:val="000000"/>
          <w:sz w:val="23"/>
          <w:szCs w:val="23"/>
        </w:rPr>
        <w:t xml:space="preserve"> Министерства РФ по делам ГО, ЧС и ЛПСБ на производство работ по монтажу, ремонту и обслуживанию средств обеспечения </w:t>
      </w:r>
      <w:hyperlink r:id="rId6" w:tooltip="Пожарная безопасность" w:history="1">
        <w:r w:rsidR="00163327">
          <w:rPr>
            <w:rStyle w:val="a6"/>
            <w:rFonts w:ascii="Helvetica" w:hAnsi="Helvetica" w:cs="Helvetica"/>
            <w:color w:val="0645AD"/>
            <w:sz w:val="23"/>
            <w:szCs w:val="23"/>
          </w:rPr>
          <w:t>пожарной безопасности</w:t>
        </w:r>
      </w:hyperlink>
      <w:r w:rsidR="00163327">
        <w:rPr>
          <w:rFonts w:ascii="Helvetica" w:hAnsi="Helvetica" w:cs="Helvetica"/>
          <w:color w:val="000000"/>
          <w:sz w:val="23"/>
          <w:szCs w:val="23"/>
        </w:rPr>
        <w:t> зданий и сооружений;</w:t>
      </w:r>
    </w:p>
    <w:p w:rsidR="00163327" w:rsidRDefault="00163327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заключение экспертизы промышленной безопасности;</w:t>
      </w:r>
    </w:p>
    <w:p w:rsidR="00163327" w:rsidRDefault="00163327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разрешение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Росгостехнадзора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на право эксплуатации зарядной станции и испытательного пункта с проведением работ по наполнению, ремонту и техническому освидетельствованию всех видов огнетушителей;</w:t>
      </w:r>
    </w:p>
    <w:p w:rsidR="00163327" w:rsidRDefault="00163327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 xml:space="preserve">- зарегистрированное в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Ростехнадзоре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клеймо для клеймения прошедших техническое освидетельствование баллонов (корпусов) огнетушителей;</w:t>
      </w:r>
    </w:p>
    <w:p w:rsidR="00163327" w:rsidRDefault="00163327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необходимое оборудование и аттестованный в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Ростехнадзоре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персонал для проведения технического освидетельствования корпусов огнетушителей.</w:t>
      </w:r>
    </w:p>
    <w:p w:rsidR="00163327" w:rsidRDefault="00163327" w:rsidP="00163327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В цену оказания услуг включены расходы:</w:t>
      </w:r>
      <w:r>
        <w:rPr>
          <w:rFonts w:ascii="Helvetica" w:hAnsi="Helvetica" w:cs="Helvetica"/>
          <w:color w:val="000000"/>
          <w:sz w:val="23"/>
          <w:szCs w:val="23"/>
        </w:rPr>
        <w:t> на перевозку, разгрузку, расходные материалы, необходимые для технического обслуживания и перезарядки.</w:t>
      </w:r>
    </w:p>
    <w:p w:rsidR="002067C4" w:rsidRPr="003E4C44" w:rsidRDefault="002067C4" w:rsidP="0020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и порядок оказания услуги</w:t>
      </w:r>
      <w:r w:rsidRPr="003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2067C4" w:rsidP="0002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заключения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80A" w:rsidRPr="0002380A" w:rsidRDefault="0002380A" w:rsidP="00023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7C4">
        <w:rPr>
          <w:rFonts w:ascii="Times New Roman" w:hAnsi="Times New Roman" w:cs="Times New Roman"/>
          <w:b/>
          <w:sz w:val="24"/>
          <w:szCs w:val="24"/>
        </w:rPr>
        <w:t>Услуги должны оказываться</w:t>
      </w:r>
      <w:r w:rsidRPr="0002380A">
        <w:rPr>
          <w:rFonts w:ascii="Times New Roman" w:hAnsi="Times New Roman" w:cs="Times New Roman"/>
          <w:sz w:val="24"/>
          <w:szCs w:val="24"/>
        </w:rPr>
        <w:t xml:space="preserve"> с привлечением квалифицированных специалистов, имеющих все разрешения (сертификаты) и допуски к работам, являющимся предметом контракта.</w:t>
      </w:r>
    </w:p>
    <w:p w:rsidR="0002380A" w:rsidRPr="0002380A" w:rsidRDefault="0002380A" w:rsidP="000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7C4">
        <w:rPr>
          <w:rFonts w:ascii="Times New Roman" w:hAnsi="Times New Roman" w:cs="Times New Roman"/>
          <w:b/>
          <w:sz w:val="24"/>
          <w:szCs w:val="24"/>
        </w:rPr>
        <w:t>Обеспечение инструментами и оборудованием</w:t>
      </w:r>
      <w:r w:rsidRPr="0002380A">
        <w:rPr>
          <w:rFonts w:ascii="Times New Roman" w:hAnsi="Times New Roman" w:cs="Times New Roman"/>
          <w:sz w:val="24"/>
          <w:szCs w:val="24"/>
        </w:rPr>
        <w:t xml:space="preserve"> (технологическим и испытательным), средствами измерения и расходными материалами входит в стоимость услуг и осуществляется Исполнителем.</w:t>
      </w:r>
    </w:p>
    <w:p w:rsidR="0002380A" w:rsidRPr="003E4C44" w:rsidRDefault="0002380A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6522F" w:rsidRPr="003E4C44" w:rsidSect="00A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1E7A"/>
    <w:multiLevelType w:val="hybridMultilevel"/>
    <w:tmpl w:val="0A62AED6"/>
    <w:lvl w:ilvl="0" w:tplc="E38E41A0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F"/>
    <w:rsid w:val="0002380A"/>
    <w:rsid w:val="00043401"/>
    <w:rsid w:val="0009772A"/>
    <w:rsid w:val="00163327"/>
    <w:rsid w:val="002067C4"/>
    <w:rsid w:val="00440ACF"/>
    <w:rsid w:val="0066497B"/>
    <w:rsid w:val="00677419"/>
    <w:rsid w:val="007D78FD"/>
    <w:rsid w:val="0096522F"/>
    <w:rsid w:val="00992C48"/>
    <w:rsid w:val="00A14F5C"/>
    <w:rsid w:val="00A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8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33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8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 Windows</cp:lastModifiedBy>
  <cp:revision>7</cp:revision>
  <dcterms:created xsi:type="dcterms:W3CDTF">2022-07-21T05:40:00Z</dcterms:created>
  <dcterms:modified xsi:type="dcterms:W3CDTF">2022-08-01T10:12:00Z</dcterms:modified>
</cp:coreProperties>
</file>