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817"/>
        <w:gridCol w:w="652"/>
        <w:gridCol w:w="652"/>
        <w:gridCol w:w="652"/>
        <w:gridCol w:w="1126"/>
        <w:gridCol w:w="643"/>
        <w:gridCol w:w="652"/>
        <w:gridCol w:w="652"/>
        <w:gridCol w:w="822"/>
        <w:gridCol w:w="503"/>
        <w:gridCol w:w="741"/>
        <w:gridCol w:w="92"/>
        <w:gridCol w:w="802"/>
        <w:gridCol w:w="784"/>
        <w:gridCol w:w="1087"/>
        <w:gridCol w:w="79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0" w:type="dxa"/>
            <w:gridSpan w:val="7"/>
            <w:shd w:val="clear" w:color="FFFFFF" w:fill="auto"/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АО "МЦ "Гиппократ"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shd w:val="clear" w:color="FFFFFF" w:fill="auto"/>
            <w:vAlign w:val="bottom"/>
          </w:tcPr>
          <w:p w:rsidR="009838FE" w:rsidRDefault="006B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454084, г. Челябинск, Свердловский проспект, д.41-Б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8"/>
            <w:shd w:val="clear" w:color="FFFFFF" w:fill="auto"/>
            <w:vAlign w:val="bottom"/>
          </w:tcPr>
          <w:p w:rsidR="009838FE" w:rsidRDefault="006B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ОГРН: 1077447012290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9" w:type="dxa"/>
            <w:gridSpan w:val="8"/>
            <w:shd w:val="clear" w:color="FFFFFF" w:fill="auto"/>
            <w:vAlign w:val="bottom"/>
          </w:tcPr>
          <w:p w:rsidR="009838FE" w:rsidRDefault="006B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ИНН/КПП: 7447115131/744701001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shd w:val="clear" w:color="FFFFFF" w:fill="auto"/>
            <w:vAlign w:val="bottom"/>
          </w:tcPr>
          <w:p w:rsidR="009838FE" w:rsidRDefault="006B5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www.gippokrat-chel.ru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 w:rsidRPr="006B561C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7"/>
            <w:shd w:val="clear" w:color="FFFFFF" w:fill="auto"/>
            <w:vAlign w:val="bottom"/>
          </w:tcPr>
          <w:p w:rsidR="009838FE" w:rsidRPr="006B561C" w:rsidRDefault="006B56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561C">
              <w:rPr>
                <w:rFonts w:ascii="Times New Roman" w:hAnsi="Times New Roman"/>
                <w:sz w:val="28"/>
                <w:szCs w:val="28"/>
                <w:lang w:val="en-US"/>
              </w:rPr>
              <w:t>E-mail:</w:t>
            </w:r>
            <w:r w:rsidRPr="006B56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gippokrat-dogovor@mail.ru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9838FE" w:rsidRPr="006B561C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Pr="006B561C" w:rsidRDefault="009838FE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4725" w:type="dxa"/>
            <w:gridSpan w:val="6"/>
            <w:shd w:val="clear" w:color="FFFFFF" w:fill="auto"/>
            <w:vAlign w:val="bottom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РУКОВОДИТЕЛЮ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26" w:type="dxa"/>
            <w:gridSpan w:val="15"/>
            <w:shd w:val="clear" w:color="FFFFFF" w:fill="auto"/>
            <w:vAlign w:val="bottom"/>
          </w:tcPr>
          <w:p w:rsidR="009838FE" w:rsidRDefault="006B561C" w:rsidP="006B561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МАОУ "СОШ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ЧЕЛЯБИНСКА"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vAlign w:val="center"/>
          </w:tcPr>
          <w:p w:rsidR="009838FE" w:rsidRDefault="006B56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АО "Медицинский центр "Гиппократ", имеющее лицензию на осуществление медицинской деятельности № Л041-01024-74/00360727 от 20.06.2018 года, предлагает  свои услуги по проведению предварительных и периодических медицинских осмотров работников предпри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ятий, учреждений и организаций с последующим оформлением экспертного заключения установленного образца.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Предварительные и периодические медицинские осмотры врачами-специалистами, лабораторные и прочие медицинские исследования, выполняются в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тветствии с Приказом Минздрава России      № 29-Н от 28.01.2021 г.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на территории н</w:t>
            </w:r>
            <w:r>
              <w:rPr>
                <w:rFonts w:ascii="Times New Roman" w:hAnsi="Times New Roman"/>
                <w:sz w:val="24"/>
                <w:szCs w:val="24"/>
              </w:rPr>
              <w:t>ашего медицинского центра АО "Медицинский центр "Гиппократ", расположенного по адресу: 454084, г. Челябинск, Свердловский проспект, д.41-Б.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  АО "Медицинский центр "Гиппократ" имеется возможность предоставления услуг по выездному проведению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осмотров на территории Заказчика.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926" w:type="dxa"/>
            <w:gridSpan w:val="15"/>
            <w:shd w:val="clear" w:color="FFFFFF" w:fill="auto"/>
            <w:vAlign w:val="bottom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РАСЧЕТ СТОИМОСТИ МЕДИЦИНСКОГО ОСМОТРА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cMar>
              <w:left w:w="525" w:type="dxa"/>
            </w:tcMar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tcMar>
              <w:left w:w="525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Работы в организациях, деятельность которых связана с воспитанием и обучением детей, До 40, М, периодический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1"/>
        <w:gridCol w:w="275"/>
        <w:gridCol w:w="2191"/>
        <w:gridCol w:w="1098"/>
        <w:gridCol w:w="1217"/>
        <w:gridCol w:w="1258"/>
        <w:gridCol w:w="256"/>
        <w:gridCol w:w="1491"/>
        <w:gridCol w:w="1491"/>
        <w:gridCol w:w="1491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глюкозы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 общего холестерина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Клинический анализ мочи (удельный вес, белок, сахар, </w:t>
            </w:r>
            <w:r>
              <w:rPr>
                <w:rFonts w:ascii="Times New Roman" w:hAnsi="Times New Roman"/>
                <w:sz w:val="24"/>
                <w:szCs w:val="24"/>
              </w:rPr>
              <w:t>микроскопия осадка и др.)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анализ крови (гемоглобин, цветной показатель, эритроциты, тромбоциты, лейкоциты, лейкоцитарная формула, СОЭ и др)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относительного </w:t>
            </w:r>
            <w:r>
              <w:rPr>
                <w:rFonts w:ascii="Times New Roman" w:hAnsi="Times New Roman"/>
                <w:sz w:val="24"/>
                <w:szCs w:val="24"/>
              </w:rPr>
              <w:t>сердечно-сосудистого риска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дерматовенеролога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оториноларинголога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профпатолога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(Электрокардиограф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в покое)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1 212,00 руб.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864"/>
        <w:gridCol w:w="718"/>
        <w:gridCol w:w="717"/>
        <w:gridCol w:w="717"/>
        <w:gridCol w:w="1236"/>
        <w:gridCol w:w="705"/>
        <w:gridCol w:w="714"/>
        <w:gridCol w:w="714"/>
        <w:gridCol w:w="713"/>
        <w:gridCol w:w="406"/>
        <w:gridCol w:w="636"/>
        <w:gridCol w:w="90"/>
        <w:gridCol w:w="712"/>
        <w:gridCol w:w="711"/>
        <w:gridCol w:w="1027"/>
        <w:gridCol w:w="74"/>
      </w:tblGrid>
      <w:tr w:rsidR="009838FE">
        <w:trPr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cMar>
              <w:left w:w="525" w:type="dxa"/>
            </w:tcMar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tcMar>
              <w:left w:w="525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Работы в организациях, деятельность которых связана с воспитанием и обучением детей, До 40, Ж, периодический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1"/>
        <w:gridCol w:w="275"/>
        <w:gridCol w:w="2191"/>
        <w:gridCol w:w="1098"/>
        <w:gridCol w:w="1217"/>
        <w:gridCol w:w="1258"/>
        <w:gridCol w:w="256"/>
        <w:gridCol w:w="1491"/>
        <w:gridCol w:w="1491"/>
        <w:gridCol w:w="1491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Мазки на гонорею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крови </w:t>
            </w:r>
            <w:r>
              <w:rPr>
                <w:rFonts w:ascii="Times New Roman" w:hAnsi="Times New Roman"/>
                <w:sz w:val="24"/>
                <w:szCs w:val="24"/>
              </w:rPr>
              <w:t>(гемоглобин, цветной показатель, эритроциты, тромбоциты, лейкоциты, лейкоцитарная формула, СОЭ и др)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относительного сердечно-сосудистого риска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гинеколога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дерматовенеролога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осмотр врача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оториноларинголога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профпатолога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малого таза трансабдоминально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Цитологическое исследование (на </w:t>
            </w:r>
            <w:r>
              <w:rPr>
                <w:rFonts w:ascii="Times New Roman" w:hAnsi="Times New Roman"/>
                <w:sz w:val="24"/>
                <w:szCs w:val="24"/>
              </w:rPr>
              <w:t>атипичные клетки)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2 146,00 руб.</w:t>
            </w:r>
          </w:p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864"/>
        <w:gridCol w:w="718"/>
        <w:gridCol w:w="717"/>
        <w:gridCol w:w="717"/>
        <w:gridCol w:w="1236"/>
        <w:gridCol w:w="705"/>
        <w:gridCol w:w="714"/>
        <w:gridCol w:w="714"/>
        <w:gridCol w:w="713"/>
        <w:gridCol w:w="406"/>
        <w:gridCol w:w="636"/>
        <w:gridCol w:w="90"/>
        <w:gridCol w:w="712"/>
        <w:gridCol w:w="711"/>
        <w:gridCol w:w="1027"/>
        <w:gridCol w:w="74"/>
      </w:tblGrid>
      <w:tr w:rsidR="009838FE">
        <w:trPr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cMar>
              <w:left w:w="525" w:type="dxa"/>
            </w:tcMar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tcMar>
              <w:left w:w="525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Работы в организациях, деятельность которых связана с воспитанием и обучением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детей, Старше 40, М, периодический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1"/>
        <w:gridCol w:w="275"/>
        <w:gridCol w:w="2191"/>
        <w:gridCol w:w="1098"/>
        <w:gridCol w:w="1217"/>
        <w:gridCol w:w="1258"/>
        <w:gridCol w:w="256"/>
        <w:gridCol w:w="1491"/>
        <w:gridCol w:w="1491"/>
        <w:gridCol w:w="1491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  _Тонометрия)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крови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сифилис (РМП)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анализ крови (гемоглобин, цветной показатель, эритроциты, </w:t>
            </w:r>
            <w:r>
              <w:rPr>
                <w:rFonts w:ascii="Times New Roman" w:hAnsi="Times New Roman"/>
                <w:sz w:val="24"/>
                <w:szCs w:val="24"/>
              </w:rPr>
              <w:t>тромбоциты, лейкоциты, лейкоцитарная формула, СОЭ и др)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абсолютного сердечно-сосудистого риска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осмотр </w:t>
            </w:r>
            <w:r>
              <w:rPr>
                <w:rFonts w:ascii="Times New Roman" w:hAnsi="Times New Roman"/>
                <w:sz w:val="24"/>
                <w:szCs w:val="24"/>
              </w:rPr>
              <w:t>врача - дерматовенеролога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оториноларинголога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осмотр </w:t>
            </w:r>
            <w:r>
              <w:rPr>
                <w:rFonts w:ascii="Times New Roman" w:hAnsi="Times New Roman"/>
                <w:sz w:val="24"/>
                <w:szCs w:val="24"/>
              </w:rPr>
              <w:t>врача - профпатолога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осмотр врача </w:t>
            </w:r>
            <w:r>
              <w:rPr>
                <w:rFonts w:ascii="Times New Roman" w:hAnsi="Times New Roman"/>
                <w:sz w:val="24"/>
                <w:szCs w:val="24"/>
              </w:rPr>
              <w:t>психиатра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на основании антропометрии (измерение роста,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1 278,00 руб.</w:t>
            </w: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5"/>
        <w:gridCol w:w="864"/>
        <w:gridCol w:w="718"/>
        <w:gridCol w:w="717"/>
        <w:gridCol w:w="717"/>
        <w:gridCol w:w="1236"/>
        <w:gridCol w:w="705"/>
        <w:gridCol w:w="714"/>
        <w:gridCol w:w="714"/>
        <w:gridCol w:w="713"/>
        <w:gridCol w:w="406"/>
        <w:gridCol w:w="636"/>
        <w:gridCol w:w="90"/>
        <w:gridCol w:w="712"/>
        <w:gridCol w:w="711"/>
        <w:gridCol w:w="1027"/>
        <w:gridCol w:w="74"/>
      </w:tblGrid>
      <w:tr w:rsidR="009838FE">
        <w:trPr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cMar>
              <w:left w:w="525" w:type="dxa"/>
            </w:tcMar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tcMar>
              <w:left w:w="525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Работы в организациях, деятельность которых связана с воспитанием и обучением детей, Старше 40, Ж, периодический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1"/>
        <w:gridCol w:w="275"/>
        <w:gridCol w:w="2191"/>
        <w:gridCol w:w="1098"/>
        <w:gridCol w:w="1217"/>
        <w:gridCol w:w="1258"/>
        <w:gridCol w:w="256"/>
        <w:gridCol w:w="1491"/>
        <w:gridCol w:w="1491"/>
        <w:gridCol w:w="1491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  _Тонометрия)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крови на сифилис (РМП)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Мазки на гонорею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Маммография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  <w:szCs w:val="24"/>
              </w:rPr>
              <w:t>анализ крови (гемоглобин, цветной показатель, эритроциты, тромбоциты, лейкоциты, лейкоцитарная формула, СОЭ и др)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абсолютного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сердечно-сосудистого риска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гинеколога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дерматовенеролога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оториноларинголога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профпатолога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УЗИ малого таза трансабдоминально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Цитологическое исследование (на </w:t>
            </w:r>
            <w:r>
              <w:rPr>
                <w:rFonts w:ascii="Times New Roman" w:hAnsi="Times New Roman"/>
                <w:sz w:val="24"/>
                <w:szCs w:val="24"/>
              </w:rPr>
              <w:t>атипичные клетки)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2 712,00 руб.</w:t>
            </w:r>
          </w:p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854"/>
        <w:gridCol w:w="717"/>
        <w:gridCol w:w="717"/>
        <w:gridCol w:w="716"/>
        <w:gridCol w:w="1238"/>
        <w:gridCol w:w="706"/>
        <w:gridCol w:w="715"/>
        <w:gridCol w:w="715"/>
        <w:gridCol w:w="715"/>
        <w:gridCol w:w="405"/>
        <w:gridCol w:w="637"/>
        <w:gridCol w:w="87"/>
        <w:gridCol w:w="714"/>
        <w:gridCol w:w="714"/>
        <w:gridCol w:w="1032"/>
        <w:gridCol w:w="74"/>
      </w:tblGrid>
      <w:tr w:rsidR="009838FE">
        <w:trPr>
          <w:trHeight w:val="15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tcMar>
              <w:left w:w="525" w:type="dxa"/>
            </w:tcMar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shd w:val="clear" w:color="FFFFFF" w:fill="auto"/>
            <w:tcMar>
              <w:left w:w="525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Одинарные услуги, без привязки к факторам вредности</w:t>
            </w: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2"/>
        <w:gridCol w:w="291"/>
        <w:gridCol w:w="1614"/>
        <w:gridCol w:w="1174"/>
        <w:gridCol w:w="1301"/>
        <w:gridCol w:w="1332"/>
        <w:gridCol w:w="270"/>
        <w:gridCol w:w="1595"/>
        <w:gridCol w:w="1595"/>
        <w:gridCol w:w="1595"/>
      </w:tblGrid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838FE" w:rsidRDefault="006B5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9838FE" w:rsidRDefault="00983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auto"/>
            <w:tcMar>
              <w:right w:w="210" w:type="dxa"/>
            </w:tcMar>
            <w:vAlign w:val="center"/>
          </w:tcPr>
          <w:p w:rsidR="009838FE" w:rsidRDefault="009838F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9838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46" w:type="dxa"/>
            <w:tcBorders>
              <w:top w:val="single" w:sz="5" w:space="0" w:color="auto"/>
            </w:tcBorders>
            <w:shd w:val="clear" w:color="FFFFFF" w:fill="auto"/>
          </w:tcPr>
          <w:p w:rsidR="009838FE" w:rsidRDefault="006B5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7 348,00 руб.</w:t>
            </w:r>
          </w:p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743"/>
        <w:gridCol w:w="741"/>
        <w:gridCol w:w="738"/>
        <w:gridCol w:w="736"/>
        <w:gridCol w:w="1262"/>
        <w:gridCol w:w="720"/>
        <w:gridCol w:w="728"/>
        <w:gridCol w:w="727"/>
        <w:gridCol w:w="726"/>
        <w:gridCol w:w="415"/>
        <w:gridCol w:w="647"/>
        <w:gridCol w:w="84"/>
        <w:gridCol w:w="700"/>
        <w:gridCol w:w="700"/>
        <w:gridCol w:w="1014"/>
        <w:gridCol w:w="74"/>
      </w:tblGrid>
      <w:tr w:rsidR="009838FE">
        <w:trPr>
          <w:trHeight w:val="435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  <w:tr w:rsidR="009838FE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6" w:type="dxa"/>
            <w:gridSpan w:val="11"/>
            <w:shd w:val="clear" w:color="FFFFFF" w:fill="auto"/>
            <w:tcMar>
              <w:left w:w="420" w:type="dxa"/>
            </w:tcMar>
            <w:vAlign w:val="bottom"/>
          </w:tcPr>
          <w:p w:rsidR="009838FE" w:rsidRDefault="006B5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Н.В.Крутасова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9838FE" w:rsidRDefault="009838F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838FE" w:rsidRDefault="006B561C">
      <w:r>
        <w:br w:type="page"/>
      </w:r>
    </w:p>
    <w:sectPr w:rsidR="009838F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8FE"/>
    <w:rsid w:val="006B561C"/>
    <w:rsid w:val="009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2022-08-12T05:14:00Z</dcterms:created>
  <dcterms:modified xsi:type="dcterms:W3CDTF">2022-08-12T05:14:00Z</dcterms:modified>
</cp:coreProperties>
</file>