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AE" w:rsidRPr="00C10FF8" w:rsidRDefault="00B83A34" w:rsidP="00D8789C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CA39DE">
        <w:rPr>
          <w:rFonts w:ascii="Times New Roman" w:hAnsi="Times New Roman"/>
          <w:b/>
          <w:sz w:val="20"/>
          <w:szCs w:val="20"/>
        </w:rPr>
        <w:tab/>
      </w:r>
      <w:r w:rsidRPr="00CA39DE">
        <w:rPr>
          <w:rFonts w:ascii="Times New Roman" w:hAnsi="Times New Roman"/>
          <w:b/>
          <w:sz w:val="20"/>
          <w:szCs w:val="20"/>
        </w:rPr>
        <w:tab/>
      </w:r>
      <w:r w:rsidRPr="00CA39DE">
        <w:rPr>
          <w:rFonts w:ascii="Times New Roman" w:hAnsi="Times New Roman"/>
          <w:b/>
          <w:sz w:val="20"/>
          <w:szCs w:val="20"/>
        </w:rPr>
        <w:tab/>
      </w:r>
      <w:r w:rsidRPr="00CA39DE">
        <w:rPr>
          <w:rFonts w:ascii="Times New Roman" w:hAnsi="Times New Roman"/>
          <w:b/>
          <w:sz w:val="20"/>
          <w:szCs w:val="20"/>
        </w:rPr>
        <w:tab/>
      </w:r>
      <w:r w:rsidRPr="00CA39DE">
        <w:rPr>
          <w:rFonts w:ascii="Times New Roman" w:hAnsi="Times New Roman"/>
          <w:b/>
          <w:sz w:val="20"/>
          <w:szCs w:val="20"/>
        </w:rPr>
        <w:tab/>
      </w:r>
      <w:r w:rsidRPr="00CA39DE">
        <w:rPr>
          <w:rFonts w:ascii="Times New Roman" w:hAnsi="Times New Roman"/>
          <w:b/>
          <w:sz w:val="20"/>
          <w:szCs w:val="20"/>
        </w:rPr>
        <w:tab/>
      </w:r>
      <w:r w:rsidRPr="00CA39DE">
        <w:rPr>
          <w:rFonts w:ascii="Times New Roman" w:hAnsi="Times New Roman"/>
          <w:b/>
          <w:sz w:val="20"/>
          <w:szCs w:val="20"/>
        </w:rPr>
        <w:tab/>
      </w:r>
      <w:r w:rsidR="0081134A">
        <w:rPr>
          <w:rFonts w:ascii="Times New Roman" w:hAnsi="Times New Roman"/>
          <w:b/>
          <w:sz w:val="20"/>
          <w:szCs w:val="20"/>
        </w:rPr>
        <w:tab/>
      </w:r>
    </w:p>
    <w:p w:rsidR="003B3F69" w:rsidRDefault="003B3F69" w:rsidP="009C6B3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B65C53" w:rsidRPr="00C10FF8" w:rsidRDefault="00B65C53" w:rsidP="009C6B3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3B3F69" w:rsidRPr="00CA39DE" w:rsidRDefault="003B3F69" w:rsidP="009C6B3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381B70" w:rsidRPr="00CA39DE" w:rsidRDefault="00381B70" w:rsidP="009C6B3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29642D" w:rsidRDefault="00D8789C" w:rsidP="009C6B3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Д</w:t>
      </w:r>
      <w:r w:rsidR="00F0428C">
        <w:rPr>
          <w:rFonts w:ascii="Times New Roman" w:eastAsia="Times New Roman" w:hAnsi="Times New Roman"/>
          <w:b/>
          <w:bCs/>
          <w:color w:val="000000"/>
          <w:lang w:eastAsia="ru-RU"/>
        </w:rPr>
        <w:t>ОГОВОР</w:t>
      </w:r>
      <w:r w:rsidR="00E759D8" w:rsidRPr="00771763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№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_____</w:t>
      </w:r>
    </w:p>
    <w:p w:rsidR="00D8789C" w:rsidRDefault="00D8789C" w:rsidP="009C6B3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D8789C" w:rsidRPr="00771763" w:rsidRDefault="00D8789C" w:rsidP="009C6B3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ИКЗ___________________________________</w:t>
      </w:r>
    </w:p>
    <w:p w:rsidR="00F91CAE" w:rsidRPr="00CA39DE" w:rsidRDefault="00F91CAE" w:rsidP="009C6B3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5069"/>
        <w:gridCol w:w="5070"/>
      </w:tblGrid>
      <w:tr w:rsidR="00A47AC2" w:rsidRPr="002924D8" w:rsidTr="002924D8">
        <w:tc>
          <w:tcPr>
            <w:tcW w:w="5069" w:type="dxa"/>
            <w:shd w:val="clear" w:color="auto" w:fill="auto"/>
          </w:tcPr>
          <w:p w:rsidR="00A47AC2" w:rsidRPr="00B65C53" w:rsidRDefault="00B65C53" w:rsidP="002924D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C53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="0055654A" w:rsidRPr="00B65C5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Город"/>
                  <w:enabled/>
                  <w:calcOnExit w:val="0"/>
                  <w:textInput>
                    <w:default w:val="Город"/>
                  </w:textInput>
                </w:ffData>
              </w:fldChar>
            </w:r>
            <w:r w:rsidRPr="00B65C5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55654A" w:rsidRPr="00B65C53">
              <w:rPr>
                <w:rFonts w:ascii="Times New Roman" w:hAnsi="Times New Roman"/>
                <w:sz w:val="20"/>
                <w:szCs w:val="20"/>
              </w:rPr>
            </w:r>
            <w:r w:rsidR="0055654A" w:rsidRPr="00B65C5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63981">
              <w:rPr>
                <w:rFonts w:ascii="Times New Roman" w:hAnsi="Times New Roman"/>
                <w:sz w:val="20"/>
                <w:szCs w:val="20"/>
              </w:rPr>
              <w:t>Челябинск</w:t>
            </w:r>
            <w:r w:rsidR="0055654A" w:rsidRPr="00B65C5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070" w:type="dxa"/>
            <w:shd w:val="clear" w:color="auto" w:fill="auto"/>
          </w:tcPr>
          <w:p w:rsidR="00A47AC2" w:rsidRPr="00B65C53" w:rsidRDefault="00A47AC2" w:rsidP="002924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91CAE" w:rsidRPr="00CA39DE" w:rsidRDefault="00F91CAE" w:rsidP="009C6B3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E759D8" w:rsidRPr="00CA39DE" w:rsidRDefault="00D8789C" w:rsidP="009C6B3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___________________________________</w:t>
      </w:r>
      <w:r w:rsidR="00771763">
        <w:rPr>
          <w:rFonts w:ascii="Times New Roman" w:hAnsi="Times New Roman"/>
          <w:sz w:val="20"/>
          <w:szCs w:val="20"/>
        </w:rPr>
        <w:t xml:space="preserve">, именуемое в дальнейшем </w:t>
      </w:r>
      <w:r w:rsidR="00771763" w:rsidRPr="00CA39DE">
        <w:rPr>
          <w:rFonts w:ascii="Times New Roman" w:hAnsi="Times New Roman"/>
          <w:sz w:val="20"/>
          <w:szCs w:val="20"/>
        </w:rPr>
        <w:t>ЛИЦЕНЗИАТ</w:t>
      </w:r>
      <w:r w:rsidR="00F91CAE" w:rsidRPr="00CA39DE">
        <w:rPr>
          <w:rFonts w:ascii="Times New Roman" w:hAnsi="Times New Roman"/>
          <w:sz w:val="20"/>
          <w:szCs w:val="20"/>
        </w:rPr>
        <w:t>, в лице</w:t>
      </w:r>
      <w:r>
        <w:rPr>
          <w:rFonts w:ascii="Times New Roman" w:hAnsi="Times New Roman"/>
          <w:sz w:val="20"/>
          <w:szCs w:val="20"/>
        </w:rPr>
        <w:t>____________________________________________</w:t>
      </w:r>
      <w:r w:rsidR="00F91CAE" w:rsidRPr="00CA39DE">
        <w:rPr>
          <w:rFonts w:ascii="Times New Roman" w:hAnsi="Times New Roman"/>
          <w:sz w:val="20"/>
          <w:szCs w:val="20"/>
        </w:rPr>
        <w:t>, действующего на основании</w:t>
      </w:r>
      <w:r>
        <w:rPr>
          <w:rFonts w:ascii="Times New Roman" w:hAnsi="Times New Roman"/>
          <w:sz w:val="20"/>
          <w:szCs w:val="20"/>
        </w:rPr>
        <w:t>____________________________________</w:t>
      </w:r>
      <w:r w:rsidR="00F91CAE" w:rsidRPr="00CA39DE">
        <w:rPr>
          <w:rFonts w:ascii="Times New Roman" w:hAnsi="Times New Roman"/>
          <w:sz w:val="20"/>
          <w:szCs w:val="20"/>
        </w:rPr>
        <w:t xml:space="preserve">, с одной стороны, и </w:t>
      </w:r>
      <w:r w:rsidR="00765E43">
        <w:rPr>
          <w:rFonts w:ascii="Times New Roman" w:hAnsi="Times New Roman"/>
          <w:sz w:val="20"/>
          <w:szCs w:val="20"/>
        </w:rPr>
        <w:t xml:space="preserve">Пользователь программного комплекса (далее – Программа) </w:t>
      </w:r>
      <w:bookmarkStart w:id="0" w:name="Контрагент"/>
      <w:r w:rsidR="0055654A" w:rsidRPr="00B65C53">
        <w:rPr>
          <w:rFonts w:ascii="Times New Roman" w:hAnsi="Times New Roman"/>
          <w:sz w:val="20"/>
          <w:szCs w:val="20"/>
        </w:rPr>
        <w:fldChar w:fldCharType="begin">
          <w:ffData>
            <w:name w:val="Контрагент"/>
            <w:enabled/>
            <w:calcOnExit w:val="0"/>
            <w:textInput>
              <w:default w:val="Наименование контрагента"/>
            </w:textInput>
          </w:ffData>
        </w:fldChar>
      </w:r>
      <w:r w:rsidR="00B65C53" w:rsidRPr="00B65C53">
        <w:rPr>
          <w:rFonts w:ascii="Times New Roman" w:hAnsi="Times New Roman"/>
          <w:sz w:val="20"/>
          <w:szCs w:val="20"/>
        </w:rPr>
        <w:instrText xml:space="preserve"> FORMTEXT </w:instrText>
      </w:r>
      <w:r w:rsidR="0055654A" w:rsidRPr="00B65C53">
        <w:rPr>
          <w:rFonts w:ascii="Times New Roman" w:hAnsi="Times New Roman"/>
          <w:sz w:val="20"/>
          <w:szCs w:val="20"/>
        </w:rPr>
      </w:r>
      <w:r w:rsidR="0055654A" w:rsidRPr="00B65C53">
        <w:rPr>
          <w:rFonts w:ascii="Times New Roman" w:hAnsi="Times New Roman"/>
          <w:sz w:val="20"/>
          <w:szCs w:val="20"/>
        </w:rPr>
        <w:fldChar w:fldCharType="separate"/>
      </w:r>
      <w:r w:rsidR="00263981">
        <w:rPr>
          <w:rFonts w:ascii="Times New Roman" w:hAnsi="Times New Roman"/>
          <w:sz w:val="20"/>
          <w:szCs w:val="20"/>
        </w:rPr>
        <w:t>МУНИЦИПАЛЬНОЕ БЮДЖЕТНОЕ УЧРЕЖДЕНИЕ "СПОРТИВНАЯ ШКОЛА ОЛИМПИЙСКОГО РЕЗЕРВА №1 ПО КОНЬКОБЕЖНОМУ СПОРТУ" ГОРОДА ЧЕЛЯБИНСКА</w:t>
      </w:r>
      <w:r w:rsidR="0055654A" w:rsidRPr="00B65C53">
        <w:rPr>
          <w:rFonts w:ascii="Times New Roman" w:hAnsi="Times New Roman"/>
          <w:sz w:val="20"/>
          <w:szCs w:val="20"/>
        </w:rPr>
        <w:fldChar w:fldCharType="end"/>
      </w:r>
      <w:bookmarkEnd w:id="0"/>
      <w:r w:rsidR="00F91CAE" w:rsidRPr="00CA39DE">
        <w:rPr>
          <w:rFonts w:ascii="Times New Roman" w:hAnsi="Times New Roman"/>
          <w:sz w:val="20"/>
          <w:szCs w:val="20"/>
        </w:rPr>
        <w:t>, имену</w:t>
      </w:r>
      <w:r w:rsidR="00771763">
        <w:rPr>
          <w:rFonts w:ascii="Times New Roman" w:hAnsi="Times New Roman"/>
          <w:sz w:val="20"/>
          <w:szCs w:val="20"/>
        </w:rPr>
        <w:t>емое в дальнейшем СУБЛИЦЕНЗИАТ</w:t>
      </w:r>
      <w:r w:rsidR="00F91CAE" w:rsidRPr="00CA39DE">
        <w:rPr>
          <w:rFonts w:ascii="Times New Roman" w:hAnsi="Times New Roman"/>
          <w:sz w:val="20"/>
          <w:szCs w:val="20"/>
        </w:rPr>
        <w:t xml:space="preserve">, в лице </w:t>
      </w:r>
      <w:bookmarkStart w:id="1" w:name="ДолжнУполнПредРП"/>
      <w:r w:rsidR="0055654A" w:rsidRPr="00B65C53">
        <w:rPr>
          <w:rFonts w:ascii="Times New Roman" w:hAnsi="Times New Roman"/>
          <w:sz w:val="20"/>
          <w:szCs w:val="20"/>
        </w:rPr>
        <w:fldChar w:fldCharType="begin">
          <w:ffData>
            <w:name w:val="ДолжнУполнПредРП"/>
            <w:enabled/>
            <w:calcOnExit w:val="0"/>
            <w:textInput>
              <w:default w:val="Должность представителя контрагента в род. падеже"/>
            </w:textInput>
          </w:ffData>
        </w:fldChar>
      </w:r>
      <w:r w:rsidR="00B65C53" w:rsidRPr="00B65C53">
        <w:rPr>
          <w:rFonts w:ascii="Times New Roman" w:hAnsi="Times New Roman"/>
          <w:sz w:val="20"/>
          <w:szCs w:val="20"/>
        </w:rPr>
        <w:instrText xml:space="preserve"> FORMTEXT </w:instrText>
      </w:r>
      <w:r w:rsidR="0055654A" w:rsidRPr="00B65C53">
        <w:rPr>
          <w:rFonts w:ascii="Times New Roman" w:hAnsi="Times New Roman"/>
          <w:sz w:val="20"/>
          <w:szCs w:val="20"/>
        </w:rPr>
      </w:r>
      <w:r w:rsidR="0055654A" w:rsidRPr="00B65C53">
        <w:rPr>
          <w:rFonts w:ascii="Times New Roman" w:hAnsi="Times New Roman"/>
          <w:sz w:val="20"/>
          <w:szCs w:val="20"/>
        </w:rPr>
        <w:fldChar w:fldCharType="separate"/>
      </w:r>
      <w:r w:rsidR="00263981">
        <w:rPr>
          <w:rFonts w:ascii="Times New Roman" w:hAnsi="Times New Roman"/>
          <w:sz w:val="20"/>
          <w:szCs w:val="20"/>
        </w:rPr>
        <w:t>Директора</w:t>
      </w:r>
      <w:r w:rsidR="0055654A" w:rsidRPr="00B65C53">
        <w:rPr>
          <w:rFonts w:ascii="Times New Roman" w:hAnsi="Times New Roman"/>
          <w:sz w:val="20"/>
          <w:szCs w:val="20"/>
        </w:rPr>
        <w:fldChar w:fldCharType="end"/>
      </w:r>
      <w:bookmarkEnd w:id="1"/>
      <w:r>
        <w:rPr>
          <w:rFonts w:ascii="Times New Roman" w:hAnsi="Times New Roman"/>
          <w:sz w:val="20"/>
          <w:szCs w:val="20"/>
        </w:rPr>
        <w:t xml:space="preserve"> </w:t>
      </w:r>
      <w:r w:rsidR="00606340" w:rsidRPr="000E346C">
        <w:rPr>
          <w:rFonts w:ascii="Times New Roman" w:hAnsi="Times New Roman"/>
          <w:sz w:val="20"/>
          <w:szCs w:val="20"/>
          <w:highlight w:val="yellow"/>
        </w:rPr>
        <w:t>Швец Андре</w:t>
      </w:r>
      <w:r w:rsidR="000E346C" w:rsidRPr="000E346C">
        <w:rPr>
          <w:rFonts w:ascii="Times New Roman" w:hAnsi="Times New Roman"/>
          <w:sz w:val="20"/>
          <w:szCs w:val="20"/>
          <w:highlight w:val="yellow"/>
        </w:rPr>
        <w:t>я Антоновича</w:t>
      </w:r>
      <w:r w:rsidR="00F91CAE" w:rsidRPr="00CA39DE">
        <w:rPr>
          <w:rFonts w:ascii="Times New Roman" w:hAnsi="Times New Roman"/>
          <w:sz w:val="20"/>
          <w:szCs w:val="20"/>
        </w:rPr>
        <w:t xml:space="preserve">, действующего на основании </w:t>
      </w:r>
      <w:bookmarkStart w:id="2" w:name="ОснованиеЛицаКонтраг"/>
      <w:r w:rsidR="0055654A">
        <w:rPr>
          <w:rFonts w:ascii="Times New Roman" w:hAnsi="Times New Roman"/>
          <w:sz w:val="20"/>
          <w:szCs w:val="20"/>
        </w:rPr>
        <w:fldChar w:fldCharType="begin">
          <w:ffData>
            <w:name w:val="ОснованиеЛицаКонтраг"/>
            <w:enabled/>
            <w:calcOnExit w:val="0"/>
            <w:textInput>
              <w:default w:val="Основание представителя контрагента в род. падеже"/>
            </w:textInput>
          </w:ffData>
        </w:fldChar>
      </w:r>
      <w:r w:rsidR="00A22C32">
        <w:rPr>
          <w:rFonts w:ascii="Times New Roman" w:hAnsi="Times New Roman"/>
          <w:sz w:val="20"/>
          <w:szCs w:val="20"/>
        </w:rPr>
        <w:instrText xml:space="preserve"> FORMTEXT </w:instrText>
      </w:r>
      <w:r w:rsidR="0055654A">
        <w:rPr>
          <w:rFonts w:ascii="Times New Roman" w:hAnsi="Times New Roman"/>
          <w:sz w:val="20"/>
          <w:szCs w:val="20"/>
        </w:rPr>
      </w:r>
      <w:r w:rsidR="0055654A">
        <w:rPr>
          <w:rFonts w:ascii="Times New Roman" w:hAnsi="Times New Roman"/>
          <w:sz w:val="20"/>
          <w:szCs w:val="20"/>
        </w:rPr>
        <w:fldChar w:fldCharType="separate"/>
      </w:r>
      <w:r w:rsidR="00263981">
        <w:rPr>
          <w:rFonts w:ascii="Times New Roman" w:hAnsi="Times New Roman"/>
          <w:sz w:val="20"/>
          <w:szCs w:val="20"/>
        </w:rPr>
        <w:t>устава</w:t>
      </w:r>
      <w:r w:rsidR="0055654A">
        <w:rPr>
          <w:rFonts w:ascii="Times New Roman" w:hAnsi="Times New Roman"/>
          <w:sz w:val="20"/>
          <w:szCs w:val="20"/>
        </w:rPr>
        <w:fldChar w:fldCharType="end"/>
      </w:r>
      <w:bookmarkEnd w:id="2"/>
      <w:r w:rsidR="00F91CAE" w:rsidRPr="00CA39DE">
        <w:rPr>
          <w:rFonts w:ascii="Times New Roman" w:hAnsi="Times New Roman"/>
          <w:sz w:val="20"/>
          <w:szCs w:val="20"/>
        </w:rPr>
        <w:t>, с другой стороны, заключили настоящий Договор о нижеследующем:</w:t>
      </w:r>
    </w:p>
    <w:p w:rsidR="00B937F6" w:rsidRPr="00CA39DE" w:rsidRDefault="00B937F6" w:rsidP="009C6B3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759D8" w:rsidRPr="00CA39DE" w:rsidRDefault="00E759D8" w:rsidP="009C6B32">
      <w:pPr>
        <w:pStyle w:val="af1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CA39D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ПРЕДМЕТ ДОГОВОРА</w:t>
      </w:r>
    </w:p>
    <w:p w:rsidR="00167005" w:rsidRPr="005D2071" w:rsidRDefault="0004391D" w:rsidP="009C6B3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39D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1.1</w:t>
      </w:r>
      <w:r w:rsidR="00FE324A" w:rsidRPr="00CA39DE">
        <w:rPr>
          <w:rFonts w:ascii="Times New Roman" w:eastAsia="Times New Roman" w:hAnsi="Times New Roman"/>
          <w:sz w:val="20"/>
          <w:szCs w:val="20"/>
          <w:lang w:eastAsia="ru-RU"/>
        </w:rPr>
        <w:t>. П</w:t>
      </w:r>
      <w:r w:rsidRPr="00CA39DE">
        <w:rPr>
          <w:rFonts w:ascii="Times New Roman" w:eastAsia="Times New Roman" w:hAnsi="Times New Roman"/>
          <w:sz w:val="20"/>
          <w:szCs w:val="20"/>
          <w:lang w:eastAsia="ru-RU"/>
        </w:rPr>
        <w:t>о настоящему Договору </w:t>
      </w:r>
      <w:r w:rsidRPr="00CA39D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Лицензиат</w:t>
      </w:r>
      <w:r w:rsidRPr="00CA39DE">
        <w:rPr>
          <w:rFonts w:ascii="Times New Roman" w:eastAsia="Times New Roman" w:hAnsi="Times New Roman"/>
          <w:sz w:val="20"/>
          <w:szCs w:val="20"/>
          <w:lang w:eastAsia="ru-RU"/>
        </w:rPr>
        <w:t xml:space="preserve"> обязуется передать </w:t>
      </w:r>
      <w:r w:rsidR="0055654A">
        <w:rPr>
          <w:rFonts w:ascii="Times New Roman" w:eastAsia="Times New Roman" w:hAnsi="Times New Roman"/>
          <w:sz w:val="20"/>
          <w:szCs w:val="20"/>
          <w:lang w:eastAsia="ru-RU"/>
        </w:rPr>
        <w:fldChar w:fldCharType="begin">
          <w:ffData>
            <w:name w:val="НеисклПравИсп"/>
            <w:enabled/>
            <w:calcOnExit w:val="0"/>
            <w:textInput>
              <w:default w:val="права использования"/>
            </w:textInput>
          </w:ffData>
        </w:fldChar>
      </w:r>
      <w:bookmarkStart w:id="3" w:name="НеисклПравИсп"/>
      <w:r w:rsidR="00A87342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FORMTEXT </w:instrText>
      </w:r>
      <w:r w:rsidR="0055654A">
        <w:rPr>
          <w:rFonts w:ascii="Times New Roman" w:eastAsia="Times New Roman" w:hAnsi="Times New Roman"/>
          <w:sz w:val="20"/>
          <w:szCs w:val="20"/>
          <w:lang w:eastAsia="ru-RU"/>
        </w:rPr>
      </w:r>
      <w:r w:rsidR="0055654A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263981">
        <w:rPr>
          <w:rFonts w:ascii="Times New Roman" w:eastAsia="Times New Roman" w:hAnsi="Times New Roman"/>
          <w:sz w:val="20"/>
          <w:szCs w:val="20"/>
          <w:lang w:eastAsia="ru-RU"/>
        </w:rPr>
        <w:t>права использования</w:t>
      </w:r>
      <w:r w:rsidR="0055654A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  <w:bookmarkEnd w:id="3"/>
      <w:r w:rsidRPr="00CA39DE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="00FC62AD" w:rsidRPr="00CA39D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программы</w:t>
      </w:r>
      <w:r w:rsidR="00FC62AD" w:rsidRPr="00CA39DE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CA39DE">
        <w:rPr>
          <w:rFonts w:ascii="Times New Roman" w:eastAsia="Times New Roman" w:hAnsi="Times New Roman"/>
          <w:sz w:val="20"/>
          <w:szCs w:val="20"/>
          <w:lang w:eastAsia="ru-RU"/>
        </w:rPr>
        <w:t>в определенных конфигурациях и с определенной функциональностью, а </w:t>
      </w:r>
      <w:r w:rsidRPr="00CA39D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Сублицензиат</w:t>
      </w:r>
      <w:r w:rsidRPr="00CA39DE">
        <w:rPr>
          <w:rFonts w:ascii="Times New Roman" w:eastAsia="Times New Roman" w:hAnsi="Times New Roman"/>
          <w:sz w:val="20"/>
          <w:szCs w:val="20"/>
          <w:lang w:eastAsia="ru-RU"/>
        </w:rPr>
        <w:t xml:space="preserve"> обязуется принять и оплатить их. </w:t>
      </w:r>
      <w:r w:rsidR="00EC7DD8" w:rsidRPr="00CA39DE">
        <w:rPr>
          <w:rFonts w:ascii="Times New Roman" w:eastAsia="Times New Roman" w:hAnsi="Times New Roman"/>
          <w:sz w:val="20"/>
          <w:szCs w:val="20"/>
          <w:lang w:eastAsia="ru-RU"/>
        </w:rPr>
        <w:t>Права,</w:t>
      </w:r>
      <w:r w:rsidRPr="00CA39DE">
        <w:rPr>
          <w:rFonts w:ascii="Times New Roman" w:eastAsia="Times New Roman" w:hAnsi="Times New Roman"/>
          <w:sz w:val="20"/>
          <w:szCs w:val="20"/>
          <w:lang w:eastAsia="ru-RU"/>
        </w:rPr>
        <w:t xml:space="preserve"> передаваемые по наст</w:t>
      </w:r>
      <w:r w:rsidR="005D2071">
        <w:rPr>
          <w:rFonts w:ascii="Times New Roman" w:eastAsia="Times New Roman" w:hAnsi="Times New Roman"/>
          <w:sz w:val="20"/>
          <w:szCs w:val="20"/>
          <w:lang w:eastAsia="ru-RU"/>
        </w:rPr>
        <w:t>оящему Договору: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43"/>
        <w:gridCol w:w="1441"/>
        <w:gridCol w:w="1387"/>
        <w:gridCol w:w="1985"/>
      </w:tblGrid>
      <w:tr w:rsidR="00167005" w:rsidRPr="00D34E19" w:rsidTr="00F46C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Start w:id="4" w:name="OLE_LINK3"/>
          <w:p w:rsidR="00167005" w:rsidRPr="00D34E19" w:rsidRDefault="0055654A" w:rsidP="00F46C55">
            <w:pPr>
              <w:pStyle w:val="21"/>
              <w:keepNext/>
              <w:widowControl w:val="0"/>
            </w:pPr>
            <w:r>
              <w:fldChar w:fldCharType="begin">
                <w:ffData>
                  <w:name w:val="W2_НомерСтрокиN1"/>
                  <w:enabled/>
                  <w:calcOnExit w:val="0"/>
                  <w:textInput>
                    <w:default w:val="№"/>
                  </w:textInput>
                </w:ffData>
              </w:fldChar>
            </w:r>
            <w:bookmarkStart w:id="5" w:name="W2_НомерСтрокиN1"/>
            <w:r w:rsidR="00A1723B">
              <w:instrText xml:space="preserve"> FORMTEXT </w:instrText>
            </w:r>
            <w:r>
              <w:fldChar w:fldCharType="separate"/>
            </w:r>
            <w:r w:rsidR="00A1723B">
              <w:rPr>
                <w:noProof/>
              </w:rPr>
              <w:t>№</w:t>
            </w:r>
            <w:r>
              <w:fldChar w:fldCharType="end"/>
            </w:r>
            <w:bookmarkEnd w:id="5"/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05" w:rsidRPr="00D34E19" w:rsidRDefault="0055654A" w:rsidP="00F46C55">
            <w:pPr>
              <w:pStyle w:val="21"/>
              <w:keepNext/>
              <w:widowControl w:val="0"/>
              <w:jc w:val="center"/>
            </w:pPr>
            <w:r>
              <w:fldChar w:fldCharType="begin">
                <w:ffData>
                  <w:name w:val="W2_НоменклатураN2"/>
                  <w:enabled/>
                  <w:calcOnExit w:val="0"/>
                  <w:textInput>
                    <w:default w:val="Наименование ПРОДУКТА"/>
                  </w:textInput>
                </w:ffData>
              </w:fldChar>
            </w:r>
            <w:bookmarkStart w:id="6" w:name="W2_НоменклатураN2"/>
            <w:r w:rsidR="00733944">
              <w:instrText xml:space="preserve"> FORMTEXT </w:instrText>
            </w:r>
            <w:r>
              <w:fldChar w:fldCharType="separate"/>
            </w:r>
            <w:r w:rsidR="00733944">
              <w:rPr>
                <w:noProof/>
              </w:rPr>
              <w:t>Наименование ПРОДУКТА</w:t>
            </w:r>
            <w:r>
              <w:fldChar w:fldCharType="end"/>
            </w:r>
            <w:bookmarkEnd w:id="6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05" w:rsidRPr="00D34E19" w:rsidRDefault="0055654A" w:rsidP="00F46C55">
            <w:pPr>
              <w:pStyle w:val="21"/>
              <w:keepNext/>
              <w:widowControl w:val="0"/>
              <w:jc w:val="center"/>
            </w:pPr>
            <w:r>
              <w:fldChar w:fldCharType="begin">
                <w:ffData>
                  <w:name w:val="W2_ЦенаN3"/>
                  <w:enabled/>
                  <w:calcOnExit w:val="0"/>
                  <w:textInput>
                    <w:default w:val="Цена, руб."/>
                  </w:textInput>
                </w:ffData>
              </w:fldChar>
            </w:r>
            <w:bookmarkStart w:id="7" w:name="W2_ЦенаN3"/>
            <w:r w:rsidR="00A1723B">
              <w:instrText xml:space="preserve"> FORMTEXT </w:instrText>
            </w:r>
            <w:r>
              <w:fldChar w:fldCharType="separate"/>
            </w:r>
            <w:r w:rsidR="00A1723B">
              <w:rPr>
                <w:noProof/>
              </w:rPr>
              <w:t>Цена, руб.</w:t>
            </w:r>
            <w:r>
              <w:fldChar w:fldCharType="end"/>
            </w:r>
            <w:bookmarkEnd w:id="7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05" w:rsidRPr="00D34E19" w:rsidRDefault="0055654A" w:rsidP="00F46C55">
            <w:pPr>
              <w:pStyle w:val="21"/>
              <w:keepNext/>
              <w:widowControl w:val="0"/>
              <w:jc w:val="center"/>
            </w:pPr>
            <w:r>
              <w:fldChar w:fldCharType="begin">
                <w:ffData>
                  <w:name w:val="W2_КоличествоN4"/>
                  <w:enabled/>
                  <w:calcOnExit w:val="0"/>
                  <w:textInput>
                    <w:default w:val="Кол-во"/>
                  </w:textInput>
                </w:ffData>
              </w:fldChar>
            </w:r>
            <w:bookmarkStart w:id="8" w:name="W2_КоличествоN4"/>
            <w:r w:rsidR="00A1723B">
              <w:instrText xml:space="preserve"> FORMTEXT </w:instrText>
            </w:r>
            <w:r>
              <w:fldChar w:fldCharType="separate"/>
            </w:r>
            <w:r w:rsidR="00A1723B">
              <w:rPr>
                <w:noProof/>
              </w:rPr>
              <w:t>Кол-во</w:t>
            </w:r>
            <w:r>
              <w:fldChar w:fldCharType="end"/>
            </w:r>
            <w:bookmarkEnd w:id="8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05" w:rsidRPr="00D34E19" w:rsidRDefault="0055654A" w:rsidP="00F46C55">
            <w:pPr>
              <w:pStyle w:val="21"/>
              <w:keepNext/>
              <w:widowControl w:val="0"/>
              <w:jc w:val="center"/>
            </w:pPr>
            <w:r>
              <w:fldChar w:fldCharType="begin">
                <w:ffData>
                  <w:name w:val="W2_СуммаN5"/>
                  <w:enabled/>
                  <w:calcOnExit w:val="0"/>
                  <w:textInput>
                    <w:default w:val="Сумма, руб."/>
                  </w:textInput>
                </w:ffData>
              </w:fldChar>
            </w:r>
            <w:bookmarkStart w:id="9" w:name="W2_СуммаN5"/>
            <w:r w:rsidR="00A1723B">
              <w:instrText xml:space="preserve"> FORMTEXT </w:instrText>
            </w:r>
            <w:r>
              <w:fldChar w:fldCharType="separate"/>
            </w:r>
            <w:r w:rsidR="00A1723B">
              <w:rPr>
                <w:noProof/>
              </w:rPr>
              <w:t>Сумма, руб.</w:t>
            </w:r>
            <w:r>
              <w:fldChar w:fldCharType="end"/>
            </w:r>
            <w:bookmarkEnd w:id="9"/>
          </w:p>
        </w:tc>
      </w:tr>
      <w:tr w:rsidR="00263981" w:rsidRPr="00D34E19" w:rsidTr="00F46C55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1" w:rsidRDefault="00263981" w:rsidP="00F46C55">
            <w:pPr>
              <w:pStyle w:val="21"/>
              <w:keepNext/>
              <w:widowControl w:val="0"/>
            </w:pPr>
            <w:r>
              <w:t>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1" w:rsidRPr="00263981" w:rsidRDefault="00263981" w:rsidP="00EA7E70">
            <w:pPr>
              <w:pStyle w:val="21"/>
              <w:keepNext/>
              <w:widowControl w:val="0"/>
            </w:pPr>
            <w:r w:rsidRPr="00263981">
              <w:t>Базовая лицензия – Формирование, хранение, проверка (форматно-логическая и камеральная) и отправка отчетности (1 ФНС, 1 РосСтат, 1 ПФР, 1 ФСС) и другие действия предусмотренные функциональностью программы. Права на получение информационной выписки от ФНС и ПФ, формирование специфичных форм отчетности. Программа используется только на 1-ом рабочем месте, документы формируются и подписываются одним ответственным лицом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1" w:rsidRPr="00263981" w:rsidRDefault="00263981" w:rsidP="00F46C55">
            <w:pPr>
              <w:pStyle w:val="21"/>
              <w:keepNext/>
              <w:widowControl w:val="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1" w:rsidRPr="00263981" w:rsidRDefault="00263981" w:rsidP="00F46C55">
            <w:pPr>
              <w:pStyle w:val="21"/>
              <w:keepNext/>
              <w:widowControl w:val="0"/>
              <w:jc w:val="right"/>
            </w:pPr>
            <w:r w:rsidRPr="00263981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1" w:rsidRPr="00263981" w:rsidRDefault="00263981" w:rsidP="00F46C55">
            <w:pPr>
              <w:pStyle w:val="21"/>
              <w:keepNext/>
              <w:widowControl w:val="0"/>
              <w:jc w:val="right"/>
            </w:pPr>
          </w:p>
        </w:tc>
      </w:tr>
      <w:tr w:rsidR="00263981" w:rsidRPr="00D34E19" w:rsidTr="00F46C55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1" w:rsidRDefault="00263981" w:rsidP="00F46C55">
            <w:pPr>
              <w:pStyle w:val="21"/>
              <w:keepNext/>
              <w:widowControl w:val="0"/>
            </w:pPr>
            <w:r>
              <w:t>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1" w:rsidRPr="00263981" w:rsidRDefault="00263981" w:rsidP="00EA7E70">
            <w:pPr>
              <w:pStyle w:val="21"/>
              <w:keepNext/>
              <w:widowControl w:val="0"/>
            </w:pPr>
            <w:r w:rsidRPr="00263981">
              <w:t>П</w:t>
            </w:r>
            <w:r w:rsidR="00796936">
              <w:t xml:space="preserve">рава использования аккаунта </w:t>
            </w:r>
            <w:r w:rsidRPr="00263981">
              <w:t xml:space="preserve"> в течение 1 года -  сдача нулевой отчетности по 1 компании, Электронная подпись (с хранением на сервере), каталог всех компаний РФ (базовые данные и рейтинги), публикация в каталоге сведений о своих компаниях, обмен сообщениями и видеозвонки, обмен документами с контрагентами (в тариф включены 50 пакетов в квартал), регистрация до 10 пользователей, система разграничения прав пользователей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1" w:rsidRPr="00263981" w:rsidRDefault="00263981" w:rsidP="00F46C55">
            <w:pPr>
              <w:pStyle w:val="21"/>
              <w:keepNext/>
              <w:widowControl w:val="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1" w:rsidRPr="00263981" w:rsidRDefault="00263981" w:rsidP="00F46C55">
            <w:pPr>
              <w:pStyle w:val="21"/>
              <w:keepNext/>
              <w:widowControl w:val="0"/>
              <w:jc w:val="right"/>
            </w:pPr>
            <w:r w:rsidRPr="00263981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1" w:rsidRPr="00263981" w:rsidRDefault="00263981" w:rsidP="00F46C55">
            <w:pPr>
              <w:pStyle w:val="21"/>
              <w:keepNext/>
              <w:widowControl w:val="0"/>
              <w:jc w:val="right"/>
            </w:pPr>
          </w:p>
        </w:tc>
      </w:tr>
      <w:tr w:rsidR="00167005" w:rsidRPr="00D34E19" w:rsidTr="00F46C55">
        <w:trPr>
          <w:trHeight w:val="353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05" w:rsidRPr="00D34E19" w:rsidRDefault="00167005" w:rsidP="00F46C55">
            <w:pPr>
              <w:pStyle w:val="21"/>
              <w:keepNext/>
              <w:widowControl w:val="0"/>
              <w:jc w:val="right"/>
            </w:pPr>
            <w:r w:rsidRPr="00D34E19"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05" w:rsidRPr="00D34E19" w:rsidRDefault="00167005" w:rsidP="00F46C55">
            <w:pPr>
              <w:pStyle w:val="21"/>
              <w:keepNext/>
              <w:widowControl w:val="0"/>
              <w:jc w:val="right"/>
            </w:pPr>
          </w:p>
        </w:tc>
      </w:tr>
      <w:bookmarkEnd w:id="4"/>
    </w:tbl>
    <w:p w:rsidR="009F2BF8" w:rsidRPr="00CA39DE" w:rsidRDefault="009F2BF8" w:rsidP="009C6B3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98295F" w:rsidRPr="00CA39DE" w:rsidRDefault="00E759D8" w:rsidP="009C6B3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CA39D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2. ПРАВА НА ПРОГРАММУ</w:t>
      </w:r>
    </w:p>
    <w:p w:rsidR="0004391D" w:rsidRPr="00CA39DE" w:rsidRDefault="0004391D" w:rsidP="00F400E1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39D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2.1</w:t>
      </w:r>
      <w:r w:rsidR="00B65C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</w:t>
      </w:r>
      <w:r w:rsidRPr="00CA39DE">
        <w:rPr>
          <w:rFonts w:ascii="Times New Roman" w:eastAsia="Times New Roman" w:hAnsi="Times New Roman"/>
          <w:sz w:val="20"/>
          <w:szCs w:val="20"/>
          <w:lang w:eastAsia="ru-RU"/>
        </w:rPr>
        <w:t>Исключительные имущественные права на </w:t>
      </w:r>
      <w:r w:rsidRPr="00CA39D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Программу</w:t>
      </w:r>
      <w:r w:rsidRPr="00CA39DE">
        <w:rPr>
          <w:rFonts w:ascii="Times New Roman" w:eastAsia="Times New Roman" w:hAnsi="Times New Roman"/>
          <w:sz w:val="20"/>
          <w:szCs w:val="20"/>
          <w:lang w:eastAsia="ru-RU"/>
        </w:rPr>
        <w:t xml:space="preserve"> принадлежат </w:t>
      </w:r>
      <w:r w:rsidR="00D8789C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</w:t>
      </w:r>
      <w:r w:rsidRPr="00CA39D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2.2</w:t>
      </w:r>
      <w:r w:rsidR="00B65C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</w:t>
      </w:r>
      <w:r w:rsidRPr="00CA39D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Лицензиат</w:t>
      </w:r>
      <w:r w:rsidRPr="00CA39DE">
        <w:rPr>
          <w:rFonts w:ascii="Times New Roman" w:eastAsia="Times New Roman" w:hAnsi="Times New Roman"/>
          <w:sz w:val="20"/>
          <w:szCs w:val="20"/>
          <w:lang w:eastAsia="ru-RU"/>
        </w:rPr>
        <w:t xml:space="preserve"> имеет соответствующие полномочия </w:t>
      </w:r>
      <w:r w:rsidR="00F1266A">
        <w:rPr>
          <w:rFonts w:ascii="Times New Roman" w:eastAsia="Times New Roman" w:hAnsi="Times New Roman"/>
          <w:sz w:val="20"/>
          <w:szCs w:val="20"/>
          <w:lang w:eastAsia="ru-RU"/>
        </w:rPr>
        <w:t>для заключения сублицензионных Д</w:t>
      </w:r>
      <w:r w:rsidRPr="00CA39DE">
        <w:rPr>
          <w:rFonts w:ascii="Times New Roman" w:eastAsia="Times New Roman" w:hAnsi="Times New Roman"/>
          <w:sz w:val="20"/>
          <w:szCs w:val="20"/>
          <w:lang w:eastAsia="ru-RU"/>
        </w:rPr>
        <w:t>оговоров на использование </w:t>
      </w:r>
      <w:r w:rsidRPr="00CA39D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Программы</w:t>
      </w:r>
      <w:r w:rsidRPr="00CA39DE">
        <w:rPr>
          <w:rFonts w:ascii="Times New Roman" w:eastAsia="Times New Roman" w:hAnsi="Times New Roman"/>
          <w:sz w:val="20"/>
          <w:szCs w:val="20"/>
          <w:lang w:eastAsia="ru-RU"/>
        </w:rPr>
        <w:t xml:space="preserve"> от правообладателя </w:t>
      </w:r>
      <w:r w:rsidR="00B65C53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r w:rsidRPr="00CA39D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8789C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</w:t>
      </w:r>
    </w:p>
    <w:p w:rsidR="0004391D" w:rsidRPr="00CA39DE" w:rsidRDefault="0004391D" w:rsidP="009C6B3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6B3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2.3</w:t>
      </w:r>
      <w:r w:rsidRPr="009C6B32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  <w:r w:rsidRPr="00CA39DE">
        <w:rPr>
          <w:rFonts w:ascii="Times New Roman" w:eastAsia="Times New Roman" w:hAnsi="Times New Roman"/>
          <w:sz w:val="20"/>
          <w:szCs w:val="20"/>
          <w:lang w:eastAsia="ru-RU"/>
        </w:rPr>
        <w:t xml:space="preserve">  По настоящему договору </w:t>
      </w:r>
      <w:r w:rsidR="0055654A">
        <w:rPr>
          <w:rFonts w:ascii="Times New Roman" w:eastAsia="Times New Roman" w:hAnsi="Times New Roman"/>
          <w:sz w:val="20"/>
          <w:szCs w:val="20"/>
          <w:lang w:eastAsia="ru-RU"/>
        </w:rPr>
        <w:fldChar w:fldCharType="begin">
          <w:ffData>
            <w:name w:val="НеисклПравИсп1"/>
            <w:enabled/>
            <w:calcOnExit w:val="0"/>
            <w:textInput>
              <w:default w:val="права использования"/>
            </w:textInput>
          </w:ffData>
        </w:fldChar>
      </w:r>
      <w:bookmarkStart w:id="10" w:name="НеисклПравИсп1"/>
      <w:r w:rsidR="00C13ED4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FORMTEXT </w:instrText>
      </w:r>
      <w:r w:rsidR="0055654A">
        <w:rPr>
          <w:rFonts w:ascii="Times New Roman" w:eastAsia="Times New Roman" w:hAnsi="Times New Roman"/>
          <w:sz w:val="20"/>
          <w:szCs w:val="20"/>
          <w:lang w:eastAsia="ru-RU"/>
        </w:rPr>
      </w:r>
      <w:r w:rsidR="0055654A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263981">
        <w:rPr>
          <w:rFonts w:ascii="Times New Roman" w:eastAsia="Times New Roman" w:hAnsi="Times New Roman"/>
          <w:sz w:val="20"/>
          <w:szCs w:val="20"/>
          <w:lang w:eastAsia="ru-RU"/>
        </w:rPr>
        <w:t>права использования</w:t>
      </w:r>
      <w:r w:rsidR="0055654A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  <w:bookmarkEnd w:id="10"/>
      <w:r w:rsidR="00D8789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A39DE">
        <w:rPr>
          <w:rFonts w:ascii="Times New Roman" w:eastAsia="Times New Roman" w:hAnsi="Times New Roman"/>
          <w:sz w:val="20"/>
          <w:szCs w:val="20"/>
          <w:lang w:eastAsia="ru-RU"/>
        </w:rPr>
        <w:t>на </w:t>
      </w:r>
      <w:r w:rsidRPr="00CA39D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Программу</w:t>
      </w:r>
      <w:r w:rsidR="00D74E87">
        <w:rPr>
          <w:rFonts w:ascii="Times New Roman" w:eastAsia="Times New Roman" w:hAnsi="Times New Roman"/>
          <w:sz w:val="20"/>
          <w:szCs w:val="20"/>
          <w:lang w:eastAsia="ru-RU"/>
        </w:rPr>
        <w:t xml:space="preserve"> передаются </w:t>
      </w:r>
      <w:r w:rsidR="0055654A">
        <w:rPr>
          <w:rFonts w:ascii="Times New Roman" w:eastAsia="Times New Roman" w:hAnsi="Times New Roman"/>
          <w:sz w:val="20"/>
          <w:szCs w:val="20"/>
          <w:lang w:eastAsia="ru-RU"/>
        </w:rPr>
        <w:fldChar w:fldCharType="begin">
          <w:ffData>
            <w:name w:val="ГодИлиКвартал"/>
            <w:enabled/>
            <w:calcOnExit w:val="0"/>
            <w:textInput>
              <w:default w:val="сроком на 1 (один) год или квартал"/>
            </w:textInput>
          </w:ffData>
        </w:fldChar>
      </w:r>
      <w:bookmarkStart w:id="11" w:name="ГодИлиКвартал"/>
      <w:r w:rsidR="00A87342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FORMTEXT </w:instrText>
      </w:r>
      <w:r w:rsidR="0055654A">
        <w:rPr>
          <w:rFonts w:ascii="Times New Roman" w:eastAsia="Times New Roman" w:hAnsi="Times New Roman"/>
          <w:sz w:val="20"/>
          <w:szCs w:val="20"/>
          <w:lang w:eastAsia="ru-RU"/>
        </w:rPr>
      </w:r>
      <w:r w:rsidR="0055654A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263981">
        <w:rPr>
          <w:rFonts w:ascii="Times New Roman" w:eastAsia="Times New Roman" w:hAnsi="Times New Roman"/>
          <w:sz w:val="20"/>
          <w:szCs w:val="20"/>
          <w:lang w:eastAsia="ru-RU"/>
        </w:rPr>
        <w:t>сроком на 1 (один) год</w:t>
      </w:r>
      <w:r w:rsidR="0055654A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  <w:bookmarkEnd w:id="11"/>
      <w:r w:rsidRPr="00CA39DE">
        <w:rPr>
          <w:rFonts w:ascii="Times New Roman" w:eastAsia="Times New Roman" w:hAnsi="Times New Roman"/>
          <w:sz w:val="20"/>
          <w:szCs w:val="20"/>
          <w:lang w:eastAsia="ru-RU"/>
        </w:rPr>
        <w:t>. Более длительное использование </w:t>
      </w:r>
      <w:r w:rsidRPr="00CA39D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Программы</w:t>
      </w:r>
      <w:r w:rsidRPr="00CA39DE">
        <w:rPr>
          <w:rFonts w:ascii="Times New Roman" w:eastAsia="Times New Roman" w:hAnsi="Times New Roman"/>
          <w:sz w:val="20"/>
          <w:szCs w:val="20"/>
          <w:lang w:eastAsia="ru-RU"/>
        </w:rPr>
        <w:t> должно сопровождаться заклю</w:t>
      </w:r>
      <w:r w:rsidR="00F1266A">
        <w:rPr>
          <w:rFonts w:ascii="Times New Roman" w:eastAsia="Times New Roman" w:hAnsi="Times New Roman"/>
          <w:sz w:val="20"/>
          <w:szCs w:val="20"/>
          <w:lang w:eastAsia="ru-RU"/>
        </w:rPr>
        <w:t>чением нового сублицензионного Д</w:t>
      </w:r>
      <w:r w:rsidRPr="00CA39DE">
        <w:rPr>
          <w:rFonts w:ascii="Times New Roman" w:eastAsia="Times New Roman" w:hAnsi="Times New Roman"/>
          <w:sz w:val="20"/>
          <w:szCs w:val="20"/>
          <w:lang w:eastAsia="ru-RU"/>
        </w:rPr>
        <w:t>оговора.</w:t>
      </w:r>
    </w:p>
    <w:p w:rsidR="0004391D" w:rsidRPr="00CA39DE" w:rsidRDefault="0004391D" w:rsidP="009C6B3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6B3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2.4</w:t>
      </w:r>
      <w:r w:rsidRPr="009C6B32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  <w:r w:rsidRPr="00CA39DE">
        <w:rPr>
          <w:rFonts w:ascii="Times New Roman" w:eastAsia="Times New Roman" w:hAnsi="Times New Roman"/>
          <w:sz w:val="20"/>
          <w:szCs w:val="20"/>
          <w:lang w:eastAsia="ru-RU"/>
        </w:rPr>
        <w:t xml:space="preserve">  При передаче </w:t>
      </w:r>
      <w:r w:rsidR="00D75154" w:rsidRPr="00D75154">
        <w:rPr>
          <w:rFonts w:ascii="Times New Roman" w:eastAsia="Times New Roman" w:hAnsi="Times New Roman"/>
          <w:sz w:val="20"/>
          <w:szCs w:val="20"/>
          <w:lang w:eastAsia="ru-RU"/>
        </w:rPr>
        <w:t>права использования</w:t>
      </w:r>
      <w:r w:rsidRPr="00CA39DE">
        <w:rPr>
          <w:rFonts w:ascii="Times New Roman" w:eastAsia="Times New Roman" w:hAnsi="Times New Roman"/>
          <w:sz w:val="20"/>
          <w:szCs w:val="20"/>
          <w:lang w:eastAsia="ru-RU"/>
        </w:rPr>
        <w:t>, указанных в п.1.1 настоящего Договора </w:t>
      </w:r>
      <w:r w:rsidRPr="00CA39D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Сублицензиату</w:t>
      </w:r>
      <w:r w:rsidRPr="00CA39DE">
        <w:rPr>
          <w:rFonts w:ascii="Times New Roman" w:eastAsia="Times New Roman" w:hAnsi="Times New Roman"/>
          <w:sz w:val="20"/>
          <w:szCs w:val="20"/>
          <w:lang w:eastAsia="ru-RU"/>
        </w:rPr>
        <w:t>, также предоставляется материальный носитель </w:t>
      </w:r>
      <w:r w:rsidRPr="00CA39D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Программы</w:t>
      </w:r>
      <w:r w:rsidRPr="00CA39DE">
        <w:rPr>
          <w:rFonts w:ascii="Times New Roman" w:eastAsia="Times New Roman" w:hAnsi="Times New Roman"/>
          <w:sz w:val="20"/>
          <w:szCs w:val="20"/>
          <w:lang w:eastAsia="ru-RU"/>
        </w:rPr>
        <w:t> и документация. Их стоимос</w:t>
      </w:r>
      <w:r w:rsidR="00B65C53">
        <w:rPr>
          <w:rFonts w:ascii="Times New Roman" w:eastAsia="Times New Roman" w:hAnsi="Times New Roman"/>
          <w:sz w:val="20"/>
          <w:szCs w:val="20"/>
          <w:lang w:eastAsia="ru-RU"/>
        </w:rPr>
        <w:t xml:space="preserve">ть учитывается в стоимости прав, </w:t>
      </w:r>
      <w:r w:rsidRPr="00CA39DE">
        <w:rPr>
          <w:rFonts w:ascii="Times New Roman" w:eastAsia="Times New Roman" w:hAnsi="Times New Roman"/>
          <w:sz w:val="20"/>
          <w:szCs w:val="20"/>
          <w:lang w:eastAsia="ru-RU"/>
        </w:rPr>
        <w:t>передаваемых по настоящему Договору.</w:t>
      </w:r>
    </w:p>
    <w:p w:rsidR="00293EA1" w:rsidRPr="00CA39DE" w:rsidRDefault="0004391D" w:rsidP="009C6B3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6B3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2.5</w:t>
      </w:r>
      <w:r w:rsidRPr="009C6B32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  <w:r w:rsidRPr="00CA39DE">
        <w:rPr>
          <w:rFonts w:ascii="Times New Roman" w:eastAsia="Times New Roman" w:hAnsi="Times New Roman"/>
          <w:sz w:val="20"/>
          <w:szCs w:val="20"/>
          <w:lang w:eastAsia="ru-RU"/>
        </w:rPr>
        <w:t xml:space="preserve">  В рамках настоящего Договора Пользователь получает право на все версии </w:t>
      </w:r>
      <w:r w:rsidRPr="00CA39D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программы</w:t>
      </w:r>
      <w:r w:rsidRPr="00CA39DE">
        <w:rPr>
          <w:rFonts w:ascii="Times New Roman" w:eastAsia="Times New Roman" w:hAnsi="Times New Roman"/>
          <w:sz w:val="20"/>
          <w:szCs w:val="20"/>
          <w:lang w:eastAsia="ru-RU"/>
        </w:rPr>
        <w:t xml:space="preserve">, вышедшие в свет за период действия данного Договора. Обновленные версии можно скачать с сайта </w:t>
      </w:r>
      <w:r w:rsidR="004F68E3" w:rsidRPr="00CA39DE">
        <w:rPr>
          <w:rFonts w:ascii="Times New Roman" w:eastAsia="Times New Roman" w:hAnsi="Times New Roman"/>
          <w:sz w:val="20"/>
          <w:szCs w:val="20"/>
          <w:lang w:eastAsia="ru-RU"/>
        </w:rPr>
        <w:t>разработчика</w:t>
      </w:r>
      <w:r w:rsidRPr="00CA39DE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="00D8789C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  <w:t>_______________</w:t>
      </w:r>
    </w:p>
    <w:p w:rsidR="00293EA1" w:rsidRPr="00CA39DE" w:rsidRDefault="00293EA1" w:rsidP="009C6B32">
      <w:pPr>
        <w:shd w:val="clear" w:color="auto" w:fill="FFFFFF"/>
        <w:spacing w:after="0" w:line="240" w:lineRule="auto"/>
        <w:jc w:val="both"/>
        <w:outlineLvl w:val="2"/>
        <w:rPr>
          <w:rStyle w:val="af2"/>
          <w:rFonts w:ascii="Times New Roman" w:eastAsia="Times New Roman" w:hAnsi="Times New Roman"/>
          <w:color w:val="auto"/>
          <w:sz w:val="20"/>
          <w:szCs w:val="20"/>
          <w:u w:val="none"/>
          <w:lang w:eastAsia="ru-RU"/>
        </w:rPr>
      </w:pPr>
      <w:r w:rsidRPr="009C6B3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</w:t>
      </w:r>
      <w:r w:rsidRPr="009C6B3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.6</w:t>
      </w:r>
      <w:r w:rsidRPr="009C6B32">
        <w:rPr>
          <w:rFonts w:ascii="Times New Roman" w:hAnsi="Times New Roman"/>
          <w:b/>
          <w:sz w:val="20"/>
          <w:szCs w:val="20"/>
        </w:rPr>
        <w:t>.</w:t>
      </w:r>
      <w:r w:rsidRPr="00CA39DE">
        <w:rPr>
          <w:rFonts w:ascii="Times New Roman" w:hAnsi="Times New Roman"/>
          <w:sz w:val="20"/>
          <w:szCs w:val="20"/>
        </w:rPr>
        <w:t xml:space="preserve"> Срок действия лицензии (</w:t>
      </w:r>
      <w:r w:rsidR="00D75154" w:rsidRPr="00D75154">
        <w:rPr>
          <w:rFonts w:ascii="Times New Roman" w:hAnsi="Times New Roman"/>
          <w:sz w:val="20"/>
          <w:szCs w:val="20"/>
        </w:rPr>
        <w:t>права использования</w:t>
      </w:r>
      <w:r w:rsidRPr="00CA39DE">
        <w:rPr>
          <w:rFonts w:ascii="Times New Roman" w:hAnsi="Times New Roman"/>
          <w:sz w:val="20"/>
          <w:szCs w:val="20"/>
        </w:rPr>
        <w:t>) дополнительного абонента</w:t>
      </w:r>
      <w:r w:rsidR="00F1266A">
        <w:rPr>
          <w:rFonts w:ascii="Times New Roman" w:hAnsi="Times New Roman"/>
          <w:sz w:val="20"/>
          <w:szCs w:val="20"/>
        </w:rPr>
        <w:t>,</w:t>
      </w:r>
      <w:r w:rsidRPr="00CA39DE">
        <w:rPr>
          <w:rFonts w:ascii="Times New Roman" w:hAnsi="Times New Roman"/>
          <w:sz w:val="20"/>
          <w:szCs w:val="20"/>
        </w:rPr>
        <w:t xml:space="preserve"> указанного в п.</w:t>
      </w:r>
      <w:r w:rsidR="006213F7">
        <w:rPr>
          <w:rFonts w:ascii="Times New Roman" w:hAnsi="Times New Roman"/>
          <w:sz w:val="20"/>
          <w:szCs w:val="20"/>
        </w:rPr>
        <w:t>1</w:t>
      </w:r>
      <w:r w:rsidR="00B65C53">
        <w:rPr>
          <w:rFonts w:ascii="Times New Roman" w:hAnsi="Times New Roman"/>
          <w:sz w:val="20"/>
          <w:szCs w:val="20"/>
        </w:rPr>
        <w:t>.1</w:t>
      </w:r>
      <w:r w:rsidR="00F1266A">
        <w:rPr>
          <w:rFonts w:ascii="Times New Roman" w:hAnsi="Times New Roman"/>
          <w:sz w:val="20"/>
          <w:szCs w:val="20"/>
        </w:rPr>
        <w:t xml:space="preserve"> настоящего Д</w:t>
      </w:r>
      <w:r w:rsidR="00B65C53">
        <w:rPr>
          <w:rFonts w:ascii="Times New Roman" w:hAnsi="Times New Roman"/>
          <w:sz w:val="20"/>
          <w:szCs w:val="20"/>
        </w:rPr>
        <w:t>оговора,</w:t>
      </w:r>
      <w:r w:rsidRPr="00CA39DE">
        <w:rPr>
          <w:rFonts w:ascii="Times New Roman" w:hAnsi="Times New Roman"/>
          <w:sz w:val="20"/>
          <w:szCs w:val="20"/>
        </w:rPr>
        <w:t xml:space="preserve"> равен сроку действия лицензии </w:t>
      </w:r>
      <w:r w:rsidR="00D75154" w:rsidRPr="00D75154">
        <w:rPr>
          <w:rFonts w:ascii="Times New Roman" w:hAnsi="Times New Roman"/>
          <w:sz w:val="20"/>
          <w:szCs w:val="20"/>
        </w:rPr>
        <w:t>права использования</w:t>
      </w:r>
      <w:r w:rsidRPr="00CA39DE">
        <w:rPr>
          <w:rFonts w:ascii="Times New Roman" w:hAnsi="Times New Roman"/>
          <w:sz w:val="20"/>
          <w:szCs w:val="20"/>
        </w:rPr>
        <w:t>основного абонента</w:t>
      </w:r>
      <w:r w:rsidR="00796936">
        <w:rPr>
          <w:rFonts w:ascii="Times New Roman" w:hAnsi="Times New Roman"/>
          <w:sz w:val="20"/>
          <w:szCs w:val="20"/>
        </w:rPr>
        <w:t>.</w:t>
      </w:r>
    </w:p>
    <w:p w:rsidR="00B937F6" w:rsidRPr="00CA39DE" w:rsidRDefault="00B937F6" w:rsidP="009C6B3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E759D8" w:rsidRPr="00CA39DE" w:rsidRDefault="00E759D8" w:rsidP="009C6B3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CA39D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3. УСЛОВИЯ ИСПОЛЬЗОВАНИЯ ПРОГРАММЫ</w:t>
      </w:r>
    </w:p>
    <w:p w:rsidR="0004391D" w:rsidRPr="00CA39DE" w:rsidRDefault="009C6B32" w:rsidP="009C6B3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3.1. </w:t>
      </w:r>
      <w:r w:rsidR="0004391D" w:rsidRPr="00CA39D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Сублицензиат</w:t>
      </w:r>
      <w:r w:rsidR="0004391D" w:rsidRPr="00CA39DE">
        <w:rPr>
          <w:rFonts w:ascii="Times New Roman" w:eastAsia="Times New Roman" w:hAnsi="Times New Roman"/>
          <w:sz w:val="20"/>
          <w:szCs w:val="20"/>
          <w:lang w:eastAsia="ru-RU"/>
        </w:rPr>
        <w:t> вправе без дополнительного разрешения </w:t>
      </w:r>
      <w:r w:rsidR="0004391D" w:rsidRPr="00CA39D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Лицензиата</w:t>
      </w:r>
      <w:r w:rsidR="0079693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="0004391D" w:rsidRPr="00CA39DE">
        <w:rPr>
          <w:rFonts w:ascii="Times New Roman" w:eastAsia="Times New Roman" w:hAnsi="Times New Roman"/>
          <w:sz w:val="20"/>
          <w:szCs w:val="20"/>
          <w:lang w:eastAsia="ru-RU"/>
        </w:rPr>
        <w:t>использовать </w:t>
      </w:r>
      <w:r w:rsidR="0004391D" w:rsidRPr="00CA39D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Программу</w:t>
      </w:r>
      <w:r w:rsidR="0004391D" w:rsidRPr="00CA39DE">
        <w:rPr>
          <w:rFonts w:ascii="Times New Roman" w:eastAsia="Times New Roman" w:hAnsi="Times New Roman"/>
          <w:sz w:val="20"/>
          <w:szCs w:val="20"/>
          <w:lang w:eastAsia="ru-RU"/>
        </w:rPr>
        <w:t> только на указанном количестве рабочих мест и только для указанных целей (п.1.1 Договора).</w:t>
      </w:r>
    </w:p>
    <w:p w:rsidR="008D3CCC" w:rsidRPr="00CA39DE" w:rsidRDefault="0004391D" w:rsidP="009C6B3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39D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3.2</w:t>
      </w:r>
      <w:r w:rsidR="009C6B3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</w:t>
      </w:r>
      <w:r w:rsidRPr="00CA39D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Сублицензиат</w:t>
      </w:r>
      <w:r w:rsidRPr="00CA39DE">
        <w:rPr>
          <w:rFonts w:ascii="Times New Roman" w:eastAsia="Times New Roman" w:hAnsi="Times New Roman"/>
          <w:sz w:val="20"/>
          <w:szCs w:val="20"/>
          <w:lang w:eastAsia="ru-RU"/>
        </w:rPr>
        <w:t> не имеет права</w:t>
      </w:r>
      <w:r w:rsidR="008D3CCC" w:rsidRPr="00CA39DE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04391D" w:rsidRPr="00CA39DE" w:rsidRDefault="0004391D" w:rsidP="00771763">
      <w:pPr>
        <w:pStyle w:val="af1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39DE">
        <w:rPr>
          <w:rFonts w:ascii="Times New Roman" w:eastAsia="Times New Roman" w:hAnsi="Times New Roman"/>
          <w:sz w:val="20"/>
          <w:szCs w:val="20"/>
          <w:lang w:eastAsia="ru-RU"/>
        </w:rPr>
        <w:t>удалять или изменять какие-либо уведомления об авторских правах на копиях </w:t>
      </w:r>
      <w:r w:rsidRPr="00CA39D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Программы</w:t>
      </w:r>
      <w:r w:rsidRPr="00CA39DE">
        <w:rPr>
          <w:rFonts w:ascii="Times New Roman" w:eastAsia="Times New Roman" w:hAnsi="Times New Roman"/>
          <w:sz w:val="20"/>
          <w:szCs w:val="20"/>
          <w:lang w:eastAsia="ru-RU"/>
        </w:rPr>
        <w:t> и ее составных частей</w:t>
      </w:r>
    </w:p>
    <w:p w:rsidR="0004391D" w:rsidRPr="00CA39DE" w:rsidRDefault="0004391D" w:rsidP="00771763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39DE">
        <w:rPr>
          <w:rFonts w:ascii="Times New Roman" w:eastAsia="Times New Roman" w:hAnsi="Times New Roman"/>
          <w:sz w:val="20"/>
          <w:szCs w:val="20"/>
          <w:lang w:eastAsia="ru-RU"/>
        </w:rPr>
        <w:t>передавать </w:t>
      </w:r>
      <w:r w:rsidRPr="00CA39D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Программу</w:t>
      </w:r>
      <w:r w:rsidRPr="00CA39DE">
        <w:rPr>
          <w:rFonts w:ascii="Times New Roman" w:eastAsia="Times New Roman" w:hAnsi="Times New Roman"/>
          <w:sz w:val="20"/>
          <w:szCs w:val="20"/>
          <w:lang w:eastAsia="ru-RU"/>
        </w:rPr>
        <w:t> (полностью или частично, включая документацию на неё, копии файлов </w:t>
      </w:r>
      <w:r w:rsidRPr="00CA39D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программы</w:t>
      </w:r>
      <w:r w:rsidRPr="00CA39DE">
        <w:rPr>
          <w:rFonts w:ascii="Times New Roman" w:eastAsia="Times New Roman" w:hAnsi="Times New Roman"/>
          <w:sz w:val="20"/>
          <w:szCs w:val="20"/>
          <w:lang w:eastAsia="ru-RU"/>
        </w:rPr>
        <w:t>, архивные копии, а также любые иные данные, позволяющие её воспроизвести) третьим лицам;</w:t>
      </w:r>
    </w:p>
    <w:p w:rsidR="0004391D" w:rsidRPr="00CA39DE" w:rsidRDefault="0004391D" w:rsidP="00771763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39DE">
        <w:rPr>
          <w:rFonts w:ascii="Times New Roman" w:eastAsia="Times New Roman" w:hAnsi="Times New Roman"/>
          <w:sz w:val="20"/>
          <w:szCs w:val="20"/>
          <w:lang w:eastAsia="ru-RU"/>
        </w:rPr>
        <w:t>вскрывать технологию и декомпилировать </w:t>
      </w:r>
      <w:r w:rsidRPr="00CA39D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Программу</w:t>
      </w:r>
      <w:r w:rsidRPr="00CA39DE">
        <w:rPr>
          <w:rFonts w:ascii="Times New Roman" w:eastAsia="Times New Roman" w:hAnsi="Times New Roman"/>
          <w:sz w:val="20"/>
          <w:szCs w:val="20"/>
          <w:lang w:eastAsia="ru-RU"/>
        </w:rPr>
        <w:t> или ее составные части.</w:t>
      </w:r>
    </w:p>
    <w:p w:rsidR="00310884" w:rsidRPr="00CA39DE" w:rsidRDefault="0004391D" w:rsidP="009C6B3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39D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3.3</w:t>
      </w:r>
      <w:r w:rsidR="009C6B3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</w:t>
      </w:r>
      <w:r w:rsidRPr="00CA39DE">
        <w:rPr>
          <w:rFonts w:ascii="Times New Roman" w:eastAsia="Times New Roman" w:hAnsi="Times New Roman"/>
          <w:sz w:val="20"/>
          <w:szCs w:val="20"/>
          <w:lang w:eastAsia="ru-RU"/>
        </w:rPr>
        <w:t>Для реализации возможности представления сведений о застрахованных лицах по телекоммуникационным каналам связи в районные отделения ПФР</w:t>
      </w:r>
      <w:r w:rsidR="00FC62AD" w:rsidRPr="00CA39DE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CA39DE">
        <w:rPr>
          <w:rFonts w:ascii="Times New Roman" w:eastAsia="Times New Roman" w:hAnsi="Times New Roman"/>
          <w:sz w:val="20"/>
          <w:szCs w:val="20"/>
          <w:lang w:eastAsia="ru-RU"/>
        </w:rPr>
        <w:t xml:space="preserve"> в соответствии с п. 11 </w:t>
      </w:r>
      <w:r w:rsidR="00771763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CA39DE">
        <w:rPr>
          <w:rFonts w:ascii="Times New Roman" w:eastAsia="Times New Roman" w:hAnsi="Times New Roman"/>
          <w:sz w:val="20"/>
          <w:szCs w:val="20"/>
          <w:lang w:eastAsia="ru-RU"/>
        </w:rPr>
        <w:t>Технологии обмена документами индивидуального (персонифицированного) учета страховых взносов по телекоммуникационным каналам связи в системе электронного документооборота Пенсионного фонда Российской Федерации</w:t>
      </w:r>
      <w:r w:rsidR="00771763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FC62AD" w:rsidRPr="00CA39DE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CA39DE">
        <w:rPr>
          <w:rFonts w:ascii="Times New Roman" w:eastAsia="Times New Roman" w:hAnsi="Times New Roman"/>
          <w:sz w:val="20"/>
          <w:szCs w:val="20"/>
          <w:lang w:eastAsia="ru-RU"/>
        </w:rPr>
        <w:t>утвержденной Распоряжением Правления ПФР № 190р от 11.10.2007</w:t>
      </w:r>
      <w:r w:rsidR="00FC62AD" w:rsidRPr="00CA39DE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CA39D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Сублицензиату</w:t>
      </w:r>
      <w:r w:rsidRPr="00CA39DE">
        <w:rPr>
          <w:rFonts w:ascii="Times New Roman" w:eastAsia="Times New Roman" w:hAnsi="Times New Roman"/>
          <w:sz w:val="20"/>
          <w:szCs w:val="20"/>
          <w:lang w:eastAsia="ru-RU"/>
        </w:rPr>
        <w:t> необходимо</w:t>
      </w:r>
      <w:r w:rsidR="0079693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A39DE">
        <w:rPr>
          <w:rFonts w:ascii="Times New Roman" w:eastAsia="Times New Roman" w:hAnsi="Times New Roman"/>
          <w:sz w:val="20"/>
          <w:szCs w:val="20"/>
          <w:lang w:eastAsia="ru-RU"/>
        </w:rPr>
        <w:t>направить в Отделение ПФР </w:t>
      </w:r>
      <w:r w:rsidRPr="00CA39D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заявление</w:t>
      </w:r>
      <w:r w:rsidRPr="00CA39DE">
        <w:rPr>
          <w:rFonts w:ascii="Times New Roman" w:eastAsia="Times New Roman" w:hAnsi="Times New Roman"/>
          <w:sz w:val="20"/>
          <w:szCs w:val="20"/>
          <w:lang w:eastAsia="ru-RU"/>
        </w:rPr>
        <w:t> о подключении к электронному документообороту</w:t>
      </w:r>
      <w:r w:rsidR="0079693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C62AD" w:rsidRPr="00CA39DE">
        <w:rPr>
          <w:rFonts w:ascii="Times New Roman" w:eastAsia="Times New Roman" w:hAnsi="Times New Roman"/>
          <w:sz w:val="20"/>
          <w:szCs w:val="20"/>
          <w:lang w:eastAsia="ru-RU"/>
        </w:rPr>
        <w:t xml:space="preserve">и </w:t>
      </w:r>
      <w:r w:rsidRPr="00CA39DE">
        <w:rPr>
          <w:rFonts w:ascii="Times New Roman" w:eastAsia="Times New Roman" w:hAnsi="Times New Roman"/>
          <w:sz w:val="20"/>
          <w:szCs w:val="20"/>
          <w:lang w:eastAsia="ru-RU"/>
        </w:rPr>
        <w:t>заключить </w:t>
      </w:r>
      <w:r w:rsidRPr="00CA39D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Соглашение</w:t>
      </w:r>
      <w:r w:rsidRPr="00CA39DE">
        <w:rPr>
          <w:rFonts w:ascii="Times New Roman" w:eastAsia="Times New Roman" w:hAnsi="Times New Roman"/>
          <w:sz w:val="20"/>
          <w:szCs w:val="20"/>
          <w:lang w:eastAsia="ru-RU"/>
        </w:rPr>
        <w:t xml:space="preserve"> об обмене электронными документами в СЭД ПФР по телекоммуникационным каналам связи </w:t>
      </w:r>
    </w:p>
    <w:p w:rsidR="009C6B32" w:rsidRDefault="009C6B32" w:rsidP="009C6B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0884" w:rsidRPr="00CA39DE" w:rsidRDefault="00E759D8" w:rsidP="009C6B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CA39D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4. СТОИМОСТЬ И ПОРЯДОК РАСЧЕТОВ</w:t>
      </w:r>
    </w:p>
    <w:p w:rsidR="0004391D" w:rsidRPr="00C95027" w:rsidRDefault="0004391D" w:rsidP="009C6B3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39D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4.1</w:t>
      </w:r>
      <w:r w:rsidR="009C6B3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</w:t>
      </w:r>
      <w:r w:rsidRPr="00CA39DE">
        <w:rPr>
          <w:rFonts w:ascii="Times New Roman" w:eastAsia="Times New Roman" w:hAnsi="Times New Roman"/>
          <w:sz w:val="20"/>
          <w:szCs w:val="20"/>
          <w:lang w:eastAsia="ru-RU"/>
        </w:rPr>
        <w:t xml:space="preserve">Стоимость </w:t>
      </w:r>
      <w:r w:rsidR="00D75154" w:rsidRPr="00D75154">
        <w:rPr>
          <w:rFonts w:ascii="Times New Roman" w:eastAsia="Times New Roman" w:hAnsi="Times New Roman"/>
          <w:sz w:val="20"/>
          <w:szCs w:val="20"/>
          <w:lang w:eastAsia="ru-RU"/>
        </w:rPr>
        <w:t xml:space="preserve">права использования </w:t>
      </w:r>
      <w:r w:rsidRPr="00CA39DE">
        <w:rPr>
          <w:rFonts w:ascii="Times New Roman" w:eastAsia="Times New Roman" w:hAnsi="Times New Roman"/>
          <w:sz w:val="20"/>
          <w:szCs w:val="20"/>
          <w:lang w:eastAsia="ru-RU"/>
        </w:rPr>
        <w:t xml:space="preserve">передаваемых по настоящему Договору составляет </w:t>
      </w:r>
      <w:r w:rsidR="00796936">
        <w:rPr>
          <w:rFonts w:ascii="Times New Roman" w:eastAsia="Times New Roman" w:hAnsi="Times New Roman"/>
          <w:sz w:val="20"/>
          <w:szCs w:val="20"/>
          <w:lang w:eastAsia="ru-RU"/>
        </w:rPr>
        <w:t>_____________________</w:t>
      </w:r>
    </w:p>
    <w:p w:rsidR="0004391D" w:rsidRPr="00CA39DE" w:rsidRDefault="0004391D" w:rsidP="009C6B32">
      <w:pPr>
        <w:pStyle w:val="21"/>
        <w:widowControl w:val="0"/>
      </w:pPr>
      <w:r w:rsidRPr="00CA39DE">
        <w:rPr>
          <w:b/>
        </w:rPr>
        <w:t>4.2.</w:t>
      </w:r>
      <w:r w:rsidRPr="00CA39DE">
        <w:t xml:space="preserve">Предоставление прав пользования </w:t>
      </w:r>
      <w:r w:rsidR="00F1266A">
        <w:rPr>
          <w:b/>
        </w:rPr>
        <w:t>П</w:t>
      </w:r>
      <w:r w:rsidRPr="00CA39DE">
        <w:rPr>
          <w:b/>
        </w:rPr>
        <w:t>рограммой</w:t>
      </w:r>
      <w:r w:rsidRPr="00CA39DE">
        <w:t xml:space="preserve"> по настоящему Договору НДС не облагается согласно пп.26 п.2 ст.149 НК РФ, с учетом п. 5 ст. 1238 ГК РФ.</w:t>
      </w:r>
    </w:p>
    <w:p w:rsidR="0004391D" w:rsidRPr="00CA39DE" w:rsidRDefault="0004391D" w:rsidP="009C6B32">
      <w:pPr>
        <w:pStyle w:val="21"/>
        <w:widowControl w:val="0"/>
      </w:pPr>
      <w:r w:rsidRPr="00CA39DE">
        <w:rPr>
          <w:b/>
        </w:rPr>
        <w:t>4.3</w:t>
      </w:r>
      <w:r w:rsidR="009C6B32">
        <w:rPr>
          <w:b/>
        </w:rPr>
        <w:t>.</w:t>
      </w:r>
      <w:r w:rsidR="00F1266A">
        <w:t>Согласно п</w:t>
      </w:r>
      <w:r w:rsidRPr="00CA39DE">
        <w:t>п. 1 п. 3 ст. 169 НК РФ Стороны пришли к соглашению о не составлении счетов-фактур в рамках заключенного между Сторонами Договора.</w:t>
      </w:r>
    </w:p>
    <w:p w:rsidR="0004391D" w:rsidRPr="00CA39DE" w:rsidRDefault="0004391D" w:rsidP="009C6B32">
      <w:pPr>
        <w:pStyle w:val="21"/>
        <w:widowControl w:val="0"/>
      </w:pPr>
      <w:r w:rsidRPr="000E346C">
        <w:rPr>
          <w:b/>
          <w:highlight w:val="yellow"/>
        </w:rPr>
        <w:t>4.4.</w:t>
      </w:r>
      <w:r w:rsidRPr="00CA39DE">
        <w:t xml:space="preserve"> Предоставление прав пользования </w:t>
      </w:r>
      <w:r w:rsidR="00F1266A">
        <w:rPr>
          <w:b/>
        </w:rPr>
        <w:t>П</w:t>
      </w:r>
      <w:r w:rsidRPr="00CA39DE">
        <w:rPr>
          <w:b/>
        </w:rPr>
        <w:t>рограммой</w:t>
      </w:r>
      <w:r w:rsidR="00796936">
        <w:rPr>
          <w:b/>
        </w:rPr>
        <w:t xml:space="preserve"> </w:t>
      </w:r>
      <w:r w:rsidR="001C5983" w:rsidRPr="00CA39DE">
        <w:t xml:space="preserve">передается </w:t>
      </w:r>
      <w:r w:rsidRPr="00CA39DE">
        <w:t xml:space="preserve">при условии осуществления </w:t>
      </w:r>
      <w:r w:rsidR="00F1266A" w:rsidRPr="00CA39DE">
        <w:rPr>
          <w:b/>
        </w:rPr>
        <w:t>Сублицензиатом</w:t>
      </w:r>
      <w:r w:rsidRPr="00CA39DE">
        <w:t xml:space="preserve"> 100% </w:t>
      </w:r>
      <w:r w:rsidRPr="000E346C">
        <w:rPr>
          <w:highlight w:val="yellow"/>
        </w:rPr>
        <w:t>оплаты</w:t>
      </w:r>
      <w:r w:rsidRPr="00CA39DE">
        <w:t xml:space="preserve"> по Договору.</w:t>
      </w:r>
    </w:p>
    <w:p w:rsidR="00796936" w:rsidRDefault="0004391D" w:rsidP="009C6B32">
      <w:pPr>
        <w:pStyle w:val="21"/>
        <w:widowControl w:val="0"/>
        <w:rPr>
          <w:bCs/>
          <w:u w:val="single"/>
        </w:rPr>
      </w:pPr>
      <w:r w:rsidRPr="00CA39DE">
        <w:rPr>
          <w:b/>
        </w:rPr>
        <w:t>4.5.</w:t>
      </w:r>
      <w:r w:rsidRPr="00CA39DE">
        <w:t xml:space="preserve"> При продлении настоящего </w:t>
      </w:r>
      <w:r w:rsidRPr="00CA39DE">
        <w:rPr>
          <w:bCs/>
        </w:rPr>
        <w:t>Договора</w:t>
      </w:r>
      <w:r w:rsidRPr="00CA39DE">
        <w:t xml:space="preserve"> расчет стоимости </w:t>
      </w:r>
      <w:r w:rsidR="00D75154" w:rsidRPr="00D75154">
        <w:t xml:space="preserve">права использования </w:t>
      </w:r>
      <w:r w:rsidRPr="00CA39DE">
        <w:rPr>
          <w:bCs/>
        </w:rPr>
        <w:t>происходит на основе официальных цен и тарифов, а так же порядка расчетов, опубликованных на официальном сайте</w:t>
      </w:r>
      <w:r w:rsidR="00CE13F4" w:rsidRPr="00CA39DE">
        <w:rPr>
          <w:bCs/>
          <w:u w:val="single"/>
        </w:rPr>
        <w:t xml:space="preserve"> </w:t>
      </w:r>
    </w:p>
    <w:p w:rsidR="0004391D" w:rsidRPr="00CA39DE" w:rsidRDefault="0004391D" w:rsidP="009C6B32">
      <w:pPr>
        <w:pStyle w:val="21"/>
        <w:widowControl w:val="0"/>
      </w:pPr>
      <w:r w:rsidRPr="00CA39DE">
        <w:rPr>
          <w:b/>
        </w:rPr>
        <w:t>4.6.</w:t>
      </w:r>
      <w:r w:rsidRPr="00CA39DE">
        <w:t xml:space="preserve">Оплата по настоящему Договору может осуществляться путем перечисления денежных средств на расчетный счет </w:t>
      </w:r>
      <w:r w:rsidR="00F1266A" w:rsidRPr="00CA39DE">
        <w:rPr>
          <w:b/>
        </w:rPr>
        <w:t>Лицензиата</w:t>
      </w:r>
      <w:r w:rsidRPr="00CA39DE">
        <w:t xml:space="preserve"> или путем внесения наличных денежных средств в кассу </w:t>
      </w:r>
      <w:r w:rsidR="00F1266A" w:rsidRPr="00CA39DE">
        <w:rPr>
          <w:b/>
        </w:rPr>
        <w:t>Лицензиата</w:t>
      </w:r>
      <w:r w:rsidRPr="00CA39DE">
        <w:t xml:space="preserve">. Датой оплаты является дата зачисления денежных средств на расчетный счет или в кассу </w:t>
      </w:r>
      <w:r w:rsidR="00F1266A" w:rsidRPr="00CA39DE">
        <w:rPr>
          <w:b/>
        </w:rPr>
        <w:t>Лицензиата</w:t>
      </w:r>
      <w:r w:rsidRPr="00CA39DE">
        <w:rPr>
          <w:b/>
        </w:rPr>
        <w:t>.</w:t>
      </w:r>
    </w:p>
    <w:p w:rsidR="00310884" w:rsidRPr="00CA39DE" w:rsidRDefault="00310884" w:rsidP="009C6B3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E759D8" w:rsidRPr="00CA39DE" w:rsidRDefault="00E759D8" w:rsidP="009C6B3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CA39D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5. ОГРАНИЧЕННАЯ ГАРАНТИЯ. ОТВЕТСТВЕННОСТЬ СТОРОН</w:t>
      </w:r>
    </w:p>
    <w:p w:rsidR="0004391D" w:rsidRPr="00CA39DE" w:rsidRDefault="0004391D" w:rsidP="009C6B3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39D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5.1</w:t>
      </w:r>
      <w:r w:rsidR="009C6B3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</w:t>
      </w:r>
      <w:r w:rsidRPr="00CA39D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Лицензиат</w:t>
      </w:r>
      <w:r w:rsidRPr="00CA39DE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="008D3CCC" w:rsidRPr="00CA39DE">
        <w:rPr>
          <w:rFonts w:ascii="Times New Roman" w:eastAsia="Times New Roman" w:hAnsi="Times New Roman"/>
          <w:sz w:val="20"/>
          <w:szCs w:val="20"/>
          <w:lang w:eastAsia="ru-RU"/>
        </w:rPr>
        <w:t xml:space="preserve">гарантирует </w:t>
      </w:r>
      <w:r w:rsidRPr="00CA39DE">
        <w:rPr>
          <w:rFonts w:ascii="Times New Roman" w:eastAsia="Times New Roman" w:hAnsi="Times New Roman"/>
          <w:sz w:val="20"/>
          <w:szCs w:val="20"/>
          <w:lang w:eastAsia="ru-RU"/>
        </w:rPr>
        <w:t>работоспособность </w:t>
      </w:r>
      <w:r w:rsidRPr="00CA39D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Программы</w:t>
      </w:r>
      <w:r w:rsidRPr="00CA39DE">
        <w:rPr>
          <w:rFonts w:ascii="Times New Roman" w:eastAsia="Times New Roman" w:hAnsi="Times New Roman"/>
          <w:sz w:val="20"/>
          <w:szCs w:val="20"/>
          <w:lang w:eastAsia="ru-RU"/>
        </w:rPr>
        <w:t> в соответствии с руководством пользователя в течение срока действия настоящего</w:t>
      </w:r>
      <w:r w:rsidR="008D3CCC" w:rsidRPr="00CA39DE">
        <w:rPr>
          <w:rFonts w:ascii="Times New Roman" w:eastAsia="Times New Roman" w:hAnsi="Times New Roman"/>
          <w:sz w:val="20"/>
          <w:szCs w:val="20"/>
          <w:lang w:eastAsia="ru-RU"/>
        </w:rPr>
        <w:t xml:space="preserve"> д</w:t>
      </w:r>
      <w:r w:rsidRPr="00CA39DE">
        <w:rPr>
          <w:rFonts w:ascii="Times New Roman" w:eastAsia="Times New Roman" w:hAnsi="Times New Roman"/>
          <w:sz w:val="20"/>
          <w:szCs w:val="20"/>
          <w:lang w:eastAsia="ru-RU"/>
        </w:rPr>
        <w:t>оговора</w:t>
      </w:r>
      <w:r w:rsidR="008D3CCC" w:rsidRPr="00CA39DE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CA39DE">
        <w:rPr>
          <w:rFonts w:ascii="Times New Roman" w:eastAsia="Times New Roman" w:hAnsi="Times New Roman"/>
          <w:sz w:val="20"/>
          <w:szCs w:val="20"/>
          <w:lang w:eastAsia="ru-RU"/>
        </w:rPr>
        <w:t xml:space="preserve"> при соблюдении условии выполнения Сублицензиатом его обязанностей по настоящему Договору.</w:t>
      </w:r>
    </w:p>
    <w:p w:rsidR="00816BFC" w:rsidRPr="00CA39DE" w:rsidRDefault="0004391D" w:rsidP="009C6B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A39D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5.</w:t>
      </w:r>
      <w:r w:rsidR="00816BFC" w:rsidRPr="00CA39D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</w:t>
      </w:r>
      <w:r w:rsidR="009C6B3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</w:t>
      </w:r>
      <w:r w:rsidRPr="00CA39DE">
        <w:rPr>
          <w:rFonts w:ascii="Times New Roman" w:eastAsia="Times New Roman" w:hAnsi="Times New Roman"/>
          <w:sz w:val="20"/>
          <w:szCs w:val="20"/>
          <w:lang w:eastAsia="ru-RU"/>
        </w:rPr>
        <w:t xml:space="preserve">Стороны также несут ответственность, предусмотренную действующим законодательством РФ. </w:t>
      </w:r>
    </w:p>
    <w:p w:rsidR="00816BFC" w:rsidRPr="00CA39DE" w:rsidRDefault="00816BFC" w:rsidP="009C6B3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39DE">
        <w:rPr>
          <w:rFonts w:ascii="Times New Roman" w:hAnsi="Times New Roman"/>
          <w:b/>
          <w:sz w:val="20"/>
          <w:szCs w:val="20"/>
        </w:rPr>
        <w:t>5.3</w:t>
      </w:r>
      <w:r w:rsidR="009C6B32">
        <w:rPr>
          <w:rFonts w:ascii="Times New Roman" w:hAnsi="Times New Roman"/>
          <w:b/>
          <w:sz w:val="20"/>
          <w:szCs w:val="20"/>
        </w:rPr>
        <w:t>.</w:t>
      </w:r>
      <w:r w:rsidR="00F1266A" w:rsidRPr="00CA39DE">
        <w:rPr>
          <w:rFonts w:ascii="Times New Roman" w:hAnsi="Times New Roman"/>
          <w:b/>
          <w:sz w:val="20"/>
          <w:szCs w:val="20"/>
        </w:rPr>
        <w:t>Лицензиат</w:t>
      </w:r>
      <w:r w:rsidRPr="00CA39DE">
        <w:rPr>
          <w:rFonts w:ascii="Times New Roman" w:hAnsi="Times New Roman"/>
          <w:sz w:val="20"/>
          <w:szCs w:val="20"/>
        </w:rPr>
        <w:t xml:space="preserve">не несет ответственности за задержку срока передачи прав использования </w:t>
      </w:r>
      <w:r w:rsidR="00F1266A" w:rsidRPr="00CA39DE">
        <w:rPr>
          <w:rFonts w:ascii="Times New Roman" w:hAnsi="Times New Roman"/>
          <w:b/>
          <w:sz w:val="20"/>
          <w:szCs w:val="20"/>
        </w:rPr>
        <w:t>Программы</w:t>
      </w:r>
      <w:r w:rsidRPr="00CA39DE">
        <w:rPr>
          <w:rFonts w:ascii="Times New Roman" w:hAnsi="Times New Roman"/>
          <w:sz w:val="20"/>
          <w:szCs w:val="20"/>
        </w:rPr>
        <w:t xml:space="preserve">, указанного в   пункте 1.1 Договора, произошедшую по вине разработчика. При возникновении такой задержки </w:t>
      </w:r>
      <w:r w:rsidR="00F1266A" w:rsidRPr="00CA39DE">
        <w:rPr>
          <w:rFonts w:ascii="Times New Roman" w:hAnsi="Times New Roman"/>
          <w:b/>
          <w:sz w:val="20"/>
          <w:szCs w:val="20"/>
        </w:rPr>
        <w:t xml:space="preserve">Лицензиат </w:t>
      </w:r>
      <w:r w:rsidRPr="00CA39DE">
        <w:rPr>
          <w:rFonts w:ascii="Times New Roman" w:hAnsi="Times New Roman"/>
          <w:sz w:val="20"/>
          <w:szCs w:val="20"/>
        </w:rPr>
        <w:t xml:space="preserve">обязан немедленно сообщить </w:t>
      </w:r>
      <w:r w:rsidR="00F1266A" w:rsidRPr="00CA39DE">
        <w:rPr>
          <w:rFonts w:ascii="Times New Roman" w:hAnsi="Times New Roman"/>
          <w:b/>
          <w:sz w:val="20"/>
          <w:szCs w:val="20"/>
        </w:rPr>
        <w:t xml:space="preserve">Сублицензиату </w:t>
      </w:r>
      <w:r w:rsidRPr="00CA39DE">
        <w:rPr>
          <w:rFonts w:ascii="Times New Roman" w:hAnsi="Times New Roman"/>
          <w:sz w:val="20"/>
          <w:szCs w:val="20"/>
        </w:rPr>
        <w:t xml:space="preserve">о возникших обстоятельствах и предоставить заверенные производителем </w:t>
      </w:r>
      <w:r w:rsidR="00F1266A" w:rsidRPr="00CA39DE">
        <w:rPr>
          <w:rFonts w:ascii="Times New Roman" w:hAnsi="Times New Roman"/>
          <w:b/>
          <w:sz w:val="20"/>
          <w:szCs w:val="20"/>
        </w:rPr>
        <w:t>Программы</w:t>
      </w:r>
      <w:r w:rsidR="00796936">
        <w:rPr>
          <w:rFonts w:ascii="Times New Roman" w:hAnsi="Times New Roman"/>
          <w:b/>
          <w:sz w:val="20"/>
          <w:szCs w:val="20"/>
        </w:rPr>
        <w:t xml:space="preserve"> </w:t>
      </w:r>
      <w:r w:rsidRPr="00CA39DE">
        <w:rPr>
          <w:rFonts w:ascii="Times New Roman" w:hAnsi="Times New Roman"/>
          <w:sz w:val="20"/>
          <w:szCs w:val="20"/>
        </w:rPr>
        <w:t xml:space="preserve">документы, подтверждающие причину задержки передачи прав. </w:t>
      </w:r>
    </w:p>
    <w:p w:rsidR="0004391D" w:rsidRPr="00CA39DE" w:rsidRDefault="00816BFC" w:rsidP="009C6B3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39DE">
        <w:rPr>
          <w:rFonts w:ascii="Times New Roman" w:hAnsi="Times New Roman"/>
          <w:b/>
          <w:sz w:val="20"/>
          <w:szCs w:val="20"/>
        </w:rPr>
        <w:t>5.4</w:t>
      </w:r>
      <w:r w:rsidR="009C6B32">
        <w:rPr>
          <w:rFonts w:ascii="Times New Roman" w:hAnsi="Times New Roman"/>
          <w:b/>
          <w:sz w:val="20"/>
          <w:szCs w:val="20"/>
        </w:rPr>
        <w:t>.</w:t>
      </w:r>
      <w:r w:rsidR="00F1266A" w:rsidRPr="00CA39DE">
        <w:rPr>
          <w:rFonts w:ascii="Times New Roman" w:hAnsi="Times New Roman"/>
          <w:b/>
          <w:sz w:val="20"/>
          <w:szCs w:val="20"/>
        </w:rPr>
        <w:t xml:space="preserve">Лицензиат </w:t>
      </w:r>
      <w:r w:rsidRPr="00CA39DE">
        <w:rPr>
          <w:rFonts w:ascii="Times New Roman" w:hAnsi="Times New Roman"/>
          <w:sz w:val="20"/>
          <w:szCs w:val="20"/>
        </w:rPr>
        <w:t xml:space="preserve">не несёт ответственности за утерю данных </w:t>
      </w:r>
      <w:r w:rsidR="00F1266A" w:rsidRPr="00CA39DE">
        <w:rPr>
          <w:rFonts w:ascii="Times New Roman" w:hAnsi="Times New Roman"/>
          <w:b/>
          <w:sz w:val="20"/>
          <w:szCs w:val="20"/>
        </w:rPr>
        <w:t>Сублицензиата</w:t>
      </w:r>
      <w:r w:rsidR="00796936">
        <w:rPr>
          <w:rFonts w:ascii="Times New Roman" w:hAnsi="Times New Roman"/>
          <w:b/>
          <w:sz w:val="20"/>
          <w:szCs w:val="20"/>
        </w:rPr>
        <w:t xml:space="preserve"> </w:t>
      </w:r>
      <w:r w:rsidRPr="00CA39DE">
        <w:rPr>
          <w:rFonts w:ascii="Times New Roman" w:hAnsi="Times New Roman"/>
          <w:sz w:val="20"/>
          <w:szCs w:val="20"/>
        </w:rPr>
        <w:t xml:space="preserve">при обнаружении ошибок в </w:t>
      </w:r>
      <w:r w:rsidR="00F1266A" w:rsidRPr="00CA39DE">
        <w:rPr>
          <w:rFonts w:ascii="Times New Roman" w:hAnsi="Times New Roman"/>
          <w:b/>
          <w:sz w:val="20"/>
          <w:szCs w:val="20"/>
        </w:rPr>
        <w:t>Программе</w:t>
      </w:r>
      <w:r w:rsidR="00F1266A" w:rsidRPr="00CA39DE">
        <w:rPr>
          <w:rFonts w:ascii="Times New Roman" w:hAnsi="Times New Roman"/>
          <w:sz w:val="20"/>
          <w:szCs w:val="20"/>
        </w:rPr>
        <w:t>.</w:t>
      </w:r>
    </w:p>
    <w:p w:rsidR="0004391D" w:rsidRPr="00CA39DE" w:rsidRDefault="0004391D" w:rsidP="009C6B3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39DE">
        <w:rPr>
          <w:rFonts w:ascii="Times New Roman" w:eastAsia="Times New Roman" w:hAnsi="Times New Roman"/>
          <w:b/>
          <w:sz w:val="20"/>
          <w:szCs w:val="20"/>
          <w:lang w:eastAsia="ru-RU"/>
        </w:rPr>
        <w:t>5.</w:t>
      </w:r>
      <w:r w:rsidR="00816BFC" w:rsidRPr="00CA39DE">
        <w:rPr>
          <w:rFonts w:ascii="Times New Roman" w:eastAsia="Times New Roman" w:hAnsi="Times New Roman"/>
          <w:b/>
          <w:sz w:val="20"/>
          <w:szCs w:val="20"/>
          <w:lang w:eastAsia="ru-RU"/>
        </w:rPr>
        <w:t>5</w:t>
      </w:r>
      <w:r w:rsidRPr="00CA39DE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  <w:r w:rsidRPr="00CA39DE">
        <w:rPr>
          <w:rFonts w:ascii="Times New Roman" w:eastAsia="Times New Roman" w:hAnsi="Times New Roman"/>
          <w:sz w:val="20"/>
          <w:szCs w:val="20"/>
          <w:lang w:eastAsia="ru-RU"/>
        </w:rPr>
        <w:t xml:space="preserve"> Сублицензиат согласен получать и обрабатывать закрывающие документ</w:t>
      </w:r>
      <w:r w:rsidR="00F1266A">
        <w:rPr>
          <w:rFonts w:ascii="Times New Roman" w:eastAsia="Times New Roman" w:hAnsi="Times New Roman"/>
          <w:sz w:val="20"/>
          <w:szCs w:val="20"/>
          <w:lang w:eastAsia="ru-RU"/>
        </w:rPr>
        <w:t>ы (акты, счета-фактуры, договоры</w:t>
      </w:r>
      <w:r w:rsidRPr="00CA39DE">
        <w:rPr>
          <w:rFonts w:ascii="Times New Roman" w:eastAsia="Times New Roman" w:hAnsi="Times New Roman"/>
          <w:sz w:val="20"/>
          <w:szCs w:val="20"/>
          <w:lang w:eastAsia="ru-RU"/>
        </w:rPr>
        <w:t>) в электронном виде</w:t>
      </w:r>
      <w:r w:rsidR="00A81A28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8D3CCC" w:rsidRPr="00CA39DE" w:rsidRDefault="0004391D" w:rsidP="009C6B3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39DE">
        <w:rPr>
          <w:rFonts w:ascii="Times New Roman" w:eastAsia="Times New Roman" w:hAnsi="Times New Roman"/>
          <w:b/>
          <w:sz w:val="20"/>
          <w:szCs w:val="20"/>
          <w:lang w:eastAsia="ru-RU"/>
        </w:rPr>
        <w:t>5.</w:t>
      </w:r>
      <w:r w:rsidR="00816BFC" w:rsidRPr="00CA39DE">
        <w:rPr>
          <w:rFonts w:ascii="Times New Roman" w:eastAsia="Times New Roman" w:hAnsi="Times New Roman"/>
          <w:b/>
          <w:sz w:val="20"/>
          <w:szCs w:val="20"/>
          <w:lang w:eastAsia="ru-RU"/>
        </w:rPr>
        <w:t>6</w:t>
      </w:r>
      <w:r w:rsidRPr="00CA39DE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  <w:r w:rsidRPr="00CA39DE">
        <w:rPr>
          <w:rFonts w:ascii="Times New Roman" w:eastAsia="Times New Roman" w:hAnsi="Times New Roman"/>
          <w:sz w:val="20"/>
          <w:szCs w:val="20"/>
          <w:lang w:eastAsia="ru-RU"/>
        </w:rPr>
        <w:t>За использование Сублицензиатом опций и возможностей программы не предусмотренными данным договором, либо за их использование сверх нормы, Лицензиат в праве вз</w:t>
      </w:r>
      <w:r w:rsidR="00745931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Pr="00CA39DE">
        <w:rPr>
          <w:rFonts w:ascii="Times New Roman" w:eastAsia="Times New Roman" w:hAnsi="Times New Roman"/>
          <w:sz w:val="20"/>
          <w:szCs w:val="20"/>
          <w:lang w:eastAsia="ru-RU"/>
        </w:rPr>
        <w:t>мать плату в соответствии с тарифами</w:t>
      </w:r>
      <w:r w:rsidR="00F1266A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CA39DE">
        <w:rPr>
          <w:rFonts w:ascii="Times New Roman" w:eastAsia="Times New Roman" w:hAnsi="Times New Roman"/>
          <w:sz w:val="20"/>
          <w:szCs w:val="20"/>
          <w:lang w:eastAsia="ru-RU"/>
        </w:rPr>
        <w:t xml:space="preserve"> установленными лицензиатом.</w:t>
      </w:r>
      <w:r w:rsidR="005E1F00" w:rsidRPr="00CA39DE">
        <w:rPr>
          <w:rFonts w:ascii="Times New Roman" w:eastAsia="Times New Roman" w:hAnsi="Times New Roman"/>
          <w:sz w:val="20"/>
          <w:szCs w:val="20"/>
          <w:lang w:eastAsia="ru-RU"/>
        </w:rPr>
        <w:t xml:space="preserve"> Каждый документ, который получил уведомление от оператора, является отправкой.</w:t>
      </w:r>
    </w:p>
    <w:p w:rsidR="005E1F00" w:rsidRPr="00CA39DE" w:rsidRDefault="008D3CCC" w:rsidP="009C6B3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39DE">
        <w:rPr>
          <w:rStyle w:val="af4"/>
          <w:rFonts w:ascii="Times New Roman" w:hAnsi="Times New Roman"/>
          <w:b/>
          <w:i w:val="0"/>
          <w:sz w:val="20"/>
          <w:szCs w:val="20"/>
        </w:rPr>
        <w:t>5.7</w:t>
      </w:r>
      <w:r w:rsidR="009C6B32">
        <w:rPr>
          <w:rStyle w:val="af4"/>
          <w:rFonts w:ascii="Times New Roman" w:hAnsi="Times New Roman"/>
          <w:b/>
          <w:i w:val="0"/>
          <w:sz w:val="20"/>
          <w:szCs w:val="20"/>
        </w:rPr>
        <w:t>.</w:t>
      </w:r>
      <w:r w:rsidRPr="00CA39DE">
        <w:rPr>
          <w:rStyle w:val="af4"/>
          <w:rFonts w:ascii="Times New Roman" w:hAnsi="Times New Roman"/>
          <w:i w:val="0"/>
          <w:sz w:val="20"/>
          <w:szCs w:val="20"/>
        </w:rPr>
        <w:t xml:space="preserve"> Споры по настоящему Договору рассматриваются Сторонами в претензионном порядке </w:t>
      </w:r>
      <w:r w:rsidRPr="00CA39DE">
        <w:rPr>
          <w:rFonts w:ascii="Times New Roman" w:hAnsi="Times New Roman"/>
          <w:iCs/>
          <w:sz w:val="20"/>
          <w:szCs w:val="20"/>
        </w:rPr>
        <w:br/>
      </w:r>
      <w:r w:rsidRPr="00CA39DE">
        <w:rPr>
          <w:rStyle w:val="af4"/>
          <w:rFonts w:ascii="Times New Roman" w:hAnsi="Times New Roman"/>
          <w:i w:val="0"/>
          <w:sz w:val="20"/>
          <w:szCs w:val="20"/>
        </w:rPr>
        <w:t>в течени</w:t>
      </w:r>
      <w:r w:rsidR="00745931">
        <w:rPr>
          <w:rStyle w:val="af4"/>
          <w:rFonts w:ascii="Times New Roman" w:hAnsi="Times New Roman"/>
          <w:i w:val="0"/>
          <w:sz w:val="20"/>
          <w:szCs w:val="20"/>
        </w:rPr>
        <w:t>е</w:t>
      </w:r>
      <w:r w:rsidRPr="00CA39DE">
        <w:rPr>
          <w:rStyle w:val="af4"/>
          <w:rFonts w:ascii="Times New Roman" w:hAnsi="Times New Roman"/>
          <w:i w:val="0"/>
          <w:sz w:val="20"/>
          <w:szCs w:val="20"/>
        </w:rPr>
        <w:t xml:space="preserve"> 10 </w:t>
      </w:r>
      <w:r w:rsidR="00F1266A">
        <w:rPr>
          <w:rStyle w:val="af4"/>
          <w:rFonts w:ascii="Times New Roman" w:hAnsi="Times New Roman"/>
          <w:i w:val="0"/>
          <w:sz w:val="20"/>
          <w:szCs w:val="20"/>
        </w:rPr>
        <w:t xml:space="preserve">(десяти) </w:t>
      </w:r>
      <w:r w:rsidRPr="00CA39DE">
        <w:rPr>
          <w:rStyle w:val="af4"/>
          <w:rFonts w:ascii="Times New Roman" w:hAnsi="Times New Roman"/>
          <w:i w:val="0"/>
          <w:sz w:val="20"/>
          <w:szCs w:val="20"/>
        </w:rPr>
        <w:t>рабочих дней с момента получения претензии, а при не достижении соглашения – в Арбитражном суде по месту нахождения истца.</w:t>
      </w:r>
    </w:p>
    <w:p w:rsidR="00F1266A" w:rsidRDefault="00FC62AD" w:rsidP="009C6B3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39DE">
        <w:rPr>
          <w:rFonts w:ascii="Times New Roman" w:eastAsia="Times New Roman" w:hAnsi="Times New Roman"/>
          <w:b/>
          <w:sz w:val="20"/>
          <w:szCs w:val="20"/>
          <w:lang w:eastAsia="ru-RU"/>
        </w:rPr>
        <w:t>5.8</w:t>
      </w:r>
      <w:r w:rsidR="009C6B32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  <w:r w:rsidRPr="00CA39DE">
        <w:rPr>
          <w:rFonts w:ascii="Times New Roman" w:eastAsia="Times New Roman" w:hAnsi="Times New Roman"/>
          <w:sz w:val="20"/>
          <w:szCs w:val="20"/>
          <w:lang w:eastAsia="ru-RU"/>
        </w:rPr>
        <w:t xml:space="preserve"> За неисправности, возникшие в работе информацио</w:t>
      </w:r>
      <w:r w:rsidR="00F1266A">
        <w:rPr>
          <w:rFonts w:ascii="Times New Roman" w:eastAsia="Times New Roman" w:hAnsi="Times New Roman"/>
          <w:sz w:val="20"/>
          <w:szCs w:val="20"/>
          <w:lang w:eastAsia="ru-RU"/>
        </w:rPr>
        <w:t>нной системы сдачи отчетности и</w:t>
      </w:r>
      <w:r w:rsidRPr="00CA39DE">
        <w:rPr>
          <w:rFonts w:ascii="Times New Roman" w:eastAsia="Times New Roman" w:hAnsi="Times New Roman"/>
          <w:sz w:val="20"/>
          <w:szCs w:val="20"/>
          <w:lang w:eastAsia="ru-RU"/>
        </w:rPr>
        <w:t xml:space="preserve"> за утерю данных </w:t>
      </w:r>
      <w:r w:rsidR="00F1266A" w:rsidRPr="00CA39DE">
        <w:rPr>
          <w:rFonts w:ascii="Times New Roman" w:eastAsia="Times New Roman" w:hAnsi="Times New Roman"/>
          <w:b/>
          <w:sz w:val="20"/>
          <w:szCs w:val="20"/>
          <w:lang w:eastAsia="ru-RU"/>
        </w:rPr>
        <w:t>Сублицензиата</w:t>
      </w:r>
      <w:r w:rsidRPr="00CA39DE">
        <w:rPr>
          <w:rFonts w:ascii="Times New Roman" w:eastAsia="Times New Roman" w:hAnsi="Times New Roman"/>
          <w:sz w:val="20"/>
          <w:szCs w:val="20"/>
          <w:lang w:eastAsia="ru-RU"/>
        </w:rPr>
        <w:t xml:space="preserve"> при обнаружении ошибок в </w:t>
      </w:r>
      <w:r w:rsidR="00F1266A" w:rsidRPr="00CA39DE">
        <w:rPr>
          <w:rFonts w:ascii="Times New Roman" w:eastAsia="Times New Roman" w:hAnsi="Times New Roman"/>
          <w:b/>
          <w:sz w:val="20"/>
          <w:szCs w:val="20"/>
          <w:lang w:eastAsia="ru-RU"/>
        </w:rPr>
        <w:t>Программе</w:t>
      </w:r>
      <w:r w:rsidR="00F1266A" w:rsidRPr="00CA39DE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CA39DE">
        <w:rPr>
          <w:rFonts w:ascii="Times New Roman" w:eastAsia="Times New Roman" w:hAnsi="Times New Roman"/>
          <w:sz w:val="20"/>
          <w:szCs w:val="20"/>
          <w:lang w:eastAsia="ru-RU"/>
        </w:rPr>
        <w:t>как разработчик программного комплекса несет ответственность</w:t>
      </w:r>
      <w:r w:rsidR="00F1266A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CA39DE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предусмотренну</w:t>
      </w:r>
      <w:r w:rsidR="00F1266A">
        <w:rPr>
          <w:rFonts w:ascii="Times New Roman" w:eastAsia="Times New Roman" w:hAnsi="Times New Roman"/>
          <w:sz w:val="20"/>
          <w:szCs w:val="20"/>
          <w:lang w:eastAsia="ru-RU"/>
        </w:rPr>
        <w:t>ю действующим законодательством</w:t>
      </w:r>
      <w:r w:rsidRPr="00CA39DE">
        <w:rPr>
          <w:rFonts w:ascii="Times New Roman" w:eastAsia="Times New Roman" w:hAnsi="Times New Roman"/>
          <w:sz w:val="20"/>
          <w:szCs w:val="20"/>
          <w:lang w:eastAsia="ru-RU"/>
        </w:rPr>
        <w:t xml:space="preserve"> компания </w:t>
      </w:r>
    </w:p>
    <w:p w:rsidR="00796936" w:rsidRPr="00CA39DE" w:rsidRDefault="00796936" w:rsidP="009C6B3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59D8" w:rsidRPr="00CA39DE" w:rsidRDefault="00E759D8" w:rsidP="009C6B3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CA39D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6. ДЕЙСТВИЕ ДОГОВОРА</w:t>
      </w:r>
    </w:p>
    <w:p w:rsidR="00BC2955" w:rsidRPr="00CA39DE" w:rsidRDefault="00F050D2" w:rsidP="00F1266A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A39D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6.1</w:t>
      </w:r>
      <w:r w:rsidR="009C6B3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</w:t>
      </w:r>
      <w:r w:rsidRPr="00CA39DE">
        <w:rPr>
          <w:rFonts w:ascii="Times New Roman" w:eastAsia="Times New Roman" w:hAnsi="Times New Roman"/>
          <w:sz w:val="20"/>
          <w:szCs w:val="20"/>
          <w:lang w:eastAsia="ru-RU"/>
        </w:rPr>
        <w:t xml:space="preserve">  Настоящий Договор вступает в силу с </w:t>
      </w:r>
      <w:r w:rsidR="00BC2955" w:rsidRPr="00CA39DE">
        <w:rPr>
          <w:rFonts w:ascii="Times New Roman" w:eastAsia="Times New Roman" w:hAnsi="Times New Roman"/>
          <w:sz w:val="20"/>
          <w:szCs w:val="20"/>
          <w:lang w:eastAsia="ru-RU"/>
        </w:rPr>
        <w:t xml:space="preserve">передачи </w:t>
      </w:r>
      <w:r w:rsidR="00D75154" w:rsidRPr="00D75154">
        <w:rPr>
          <w:rFonts w:ascii="Times New Roman" w:eastAsia="Times New Roman" w:hAnsi="Times New Roman"/>
          <w:sz w:val="20"/>
          <w:szCs w:val="20"/>
          <w:lang w:eastAsia="ru-RU"/>
        </w:rPr>
        <w:t xml:space="preserve">права использования </w:t>
      </w:r>
      <w:r w:rsidR="00BC2955" w:rsidRPr="00CA39DE">
        <w:rPr>
          <w:rFonts w:ascii="Times New Roman" w:eastAsia="Times New Roman" w:hAnsi="Times New Roman"/>
          <w:sz w:val="20"/>
          <w:szCs w:val="20"/>
          <w:lang w:eastAsia="ru-RU"/>
        </w:rPr>
        <w:t xml:space="preserve">на </w:t>
      </w:r>
      <w:r w:rsidR="00BC2955" w:rsidRPr="00CA39DE">
        <w:rPr>
          <w:rFonts w:ascii="Times New Roman" w:eastAsia="Times New Roman" w:hAnsi="Times New Roman"/>
          <w:b/>
          <w:sz w:val="20"/>
          <w:szCs w:val="20"/>
          <w:lang w:eastAsia="ru-RU"/>
        </w:rPr>
        <w:t>Программу</w:t>
      </w:r>
      <w:r w:rsidR="00F1266A">
        <w:rPr>
          <w:rFonts w:ascii="Times New Roman" w:eastAsia="Times New Roman" w:hAnsi="Times New Roman"/>
          <w:sz w:val="20"/>
          <w:szCs w:val="20"/>
          <w:lang w:eastAsia="ru-RU"/>
        </w:rPr>
        <w:t xml:space="preserve"> и действует в течение </w:t>
      </w:r>
      <w:r w:rsidRPr="00CA39DE">
        <w:rPr>
          <w:rFonts w:ascii="Times New Roman" w:eastAsia="Times New Roman" w:hAnsi="Times New Roman"/>
          <w:sz w:val="20"/>
          <w:szCs w:val="20"/>
          <w:lang w:eastAsia="ru-RU"/>
        </w:rPr>
        <w:t xml:space="preserve">одного года. Передача </w:t>
      </w:r>
      <w:r w:rsidR="00D75154" w:rsidRPr="00D75154">
        <w:rPr>
          <w:rFonts w:ascii="Times New Roman" w:eastAsia="Times New Roman" w:hAnsi="Times New Roman"/>
          <w:sz w:val="20"/>
          <w:szCs w:val="20"/>
          <w:lang w:eastAsia="ru-RU"/>
        </w:rPr>
        <w:t xml:space="preserve">права использования </w:t>
      </w:r>
      <w:r w:rsidR="00F1266A">
        <w:rPr>
          <w:rFonts w:ascii="Times New Roman" w:eastAsia="Times New Roman" w:hAnsi="Times New Roman"/>
          <w:sz w:val="20"/>
          <w:szCs w:val="20"/>
          <w:lang w:eastAsia="ru-RU"/>
        </w:rPr>
        <w:t xml:space="preserve">по настоящему Договору от </w:t>
      </w:r>
      <w:r w:rsidRPr="00CA39D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Лицензиата</w:t>
      </w:r>
      <w:r w:rsidR="00F1266A">
        <w:rPr>
          <w:rFonts w:ascii="Times New Roman" w:eastAsia="Times New Roman" w:hAnsi="Times New Roman"/>
          <w:sz w:val="20"/>
          <w:szCs w:val="20"/>
          <w:lang w:eastAsia="ru-RU"/>
        </w:rPr>
        <w:t xml:space="preserve"> к </w:t>
      </w:r>
      <w:r w:rsidRPr="00CA39D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Сублицензиату</w:t>
      </w:r>
      <w:r w:rsidRPr="00CA39DE">
        <w:rPr>
          <w:rFonts w:ascii="Times New Roman" w:eastAsia="Times New Roman" w:hAnsi="Times New Roman"/>
          <w:sz w:val="20"/>
          <w:szCs w:val="20"/>
          <w:lang w:eastAsia="ru-RU"/>
        </w:rPr>
        <w:t> оформляется Актом приема-переда</w:t>
      </w:r>
      <w:r w:rsidR="00F1266A">
        <w:rPr>
          <w:rFonts w:ascii="Times New Roman" w:eastAsia="Times New Roman" w:hAnsi="Times New Roman"/>
          <w:sz w:val="20"/>
          <w:szCs w:val="20"/>
          <w:lang w:eastAsia="ru-RU"/>
        </w:rPr>
        <w:t xml:space="preserve">чи. Акт приема-передачи прав по </w:t>
      </w:r>
      <w:r w:rsidRPr="00CA39DE">
        <w:rPr>
          <w:rFonts w:ascii="Times New Roman" w:eastAsia="Times New Roman" w:hAnsi="Times New Roman"/>
          <w:sz w:val="20"/>
          <w:szCs w:val="20"/>
          <w:lang w:eastAsia="ru-RU"/>
        </w:rPr>
        <w:t>настоящему </w:t>
      </w:r>
      <w:r w:rsidRPr="00CA39D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Договору</w:t>
      </w:r>
      <w:r w:rsidRPr="00CA39DE">
        <w:rPr>
          <w:rFonts w:ascii="Times New Roman" w:eastAsia="Times New Roman" w:hAnsi="Times New Roman"/>
          <w:sz w:val="20"/>
          <w:szCs w:val="20"/>
          <w:lang w:eastAsia="ru-RU"/>
        </w:rPr>
        <w:t xml:space="preserve"> оформляется сторонами </w:t>
      </w:r>
      <w:r w:rsidR="00BC2955" w:rsidRPr="00CA39DE">
        <w:rPr>
          <w:rFonts w:ascii="Times New Roman" w:hAnsi="Times New Roman"/>
          <w:sz w:val="20"/>
          <w:szCs w:val="20"/>
        </w:rPr>
        <w:t xml:space="preserve">по факту передачи прав на использование </w:t>
      </w:r>
      <w:r w:rsidR="00BC2955" w:rsidRPr="00CA39DE">
        <w:rPr>
          <w:rFonts w:ascii="Times New Roman" w:hAnsi="Times New Roman"/>
          <w:b/>
          <w:sz w:val="20"/>
          <w:szCs w:val="20"/>
        </w:rPr>
        <w:t>Программы</w:t>
      </w:r>
      <w:r w:rsidR="00796936">
        <w:rPr>
          <w:rFonts w:ascii="Times New Roman" w:hAnsi="Times New Roman"/>
          <w:b/>
          <w:sz w:val="20"/>
          <w:szCs w:val="20"/>
        </w:rPr>
        <w:t xml:space="preserve"> </w:t>
      </w:r>
      <w:r w:rsidR="00013162" w:rsidRPr="00CA39DE">
        <w:rPr>
          <w:rFonts w:ascii="Times New Roman" w:hAnsi="Times New Roman"/>
          <w:sz w:val="20"/>
          <w:szCs w:val="20"/>
        </w:rPr>
        <w:t>в двух экземплярах и</w:t>
      </w:r>
      <w:r w:rsidR="00796936">
        <w:rPr>
          <w:rFonts w:ascii="Times New Roman" w:hAnsi="Times New Roman"/>
          <w:sz w:val="20"/>
          <w:szCs w:val="20"/>
        </w:rPr>
        <w:t xml:space="preserve"> </w:t>
      </w:r>
      <w:r w:rsidR="00013162" w:rsidRPr="00CA39DE">
        <w:rPr>
          <w:rFonts w:ascii="Times New Roman" w:hAnsi="Times New Roman"/>
          <w:sz w:val="20"/>
          <w:szCs w:val="20"/>
        </w:rPr>
        <w:t>являе</w:t>
      </w:r>
      <w:r w:rsidR="00BC2955" w:rsidRPr="00CA39DE">
        <w:rPr>
          <w:rFonts w:ascii="Times New Roman" w:hAnsi="Times New Roman"/>
          <w:sz w:val="20"/>
          <w:szCs w:val="20"/>
        </w:rPr>
        <w:t xml:space="preserve">тся </w:t>
      </w:r>
      <w:r w:rsidR="00013162" w:rsidRPr="00CA39DE">
        <w:rPr>
          <w:rFonts w:ascii="Times New Roman" w:hAnsi="Times New Roman"/>
          <w:sz w:val="20"/>
          <w:szCs w:val="20"/>
        </w:rPr>
        <w:t>неотъемлемой частью настоящего Д</w:t>
      </w:r>
      <w:r w:rsidR="00BC2955" w:rsidRPr="00CA39DE">
        <w:rPr>
          <w:rFonts w:ascii="Times New Roman" w:hAnsi="Times New Roman"/>
          <w:sz w:val="20"/>
          <w:szCs w:val="20"/>
        </w:rPr>
        <w:t>оговора. Без подписания указанных Актов предоставление прав является недействительным</w:t>
      </w:r>
      <w:r w:rsidR="00A81A28">
        <w:rPr>
          <w:rFonts w:ascii="Times New Roman" w:hAnsi="Times New Roman"/>
          <w:sz w:val="20"/>
          <w:szCs w:val="20"/>
        </w:rPr>
        <w:t>.</w:t>
      </w:r>
    </w:p>
    <w:p w:rsidR="00F050D2" w:rsidRPr="00CA39DE" w:rsidRDefault="00F050D2" w:rsidP="009C6B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39DE">
        <w:rPr>
          <w:rFonts w:ascii="Times New Roman" w:eastAsia="Times New Roman" w:hAnsi="Times New Roman"/>
          <w:b/>
          <w:sz w:val="20"/>
          <w:szCs w:val="20"/>
          <w:lang w:eastAsia="ru-RU"/>
        </w:rPr>
        <w:t>6.2.</w:t>
      </w:r>
      <w:r w:rsidRPr="00CA39D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Сублицензиат</w:t>
      </w:r>
      <w:r w:rsidRPr="00CA39DE">
        <w:rPr>
          <w:rFonts w:ascii="Times New Roman" w:eastAsia="Times New Roman" w:hAnsi="Times New Roman"/>
          <w:sz w:val="20"/>
          <w:szCs w:val="20"/>
          <w:lang w:eastAsia="ru-RU"/>
        </w:rPr>
        <w:t> утрачивает права на использование </w:t>
      </w:r>
      <w:r w:rsidRPr="00CA39D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Программы</w:t>
      </w:r>
      <w:r w:rsidRPr="00CA39DE">
        <w:rPr>
          <w:rFonts w:ascii="Times New Roman" w:eastAsia="Times New Roman" w:hAnsi="Times New Roman"/>
          <w:sz w:val="20"/>
          <w:szCs w:val="20"/>
          <w:lang w:eastAsia="ru-RU"/>
        </w:rPr>
        <w:t> с момента расторжения, либо истечения срока действия настоящего </w:t>
      </w:r>
      <w:r w:rsidRPr="00CA39D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Договора</w:t>
      </w:r>
      <w:r w:rsidRPr="00CA39DE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F050D2" w:rsidRDefault="00F050D2" w:rsidP="009C6B3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6B3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6.3</w:t>
      </w:r>
      <w:r w:rsidRPr="009C6B32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  <w:r w:rsidRPr="00CA39DE">
        <w:rPr>
          <w:rFonts w:ascii="Times New Roman" w:eastAsia="Times New Roman" w:hAnsi="Times New Roman"/>
          <w:sz w:val="20"/>
          <w:szCs w:val="20"/>
          <w:lang w:eastAsia="ru-RU"/>
        </w:rPr>
        <w:t xml:space="preserve"> По настоящему Договору права могут передаваться частично и поэтапно. При этом срок действия всех переданных прав ограничивается сроком действия всего Договора.</w:t>
      </w:r>
    </w:p>
    <w:p w:rsidR="007B799A" w:rsidRPr="007B799A" w:rsidRDefault="007B799A" w:rsidP="009C6B3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B799A" w:rsidRPr="007B799A" w:rsidRDefault="00E759D8" w:rsidP="009C6B32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B799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lastRenderedPageBreak/>
        <w:t xml:space="preserve">7. </w:t>
      </w:r>
      <w:r w:rsidR="007B799A" w:rsidRPr="007B799A">
        <w:rPr>
          <w:rFonts w:ascii="Times New Roman" w:hAnsi="Times New Roman"/>
          <w:b/>
          <w:sz w:val="20"/>
          <w:szCs w:val="20"/>
        </w:rPr>
        <w:t>ПРОЧИЕ УСЛОВИЯ</w:t>
      </w:r>
    </w:p>
    <w:p w:rsidR="007B799A" w:rsidRPr="007B799A" w:rsidRDefault="009C04E8" w:rsidP="009C6B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04E8">
        <w:rPr>
          <w:rFonts w:ascii="Times New Roman" w:hAnsi="Times New Roman"/>
          <w:b/>
          <w:sz w:val="20"/>
          <w:szCs w:val="20"/>
        </w:rPr>
        <w:t>7</w:t>
      </w:r>
      <w:r w:rsidR="007B799A" w:rsidRPr="009C04E8">
        <w:rPr>
          <w:rFonts w:ascii="Times New Roman" w:hAnsi="Times New Roman"/>
          <w:b/>
          <w:sz w:val="20"/>
          <w:szCs w:val="20"/>
        </w:rPr>
        <w:t>.1.</w:t>
      </w:r>
      <w:r w:rsidR="007B799A" w:rsidRPr="007B799A">
        <w:rPr>
          <w:rFonts w:ascii="Times New Roman" w:hAnsi="Times New Roman"/>
          <w:sz w:val="20"/>
          <w:szCs w:val="20"/>
        </w:rPr>
        <w:t xml:space="preserve"> Стороны договорились, что в целях настоящего договора для осуществления официальной переписки допустимо использовать следующие способы:</w:t>
      </w:r>
    </w:p>
    <w:p w:rsidR="007B799A" w:rsidRPr="007B799A" w:rsidRDefault="007B799A" w:rsidP="009C6B32">
      <w:pPr>
        <w:pStyle w:val="af5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99A">
        <w:rPr>
          <w:rFonts w:ascii="Times New Roman" w:hAnsi="Times New Roman"/>
          <w:sz w:val="20"/>
          <w:szCs w:val="20"/>
        </w:rPr>
        <w:t>- отправка с помощью электронного документооборота (ЭДО) с использованием усиленной квалифицированной электронной подписи,</w:t>
      </w:r>
    </w:p>
    <w:p w:rsidR="007B799A" w:rsidRPr="007B799A" w:rsidRDefault="007B799A" w:rsidP="009C6B32">
      <w:pPr>
        <w:pStyle w:val="af5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99A">
        <w:rPr>
          <w:rFonts w:ascii="Times New Roman" w:hAnsi="Times New Roman"/>
          <w:sz w:val="20"/>
          <w:szCs w:val="20"/>
        </w:rPr>
        <w:t>- отправка с помощью электронной почты,</w:t>
      </w:r>
    </w:p>
    <w:p w:rsidR="007B799A" w:rsidRPr="007B799A" w:rsidRDefault="007B799A" w:rsidP="009C6B32">
      <w:pPr>
        <w:pStyle w:val="af5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99A">
        <w:rPr>
          <w:rFonts w:ascii="Times New Roman" w:hAnsi="Times New Roman"/>
          <w:sz w:val="20"/>
          <w:szCs w:val="20"/>
        </w:rPr>
        <w:t>- передача с представителем одной из Сторон или курьерской службой по фактическому адресу другой Стороны,</w:t>
      </w:r>
    </w:p>
    <w:p w:rsidR="007B799A" w:rsidRPr="007B799A" w:rsidRDefault="007B799A" w:rsidP="009C6B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99A">
        <w:rPr>
          <w:rFonts w:ascii="Times New Roman" w:hAnsi="Times New Roman"/>
          <w:sz w:val="20"/>
          <w:szCs w:val="20"/>
        </w:rPr>
        <w:t xml:space="preserve">- отправка заказного письма с уведомлением о вручении через Почту России по юридическому адресу Стороны. </w:t>
      </w:r>
    </w:p>
    <w:p w:rsidR="007B799A" w:rsidRPr="007B799A" w:rsidRDefault="00F1266A" w:rsidP="009C6B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04E8">
        <w:rPr>
          <w:rFonts w:ascii="Times New Roman" w:hAnsi="Times New Roman"/>
          <w:b/>
          <w:sz w:val="20"/>
          <w:szCs w:val="20"/>
        </w:rPr>
        <w:t>7.2.</w:t>
      </w:r>
      <w:r w:rsidR="007B799A" w:rsidRPr="007B799A">
        <w:rPr>
          <w:rFonts w:ascii="Times New Roman" w:hAnsi="Times New Roman"/>
          <w:sz w:val="20"/>
          <w:szCs w:val="20"/>
        </w:rPr>
        <w:t>При осуществлении отправки с использованием ЭДО Стороны устанавливают особенности совершения сделок в письменной ф</w:t>
      </w:r>
      <w:r>
        <w:rPr>
          <w:rFonts w:ascii="Times New Roman" w:hAnsi="Times New Roman"/>
          <w:sz w:val="20"/>
          <w:szCs w:val="20"/>
        </w:rPr>
        <w:t>орме, а также условия и порядок</w:t>
      </w:r>
      <w:r w:rsidR="007B799A" w:rsidRPr="007B799A">
        <w:rPr>
          <w:rFonts w:ascii="Times New Roman" w:hAnsi="Times New Roman"/>
          <w:sz w:val="20"/>
          <w:szCs w:val="20"/>
        </w:rPr>
        <w:t xml:space="preserve"> организации юридически значимого документооборота во исполнение совершенных между ними сделок с использованием аналогов собственноручной подписи и печати организа</w:t>
      </w:r>
      <w:r>
        <w:rPr>
          <w:rFonts w:ascii="Times New Roman" w:hAnsi="Times New Roman"/>
          <w:sz w:val="20"/>
          <w:szCs w:val="20"/>
        </w:rPr>
        <w:t>ции – электронной подписи</w:t>
      </w:r>
      <w:r w:rsidR="007B799A" w:rsidRPr="007B799A">
        <w:rPr>
          <w:rFonts w:ascii="Times New Roman" w:hAnsi="Times New Roman"/>
          <w:sz w:val="20"/>
          <w:szCs w:val="20"/>
        </w:rPr>
        <w:t xml:space="preserve">. </w:t>
      </w:r>
    </w:p>
    <w:p w:rsidR="007B799A" w:rsidRPr="007B799A" w:rsidRDefault="007B799A" w:rsidP="009C6B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99A">
        <w:rPr>
          <w:rFonts w:ascii="Times New Roman" w:hAnsi="Times New Roman"/>
          <w:sz w:val="20"/>
          <w:szCs w:val="20"/>
        </w:rPr>
        <w:t>Сто</w:t>
      </w:r>
      <w:r w:rsidR="00F1266A">
        <w:rPr>
          <w:rFonts w:ascii="Times New Roman" w:hAnsi="Times New Roman"/>
          <w:sz w:val="20"/>
          <w:szCs w:val="20"/>
        </w:rPr>
        <w:t>роны взаимодействия соглашаются</w:t>
      </w:r>
      <w:r w:rsidRPr="007B799A">
        <w:rPr>
          <w:rFonts w:ascii="Times New Roman" w:hAnsi="Times New Roman"/>
          <w:sz w:val="20"/>
          <w:szCs w:val="20"/>
        </w:rPr>
        <w:t xml:space="preserve"> признавать электронные документы равнозначными аналогичным документам на бумажных носителях. </w:t>
      </w:r>
    </w:p>
    <w:p w:rsidR="007B799A" w:rsidRPr="007B799A" w:rsidRDefault="007B799A" w:rsidP="009C6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99A">
        <w:rPr>
          <w:rFonts w:ascii="Times New Roman" w:hAnsi="Times New Roman"/>
          <w:sz w:val="20"/>
          <w:szCs w:val="20"/>
        </w:rPr>
        <w:t>Участники взаимодействия руководствуются настоящим</w:t>
      </w:r>
      <w:r w:rsidR="00F1266A">
        <w:rPr>
          <w:rFonts w:ascii="Times New Roman" w:hAnsi="Times New Roman"/>
          <w:sz w:val="20"/>
          <w:szCs w:val="20"/>
        </w:rPr>
        <w:t xml:space="preserve"> Договором, а также положениями</w:t>
      </w:r>
      <w:r w:rsidRPr="007B799A">
        <w:rPr>
          <w:rFonts w:ascii="Times New Roman" w:hAnsi="Times New Roman"/>
          <w:sz w:val="20"/>
          <w:szCs w:val="20"/>
        </w:rPr>
        <w:t xml:space="preserve"> Гражданского кодекса Российской Федерации, Федерального закона РФ от 06.04.2011</w:t>
      </w:r>
      <w:r w:rsidRPr="007B799A">
        <w:rPr>
          <w:rFonts w:ascii="Times New Roman" w:hAnsi="Times New Roman"/>
          <w:sz w:val="20"/>
          <w:szCs w:val="20"/>
          <w:lang w:val="en-US"/>
        </w:rPr>
        <w:t> </w:t>
      </w:r>
      <w:r w:rsidRPr="007B799A">
        <w:rPr>
          <w:rFonts w:ascii="Times New Roman" w:hAnsi="Times New Roman"/>
          <w:sz w:val="20"/>
          <w:szCs w:val="20"/>
        </w:rPr>
        <w:t xml:space="preserve">г. № 63-ФЗ </w:t>
      </w:r>
      <w:r w:rsidR="00771763">
        <w:rPr>
          <w:rFonts w:ascii="Times New Roman" w:hAnsi="Times New Roman"/>
          <w:sz w:val="20"/>
          <w:szCs w:val="20"/>
        </w:rPr>
        <w:t>«</w:t>
      </w:r>
      <w:r w:rsidRPr="007B799A">
        <w:rPr>
          <w:rFonts w:ascii="Times New Roman" w:hAnsi="Times New Roman"/>
          <w:sz w:val="20"/>
          <w:szCs w:val="20"/>
        </w:rPr>
        <w:t>Об электронной подписи</w:t>
      </w:r>
      <w:r w:rsidR="00771763">
        <w:rPr>
          <w:rFonts w:ascii="Times New Roman" w:hAnsi="Times New Roman"/>
          <w:sz w:val="20"/>
          <w:szCs w:val="20"/>
        </w:rPr>
        <w:t>»</w:t>
      </w:r>
      <w:r w:rsidRPr="007B799A">
        <w:rPr>
          <w:rFonts w:ascii="Times New Roman" w:hAnsi="Times New Roman"/>
          <w:sz w:val="20"/>
          <w:szCs w:val="20"/>
        </w:rPr>
        <w:t xml:space="preserve">, Федерального закона РФ от 06.12.2011г.  № 402-ФЗ </w:t>
      </w:r>
      <w:r w:rsidR="00771763">
        <w:rPr>
          <w:rFonts w:ascii="Times New Roman" w:hAnsi="Times New Roman"/>
          <w:sz w:val="20"/>
          <w:szCs w:val="20"/>
        </w:rPr>
        <w:t>«</w:t>
      </w:r>
      <w:r w:rsidRPr="007B799A">
        <w:rPr>
          <w:rFonts w:ascii="Times New Roman" w:hAnsi="Times New Roman"/>
          <w:sz w:val="20"/>
          <w:szCs w:val="20"/>
        </w:rPr>
        <w:t>О бухгалтерском учете</w:t>
      </w:r>
      <w:r w:rsidR="00771763">
        <w:rPr>
          <w:rFonts w:ascii="Times New Roman" w:hAnsi="Times New Roman"/>
          <w:sz w:val="20"/>
          <w:szCs w:val="20"/>
        </w:rPr>
        <w:t>»</w:t>
      </w:r>
      <w:r w:rsidRPr="007B799A">
        <w:rPr>
          <w:rFonts w:ascii="Times New Roman" w:hAnsi="Times New Roman"/>
          <w:sz w:val="20"/>
          <w:szCs w:val="20"/>
        </w:rPr>
        <w:t>.</w:t>
      </w:r>
    </w:p>
    <w:p w:rsidR="007B799A" w:rsidRPr="007B799A" w:rsidRDefault="009C04E8" w:rsidP="009C6B3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9C04E8">
        <w:rPr>
          <w:rFonts w:ascii="Times New Roman" w:hAnsi="Times New Roman"/>
          <w:b/>
          <w:sz w:val="20"/>
          <w:szCs w:val="20"/>
        </w:rPr>
        <w:t>7</w:t>
      </w:r>
      <w:r w:rsidR="007B799A" w:rsidRPr="009C04E8">
        <w:rPr>
          <w:rFonts w:ascii="Times New Roman" w:hAnsi="Times New Roman"/>
          <w:b/>
          <w:sz w:val="20"/>
          <w:szCs w:val="20"/>
        </w:rPr>
        <w:t>.</w:t>
      </w:r>
      <w:r w:rsidR="00F1266A">
        <w:rPr>
          <w:rFonts w:ascii="Times New Roman" w:hAnsi="Times New Roman"/>
          <w:b/>
          <w:sz w:val="20"/>
          <w:szCs w:val="20"/>
        </w:rPr>
        <w:t>3</w:t>
      </w:r>
      <w:r w:rsidR="007B799A" w:rsidRPr="009C04E8">
        <w:rPr>
          <w:rFonts w:ascii="Times New Roman" w:hAnsi="Times New Roman"/>
          <w:b/>
          <w:sz w:val="20"/>
          <w:szCs w:val="20"/>
        </w:rPr>
        <w:t>.</w:t>
      </w:r>
      <w:r w:rsidR="007B799A" w:rsidRPr="007B799A">
        <w:rPr>
          <w:rFonts w:ascii="Times New Roman" w:hAnsi="Times New Roman"/>
          <w:sz w:val="20"/>
          <w:szCs w:val="20"/>
        </w:rPr>
        <w:t xml:space="preserve"> При рассмотрении споров в суде переписка Сторон вышеуказанными способами будет признана Сторонами достаточным доказательством. Датой получения корреспонденции считается момент получения почтового отправления, в том числе заказной корреспонденции, электронного подтверждения доставки при отправлении электронной почтой и ЭДО, или день доставки в случае отправления корреспонденции с курьером</w:t>
      </w:r>
      <w:r w:rsidR="009C6B32">
        <w:rPr>
          <w:rFonts w:ascii="Times New Roman" w:hAnsi="Times New Roman"/>
          <w:sz w:val="20"/>
          <w:szCs w:val="20"/>
        </w:rPr>
        <w:t>.</w:t>
      </w:r>
    </w:p>
    <w:p w:rsidR="007B799A" w:rsidRDefault="007B799A" w:rsidP="009C6B3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E759D8" w:rsidRDefault="007B799A" w:rsidP="009C6B3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8. </w:t>
      </w:r>
      <w:r w:rsidR="00E759D8" w:rsidRPr="00CA39D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АДРЕСА И РЕКВИЗИТЫ СТОРОН</w:t>
      </w:r>
    </w:p>
    <w:p w:rsidR="00F1266A" w:rsidRDefault="00F1266A" w:rsidP="009C6B3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10034" w:type="dxa"/>
        <w:tblLayout w:type="fixed"/>
        <w:tblLook w:val="01E0"/>
      </w:tblPr>
      <w:tblGrid>
        <w:gridCol w:w="5211"/>
        <w:gridCol w:w="4823"/>
      </w:tblGrid>
      <w:tr w:rsidR="00CA39DE" w:rsidRPr="00CA39DE" w:rsidTr="005155DB">
        <w:tc>
          <w:tcPr>
            <w:tcW w:w="5211" w:type="dxa"/>
          </w:tcPr>
          <w:p w:rsidR="00CA39DE" w:rsidRDefault="00CA39DE" w:rsidP="009C6B32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CA39DE">
              <w:rPr>
                <w:sz w:val="20"/>
                <w:szCs w:val="20"/>
              </w:rPr>
              <w:t>ЛИЦЕНЗИАТ</w:t>
            </w:r>
            <w:r w:rsidRPr="00CA39DE">
              <w:rPr>
                <w:b w:val="0"/>
                <w:sz w:val="20"/>
                <w:szCs w:val="20"/>
              </w:rPr>
              <w:t>:</w:t>
            </w:r>
          </w:p>
          <w:p w:rsidR="007B799A" w:rsidRPr="00CA39DE" w:rsidRDefault="007B799A" w:rsidP="009C6B32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</w:p>
          <w:p w:rsidR="00CA39DE" w:rsidRPr="00CA39DE" w:rsidRDefault="00CA39DE" w:rsidP="00796936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</w:p>
        </w:tc>
        <w:tc>
          <w:tcPr>
            <w:tcW w:w="4823" w:type="dxa"/>
          </w:tcPr>
          <w:p w:rsidR="00CA39DE" w:rsidRDefault="00CA39DE" w:rsidP="009C6B3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</w:pPr>
            <w:r w:rsidRPr="00CA39DE">
              <w:rPr>
                <w:rFonts w:ascii="Times New Roman" w:hAnsi="Times New Roman"/>
                <w:iCs/>
                <w:color w:val="auto"/>
                <w:sz w:val="20"/>
                <w:szCs w:val="20"/>
                <w:lang w:eastAsia="ru-RU"/>
              </w:rPr>
              <w:t>СУБЛИЦЕНЗИАТ</w:t>
            </w:r>
            <w:r w:rsidRPr="00CA39DE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t>:</w:t>
            </w:r>
          </w:p>
          <w:p w:rsidR="007B799A" w:rsidRPr="007B799A" w:rsidRDefault="007B799A" w:rsidP="009C6B32">
            <w:pPr>
              <w:spacing w:after="0" w:line="240" w:lineRule="auto"/>
              <w:rPr>
                <w:lang w:eastAsia="ru-RU"/>
              </w:rPr>
            </w:pPr>
          </w:p>
          <w:p w:rsidR="00CA39DE" w:rsidRPr="00CA39DE" w:rsidRDefault="0055654A" w:rsidP="009C6B3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fldChar w:fldCharType="begin">
                <w:ffData>
                  <w:name w:val="Контрагент1"/>
                  <w:enabled/>
                  <w:calcOnExit w:val="0"/>
                  <w:textInput>
                    <w:default w:val="Наименование контрагента"/>
                  </w:textInput>
                </w:ffData>
              </w:fldChar>
            </w:r>
            <w:bookmarkStart w:id="12" w:name="Контрагент1"/>
            <w:r w:rsidR="00A87342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fldChar w:fldCharType="separate"/>
            </w:r>
            <w:r w:rsidR="00263981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t>МУНИЦИПАЛЬНОЕ БЮДЖЕТНОЕ УЧРЕЖДЕНИЕ "СПОРТИВНАЯ ШКОЛА ОЛИМПИЙСКОГО РЕЗЕРВА №1 ПО КОНЬКОБЕЖНОМУ СПОРТУ" ГОРОДА ЧЕЛЯБИНСКА</w:t>
            </w:r>
            <w:r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fldChar w:fldCharType="end"/>
            </w:r>
            <w:bookmarkEnd w:id="12"/>
          </w:p>
          <w:p w:rsidR="00CA39DE" w:rsidRPr="00CA39DE" w:rsidRDefault="00CA39DE" w:rsidP="009C6B3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</w:pPr>
            <w:r w:rsidRPr="00CA39DE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t xml:space="preserve">Адрес: </w:t>
            </w:r>
            <w:r w:rsidR="0055654A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fldChar w:fldCharType="begin">
                <w:ffData>
                  <w:name w:val="КонтрагентЮрАдрес"/>
                  <w:enabled/>
                  <w:calcOnExit w:val="0"/>
                  <w:textInput>
                    <w:default w:val="Юридический адрес контрагента"/>
                  </w:textInput>
                </w:ffData>
              </w:fldChar>
            </w:r>
            <w:bookmarkStart w:id="13" w:name="КонтрагентЮрАдрес"/>
            <w:r w:rsidR="00A87342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instrText xml:space="preserve"> FORMTEXT </w:instrText>
            </w:r>
            <w:r w:rsidR="0055654A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</w:r>
            <w:r w:rsidR="0055654A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fldChar w:fldCharType="separate"/>
            </w:r>
            <w:r w:rsidR="00263981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t>454080, Челябинская обл, Челябинск г, Худякова ул, дом № 24, корпус А</w:t>
            </w:r>
            <w:r w:rsidR="0055654A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fldChar w:fldCharType="end"/>
            </w:r>
            <w:bookmarkEnd w:id="13"/>
          </w:p>
          <w:p w:rsidR="00CA39DE" w:rsidRPr="00CA39DE" w:rsidRDefault="00CA39DE" w:rsidP="009C6B3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</w:pPr>
            <w:r w:rsidRPr="00CA39DE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t xml:space="preserve">Почтовый адрес: </w:t>
            </w:r>
            <w:r w:rsidR="0055654A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fldChar w:fldCharType="begin">
                <w:ffData>
                  <w:name w:val="КонтрагентФактАдрес"/>
                  <w:enabled/>
                  <w:calcOnExit w:val="0"/>
                  <w:textInput>
                    <w:default w:val="Почтовый адрес контрагента"/>
                  </w:textInput>
                </w:ffData>
              </w:fldChar>
            </w:r>
            <w:bookmarkStart w:id="14" w:name="КонтрагентФактАдрес"/>
            <w:r w:rsidR="00A87342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instrText xml:space="preserve"> FORMTEXT </w:instrText>
            </w:r>
            <w:r w:rsidR="0055654A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</w:r>
            <w:r w:rsidR="0055654A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fldChar w:fldCharType="separate"/>
            </w:r>
            <w:r w:rsidR="00263981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t>454080, Челябинская обл, Челябинск г, Худякова ул, дом № 24, корпус А</w:t>
            </w:r>
            <w:r w:rsidR="0055654A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fldChar w:fldCharType="end"/>
            </w:r>
            <w:bookmarkEnd w:id="14"/>
          </w:p>
          <w:p w:rsidR="00CA39DE" w:rsidRPr="00CA39DE" w:rsidRDefault="00CA39DE" w:rsidP="009C6B3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</w:pPr>
            <w:r w:rsidRPr="00CA39DE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t xml:space="preserve">Телефон: </w:t>
            </w:r>
            <w:r w:rsidR="0055654A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fldChar w:fldCharType="begin">
                <w:ffData>
                  <w:name w:val="КонтрагентТелефон"/>
                  <w:enabled/>
                  <w:calcOnExit w:val="0"/>
                  <w:textInput>
                    <w:default w:val="Основной телефон контрагента"/>
                  </w:textInput>
                </w:ffData>
              </w:fldChar>
            </w:r>
            <w:bookmarkStart w:id="15" w:name="КонтрагентТелефон"/>
            <w:r w:rsidR="00A87342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instrText xml:space="preserve"> FORMTEXT </w:instrText>
            </w:r>
            <w:r w:rsidR="0055654A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</w:r>
            <w:r w:rsidR="0055654A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fldChar w:fldCharType="separate"/>
            </w:r>
            <w:r w:rsidR="00263981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t>+7 (351) 261-00-64</w:t>
            </w:r>
            <w:r w:rsidR="0055654A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fldChar w:fldCharType="end"/>
            </w:r>
            <w:bookmarkEnd w:id="15"/>
          </w:p>
          <w:p w:rsidR="00CA39DE" w:rsidRPr="00CA39DE" w:rsidRDefault="00CA39DE" w:rsidP="009C6B3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</w:pPr>
            <w:r w:rsidRPr="00CA39DE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t xml:space="preserve">Р/с: </w:t>
            </w:r>
            <w:r w:rsidR="0055654A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fldChar w:fldCharType="begin">
                <w:ffData>
                  <w:name w:val="КонтрагентРС"/>
                  <w:enabled/>
                  <w:calcOnExit w:val="0"/>
                  <w:textInput>
                    <w:default w:val="Р/С контрагента"/>
                  </w:textInput>
                </w:ffData>
              </w:fldChar>
            </w:r>
            <w:bookmarkStart w:id="16" w:name="КонтрагентРС"/>
            <w:r w:rsidR="00A87342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instrText xml:space="preserve"> FORMTEXT </w:instrText>
            </w:r>
            <w:r w:rsidR="0055654A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</w:r>
            <w:r w:rsidR="0055654A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fldChar w:fldCharType="separate"/>
            </w:r>
            <w:r w:rsidR="00263981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t>40701810400003000001</w:t>
            </w:r>
            <w:r w:rsidR="0055654A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fldChar w:fldCharType="end"/>
            </w:r>
            <w:bookmarkEnd w:id="16"/>
          </w:p>
          <w:p w:rsidR="00CA39DE" w:rsidRPr="00CA39DE" w:rsidRDefault="00CA39DE" w:rsidP="009C6B3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</w:pPr>
            <w:r w:rsidRPr="00CA39DE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t xml:space="preserve">Банк: </w:t>
            </w:r>
            <w:r w:rsidR="0055654A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fldChar w:fldCharType="begin">
                <w:ffData>
                  <w:name w:val="КонтрагентБанк"/>
                  <w:enabled/>
                  <w:calcOnExit w:val="0"/>
                  <w:textInput>
                    <w:default w:val="Банк контрагента"/>
                  </w:textInput>
                </w:ffData>
              </w:fldChar>
            </w:r>
            <w:bookmarkStart w:id="17" w:name="КонтрагентБанк"/>
            <w:r w:rsidR="00A87342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instrText xml:space="preserve"> FORMTEXT </w:instrText>
            </w:r>
            <w:r w:rsidR="0055654A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</w:r>
            <w:r w:rsidR="0055654A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fldChar w:fldCharType="separate"/>
            </w:r>
            <w:r w:rsidR="00263981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t>ОТДЕЛЕНИЕ ЧЕЛЯБИНСК</w:t>
            </w:r>
            <w:r w:rsidR="0055654A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fldChar w:fldCharType="end"/>
            </w:r>
            <w:bookmarkEnd w:id="17"/>
            <w:r w:rsidR="0055654A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fldChar w:fldCharType="begin">
                <w:ffData>
                  <w:name w:val="КонтрагентБанкГород"/>
                  <w:enabled/>
                  <w:calcOnExit w:val="0"/>
                  <w:textInput>
                    <w:default w:val="Город банка контрагента"/>
                  </w:textInput>
                </w:ffData>
              </w:fldChar>
            </w:r>
            <w:bookmarkStart w:id="18" w:name="КонтрагентБанкГород"/>
            <w:r w:rsidR="00A87342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instrText xml:space="preserve"> FORMTEXT </w:instrText>
            </w:r>
            <w:r w:rsidR="0055654A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</w:r>
            <w:r w:rsidR="0055654A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fldChar w:fldCharType="separate"/>
            </w:r>
            <w:r w:rsidR="00263981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t>Г. ЧЕЛЯБИНСК</w:t>
            </w:r>
            <w:r w:rsidR="0055654A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fldChar w:fldCharType="end"/>
            </w:r>
            <w:bookmarkEnd w:id="18"/>
          </w:p>
          <w:p w:rsidR="00CA39DE" w:rsidRPr="00CA39DE" w:rsidRDefault="00CA39DE" w:rsidP="009C6B3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</w:pPr>
            <w:r w:rsidRPr="000E346C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highlight w:val="yellow"/>
                <w:lang w:eastAsia="ru-RU"/>
              </w:rPr>
              <w:t>К/с:</w:t>
            </w:r>
          </w:p>
          <w:p w:rsidR="00CA39DE" w:rsidRPr="00CA39DE" w:rsidRDefault="00CA39DE" w:rsidP="009C6B3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</w:pPr>
            <w:r w:rsidRPr="00CA39DE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t xml:space="preserve">БИК: </w:t>
            </w:r>
            <w:r w:rsidR="0055654A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fldChar w:fldCharType="begin">
                <w:ffData>
                  <w:name w:val="КонтрагентБИК"/>
                  <w:enabled/>
                  <w:calcOnExit w:val="0"/>
                  <w:textInput>
                    <w:default w:val="БИК контрагента"/>
                  </w:textInput>
                </w:ffData>
              </w:fldChar>
            </w:r>
            <w:bookmarkStart w:id="19" w:name="КонтрагентБИК"/>
            <w:r w:rsidR="00A87342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instrText xml:space="preserve"> FORMTEXT </w:instrText>
            </w:r>
            <w:r w:rsidR="0055654A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</w:r>
            <w:r w:rsidR="0055654A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fldChar w:fldCharType="separate"/>
            </w:r>
            <w:r w:rsidR="00263981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t>047501001</w:t>
            </w:r>
            <w:r w:rsidR="0055654A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fldChar w:fldCharType="end"/>
            </w:r>
            <w:bookmarkEnd w:id="19"/>
          </w:p>
          <w:p w:rsidR="00CA39DE" w:rsidRPr="00CA39DE" w:rsidRDefault="00CA39DE" w:rsidP="009C6B3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</w:pPr>
            <w:r w:rsidRPr="00CA39DE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t xml:space="preserve">ИНН: </w:t>
            </w:r>
            <w:r w:rsidR="0055654A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fldChar w:fldCharType="begin">
                <w:ffData>
                  <w:name w:val="КонтрагентИНН"/>
                  <w:enabled/>
                  <w:calcOnExit w:val="0"/>
                  <w:textInput>
                    <w:default w:val="ИНН контрагента"/>
                  </w:textInput>
                </w:ffData>
              </w:fldChar>
            </w:r>
            <w:bookmarkStart w:id="20" w:name="КонтрагентИНН"/>
            <w:r w:rsidR="00A87342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instrText xml:space="preserve"> FORMTEXT </w:instrText>
            </w:r>
            <w:r w:rsidR="0055654A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</w:r>
            <w:r w:rsidR="0055654A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fldChar w:fldCharType="separate"/>
            </w:r>
            <w:r w:rsidR="00263981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t>7453025447</w:t>
            </w:r>
            <w:r w:rsidR="0055654A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fldChar w:fldCharType="end"/>
            </w:r>
            <w:bookmarkEnd w:id="20"/>
          </w:p>
          <w:p w:rsidR="00CA39DE" w:rsidRPr="00CA39DE" w:rsidRDefault="00CA39DE" w:rsidP="009C6B3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</w:pPr>
            <w:r w:rsidRPr="00CA39DE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t xml:space="preserve">КПП: </w:t>
            </w:r>
            <w:r w:rsidR="0055654A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fldChar w:fldCharType="begin">
                <w:ffData>
                  <w:name w:val="КонтрагентКПП"/>
                  <w:enabled/>
                  <w:calcOnExit w:val="0"/>
                  <w:textInput>
                    <w:default w:val="КПП контрагента"/>
                  </w:textInput>
                </w:ffData>
              </w:fldChar>
            </w:r>
            <w:bookmarkStart w:id="21" w:name="КонтрагентКПП"/>
            <w:r w:rsidR="00A87342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instrText xml:space="preserve"> FORMTEXT </w:instrText>
            </w:r>
            <w:r w:rsidR="0055654A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</w:r>
            <w:r w:rsidR="0055654A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fldChar w:fldCharType="separate"/>
            </w:r>
            <w:r w:rsidR="00263981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t>745301001</w:t>
            </w:r>
            <w:r w:rsidR="0055654A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fldChar w:fldCharType="end"/>
            </w:r>
            <w:bookmarkEnd w:id="21"/>
          </w:p>
          <w:p w:rsidR="00CA39DE" w:rsidRPr="00CA39DE" w:rsidRDefault="00CA39DE" w:rsidP="009C6B3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</w:pPr>
          </w:p>
        </w:tc>
      </w:tr>
      <w:tr w:rsidR="00CA39DE" w:rsidRPr="00CA39DE" w:rsidTr="005155DB">
        <w:tc>
          <w:tcPr>
            <w:tcW w:w="5211" w:type="dxa"/>
          </w:tcPr>
          <w:p w:rsidR="00CA39DE" w:rsidRPr="00CA39DE" w:rsidRDefault="00CA39DE" w:rsidP="009C6B32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CA39DE">
              <w:rPr>
                <w:b w:val="0"/>
                <w:sz w:val="20"/>
                <w:szCs w:val="20"/>
              </w:rPr>
              <w:t>_____________________/</w:t>
            </w:r>
            <w:r w:rsidR="00F0428C">
              <w:rPr>
                <w:b w:val="0"/>
                <w:sz w:val="20"/>
                <w:szCs w:val="20"/>
              </w:rPr>
              <w:t>Расшифровка подписи</w:t>
            </w:r>
            <w:r w:rsidRPr="00CA39DE">
              <w:rPr>
                <w:b w:val="0"/>
                <w:sz w:val="20"/>
                <w:szCs w:val="20"/>
              </w:rPr>
              <w:t>/</w:t>
            </w:r>
          </w:p>
          <w:p w:rsidR="00CA39DE" w:rsidRPr="00CA39DE" w:rsidRDefault="00CA39DE" w:rsidP="009C6B32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CA39DE">
              <w:rPr>
                <w:b w:val="0"/>
                <w:sz w:val="20"/>
                <w:szCs w:val="20"/>
              </w:rPr>
              <w:t>(</w:t>
            </w:r>
            <w:r w:rsidR="00F0428C">
              <w:rPr>
                <w:b w:val="0"/>
                <w:sz w:val="20"/>
                <w:szCs w:val="20"/>
              </w:rPr>
              <w:t>Директор</w:t>
            </w:r>
            <w:r w:rsidRPr="00CA39DE">
              <w:rPr>
                <w:b w:val="0"/>
                <w:sz w:val="20"/>
                <w:szCs w:val="20"/>
              </w:rPr>
              <w:t>)</w:t>
            </w:r>
          </w:p>
          <w:p w:rsidR="00CA39DE" w:rsidRPr="00CA39DE" w:rsidRDefault="00CA39DE" w:rsidP="009C6B32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</w:p>
          <w:p w:rsidR="00CA39DE" w:rsidRPr="00CA39DE" w:rsidRDefault="00CA39DE" w:rsidP="00A87342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</w:p>
        </w:tc>
        <w:tc>
          <w:tcPr>
            <w:tcW w:w="4823" w:type="dxa"/>
          </w:tcPr>
          <w:p w:rsidR="00CA39DE" w:rsidRPr="00CA39DE" w:rsidRDefault="00CA39DE" w:rsidP="009C6B3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</w:pPr>
            <w:r w:rsidRPr="00CA39DE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t>____________________/</w:t>
            </w:r>
            <w:r w:rsidR="0055654A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fldChar w:fldCharType="begin">
                <w:ffData>
                  <w:name w:val="УполнПредст1"/>
                  <w:enabled/>
                  <w:calcOnExit w:val="0"/>
                  <w:textInput>
                    <w:default w:val="Расшифровка подписи уполномоченного лица контрагента"/>
                  </w:textInput>
                </w:ffData>
              </w:fldChar>
            </w:r>
            <w:bookmarkStart w:id="22" w:name="УполнПредст1"/>
            <w:r w:rsidR="00A87342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instrText xml:space="preserve"> FORMTEXT </w:instrText>
            </w:r>
            <w:r w:rsidR="0055654A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</w:r>
            <w:r w:rsidR="0055654A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fldChar w:fldCharType="separate"/>
            </w:r>
            <w:r w:rsidR="00263981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t>Швец Андрей Антонович</w:t>
            </w:r>
            <w:r w:rsidR="0055654A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fldChar w:fldCharType="end"/>
            </w:r>
            <w:bookmarkEnd w:id="22"/>
            <w:r w:rsidRPr="00CA39DE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t>/</w:t>
            </w:r>
          </w:p>
          <w:p w:rsidR="00CA39DE" w:rsidRPr="00CA39DE" w:rsidRDefault="00CA39DE" w:rsidP="009C6B3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</w:pPr>
            <w:r w:rsidRPr="00CA39DE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t>(</w:t>
            </w:r>
            <w:r w:rsidR="0055654A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fldChar w:fldCharType="begin">
                <w:ffData>
                  <w:name w:val="ДолжнУполнПред"/>
                  <w:enabled/>
                  <w:calcOnExit w:val="0"/>
                  <w:textInput>
                    <w:default w:val="Должность уполномоченного представителя контрагента"/>
                  </w:textInput>
                </w:ffData>
              </w:fldChar>
            </w:r>
            <w:bookmarkStart w:id="23" w:name="ДолжнУполнПред"/>
            <w:r w:rsidR="00A87342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instrText xml:space="preserve"> FORMTEXT </w:instrText>
            </w:r>
            <w:r w:rsidR="0055654A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</w:r>
            <w:r w:rsidR="0055654A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fldChar w:fldCharType="separate"/>
            </w:r>
            <w:r w:rsidR="00263981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t>Директор</w:t>
            </w:r>
            <w:r w:rsidR="0055654A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fldChar w:fldCharType="end"/>
            </w:r>
            <w:bookmarkEnd w:id="23"/>
            <w:r w:rsidRPr="00CA39DE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t>)</w:t>
            </w:r>
          </w:p>
          <w:p w:rsidR="00CA39DE" w:rsidRPr="00CA39DE" w:rsidRDefault="00CA39DE" w:rsidP="009C6B3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</w:pPr>
          </w:p>
          <w:p w:rsidR="00CA39DE" w:rsidRPr="00CA39DE" w:rsidRDefault="00CA39DE" w:rsidP="00A8734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2A4307" w:rsidRPr="00CA39DE" w:rsidRDefault="002A4307" w:rsidP="009C6B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2A4307" w:rsidRPr="00CA39DE" w:rsidSect="009C6B32">
      <w:pgSz w:w="11906" w:h="16838"/>
      <w:pgMar w:top="568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2BE" w:rsidRDefault="009472BE" w:rsidP="00E86B5E">
      <w:pPr>
        <w:spacing w:after="0" w:line="240" w:lineRule="auto"/>
      </w:pPr>
      <w:r>
        <w:separator/>
      </w:r>
    </w:p>
  </w:endnote>
  <w:endnote w:type="continuationSeparator" w:id="1">
    <w:p w:rsidR="009472BE" w:rsidRDefault="009472BE" w:rsidP="00E8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2BE" w:rsidRDefault="009472BE" w:rsidP="00E86B5E">
      <w:pPr>
        <w:spacing w:after="0" w:line="240" w:lineRule="auto"/>
      </w:pPr>
      <w:r>
        <w:separator/>
      </w:r>
    </w:p>
  </w:footnote>
  <w:footnote w:type="continuationSeparator" w:id="1">
    <w:p w:rsidR="009472BE" w:rsidRDefault="009472BE" w:rsidP="00E86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9F3"/>
    <w:multiLevelType w:val="multilevel"/>
    <w:tmpl w:val="3036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F6AA3"/>
    <w:multiLevelType w:val="multilevel"/>
    <w:tmpl w:val="92D8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C0D43"/>
    <w:multiLevelType w:val="hybridMultilevel"/>
    <w:tmpl w:val="80304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41867"/>
    <w:multiLevelType w:val="multilevel"/>
    <w:tmpl w:val="CFD6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BC2B51"/>
    <w:multiLevelType w:val="hybridMultilevel"/>
    <w:tmpl w:val="2102B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D75E7"/>
    <w:multiLevelType w:val="hybridMultilevel"/>
    <w:tmpl w:val="BEC87C20"/>
    <w:lvl w:ilvl="0" w:tplc="CBAA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AE5E7E"/>
    <w:multiLevelType w:val="multilevel"/>
    <w:tmpl w:val="AB44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FD1403"/>
    <w:multiLevelType w:val="hybridMultilevel"/>
    <w:tmpl w:val="DEEA426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5DA84F40"/>
    <w:multiLevelType w:val="multilevel"/>
    <w:tmpl w:val="FF98F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DAE6D40"/>
    <w:multiLevelType w:val="multilevel"/>
    <w:tmpl w:val="212A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F469AF"/>
    <w:multiLevelType w:val="hybridMultilevel"/>
    <w:tmpl w:val="28221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BA63C8"/>
    <w:multiLevelType w:val="multilevel"/>
    <w:tmpl w:val="9CEC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702363"/>
    <w:multiLevelType w:val="multilevel"/>
    <w:tmpl w:val="8436A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3981"/>
    <w:rsid w:val="000128E2"/>
    <w:rsid w:val="00013162"/>
    <w:rsid w:val="0002253E"/>
    <w:rsid w:val="0004391D"/>
    <w:rsid w:val="00046AC6"/>
    <w:rsid w:val="00076C12"/>
    <w:rsid w:val="00084CB2"/>
    <w:rsid w:val="000939F4"/>
    <w:rsid w:val="00095B14"/>
    <w:rsid w:val="000A2F27"/>
    <w:rsid w:val="000A36AE"/>
    <w:rsid w:val="000A68A8"/>
    <w:rsid w:val="000E346C"/>
    <w:rsid w:val="000F1C9C"/>
    <w:rsid w:val="00104E75"/>
    <w:rsid w:val="0011458E"/>
    <w:rsid w:val="00123E44"/>
    <w:rsid w:val="00162400"/>
    <w:rsid w:val="00167005"/>
    <w:rsid w:val="00185D58"/>
    <w:rsid w:val="001933BB"/>
    <w:rsid w:val="001971A8"/>
    <w:rsid w:val="001974A5"/>
    <w:rsid w:val="001A0C96"/>
    <w:rsid w:val="001A3235"/>
    <w:rsid w:val="001C5983"/>
    <w:rsid w:val="001D593D"/>
    <w:rsid w:val="001F7589"/>
    <w:rsid w:val="00217C43"/>
    <w:rsid w:val="00232326"/>
    <w:rsid w:val="00232D96"/>
    <w:rsid w:val="00263981"/>
    <w:rsid w:val="0028262F"/>
    <w:rsid w:val="00291A77"/>
    <w:rsid w:val="002924D8"/>
    <w:rsid w:val="00292DDF"/>
    <w:rsid w:val="00293EA1"/>
    <w:rsid w:val="0029642D"/>
    <w:rsid w:val="002A1985"/>
    <w:rsid w:val="002A4307"/>
    <w:rsid w:val="002A493D"/>
    <w:rsid w:val="002B634A"/>
    <w:rsid w:val="002C3BBF"/>
    <w:rsid w:val="002D4683"/>
    <w:rsid w:val="002E2311"/>
    <w:rsid w:val="002E5F8A"/>
    <w:rsid w:val="003003C8"/>
    <w:rsid w:val="00310884"/>
    <w:rsid w:val="003158AC"/>
    <w:rsid w:val="00315B57"/>
    <w:rsid w:val="003202A4"/>
    <w:rsid w:val="00334819"/>
    <w:rsid w:val="003372C5"/>
    <w:rsid w:val="0036029A"/>
    <w:rsid w:val="0036232D"/>
    <w:rsid w:val="003648DA"/>
    <w:rsid w:val="00381B70"/>
    <w:rsid w:val="00382DDF"/>
    <w:rsid w:val="00394CC6"/>
    <w:rsid w:val="00397B24"/>
    <w:rsid w:val="003A77DE"/>
    <w:rsid w:val="003B3F69"/>
    <w:rsid w:val="003C54D6"/>
    <w:rsid w:val="003D0F1C"/>
    <w:rsid w:val="003D30E5"/>
    <w:rsid w:val="003D535C"/>
    <w:rsid w:val="003E5532"/>
    <w:rsid w:val="003E7BA6"/>
    <w:rsid w:val="003F4B15"/>
    <w:rsid w:val="003F6BFA"/>
    <w:rsid w:val="004006DC"/>
    <w:rsid w:val="00413A9D"/>
    <w:rsid w:val="00417513"/>
    <w:rsid w:val="00427D6C"/>
    <w:rsid w:val="00431FE8"/>
    <w:rsid w:val="004405BE"/>
    <w:rsid w:val="00441F6F"/>
    <w:rsid w:val="00457896"/>
    <w:rsid w:val="004611BE"/>
    <w:rsid w:val="00466658"/>
    <w:rsid w:val="00487594"/>
    <w:rsid w:val="004933F3"/>
    <w:rsid w:val="004B1867"/>
    <w:rsid w:val="004B1D6B"/>
    <w:rsid w:val="004C09F8"/>
    <w:rsid w:val="004E47E4"/>
    <w:rsid w:val="004F68E3"/>
    <w:rsid w:val="004F7628"/>
    <w:rsid w:val="004F7794"/>
    <w:rsid w:val="00505C78"/>
    <w:rsid w:val="00510914"/>
    <w:rsid w:val="005155DB"/>
    <w:rsid w:val="00517D20"/>
    <w:rsid w:val="00523555"/>
    <w:rsid w:val="005235F2"/>
    <w:rsid w:val="00525090"/>
    <w:rsid w:val="00530CE5"/>
    <w:rsid w:val="00533266"/>
    <w:rsid w:val="00541FC5"/>
    <w:rsid w:val="005422C5"/>
    <w:rsid w:val="00543805"/>
    <w:rsid w:val="00551102"/>
    <w:rsid w:val="0055654A"/>
    <w:rsid w:val="00574FA1"/>
    <w:rsid w:val="005A4C4C"/>
    <w:rsid w:val="005A6040"/>
    <w:rsid w:val="005B4F97"/>
    <w:rsid w:val="005C50E0"/>
    <w:rsid w:val="005D2071"/>
    <w:rsid w:val="005D5579"/>
    <w:rsid w:val="005E1F00"/>
    <w:rsid w:val="005F3589"/>
    <w:rsid w:val="005F4E1B"/>
    <w:rsid w:val="005F62A5"/>
    <w:rsid w:val="00606340"/>
    <w:rsid w:val="00617B80"/>
    <w:rsid w:val="006213F7"/>
    <w:rsid w:val="00652B47"/>
    <w:rsid w:val="00672F1A"/>
    <w:rsid w:val="00697102"/>
    <w:rsid w:val="006A5EB7"/>
    <w:rsid w:val="006B1E45"/>
    <w:rsid w:val="006C7269"/>
    <w:rsid w:val="006D62E1"/>
    <w:rsid w:val="006E23B0"/>
    <w:rsid w:val="006E7518"/>
    <w:rsid w:val="006F1217"/>
    <w:rsid w:val="00701606"/>
    <w:rsid w:val="007036D7"/>
    <w:rsid w:val="00704EE9"/>
    <w:rsid w:val="00705362"/>
    <w:rsid w:val="00715A0E"/>
    <w:rsid w:val="007160EA"/>
    <w:rsid w:val="00716205"/>
    <w:rsid w:val="00716435"/>
    <w:rsid w:val="00733944"/>
    <w:rsid w:val="00741E39"/>
    <w:rsid w:val="00744AE2"/>
    <w:rsid w:val="00745931"/>
    <w:rsid w:val="00750927"/>
    <w:rsid w:val="007535A9"/>
    <w:rsid w:val="007565FB"/>
    <w:rsid w:val="007566BF"/>
    <w:rsid w:val="00765E43"/>
    <w:rsid w:val="00771763"/>
    <w:rsid w:val="0077250D"/>
    <w:rsid w:val="007762C9"/>
    <w:rsid w:val="007801EE"/>
    <w:rsid w:val="00787CEA"/>
    <w:rsid w:val="00793D1F"/>
    <w:rsid w:val="00796936"/>
    <w:rsid w:val="007A14DD"/>
    <w:rsid w:val="007A5967"/>
    <w:rsid w:val="007B799A"/>
    <w:rsid w:val="007C5A29"/>
    <w:rsid w:val="007F649B"/>
    <w:rsid w:val="00802015"/>
    <w:rsid w:val="0081134A"/>
    <w:rsid w:val="00814A6F"/>
    <w:rsid w:val="00815FE7"/>
    <w:rsid w:val="0081663F"/>
    <w:rsid w:val="00816BFC"/>
    <w:rsid w:val="00826F57"/>
    <w:rsid w:val="00847DA3"/>
    <w:rsid w:val="00854F48"/>
    <w:rsid w:val="0088579A"/>
    <w:rsid w:val="00890BE5"/>
    <w:rsid w:val="008B140F"/>
    <w:rsid w:val="008D3CCC"/>
    <w:rsid w:val="008D4171"/>
    <w:rsid w:val="008D524E"/>
    <w:rsid w:val="008E3457"/>
    <w:rsid w:val="008E6837"/>
    <w:rsid w:val="008F0647"/>
    <w:rsid w:val="008F55E5"/>
    <w:rsid w:val="008F7CAD"/>
    <w:rsid w:val="00904A71"/>
    <w:rsid w:val="009172E2"/>
    <w:rsid w:val="00922363"/>
    <w:rsid w:val="00922E58"/>
    <w:rsid w:val="00922FD2"/>
    <w:rsid w:val="00924B4E"/>
    <w:rsid w:val="0093261D"/>
    <w:rsid w:val="009363CF"/>
    <w:rsid w:val="0093768A"/>
    <w:rsid w:val="00941016"/>
    <w:rsid w:val="00941FB5"/>
    <w:rsid w:val="00943D47"/>
    <w:rsid w:val="009449AE"/>
    <w:rsid w:val="009472BE"/>
    <w:rsid w:val="0098295F"/>
    <w:rsid w:val="00995EB1"/>
    <w:rsid w:val="009A0FF8"/>
    <w:rsid w:val="009C04E8"/>
    <w:rsid w:val="009C11ED"/>
    <w:rsid w:val="009C6B32"/>
    <w:rsid w:val="009F2BF8"/>
    <w:rsid w:val="009F7E55"/>
    <w:rsid w:val="00A0704B"/>
    <w:rsid w:val="00A15FA4"/>
    <w:rsid w:val="00A1723B"/>
    <w:rsid w:val="00A22C32"/>
    <w:rsid w:val="00A25257"/>
    <w:rsid w:val="00A43B1F"/>
    <w:rsid w:val="00A47AC2"/>
    <w:rsid w:val="00A509B5"/>
    <w:rsid w:val="00A664DD"/>
    <w:rsid w:val="00A760D9"/>
    <w:rsid w:val="00A81A28"/>
    <w:rsid w:val="00A87342"/>
    <w:rsid w:val="00A90CC5"/>
    <w:rsid w:val="00AD10C3"/>
    <w:rsid w:val="00AE548B"/>
    <w:rsid w:val="00AE6E5D"/>
    <w:rsid w:val="00AF4696"/>
    <w:rsid w:val="00B539B0"/>
    <w:rsid w:val="00B63B29"/>
    <w:rsid w:val="00B65C53"/>
    <w:rsid w:val="00B77518"/>
    <w:rsid w:val="00B83A34"/>
    <w:rsid w:val="00B877AC"/>
    <w:rsid w:val="00B92EC9"/>
    <w:rsid w:val="00B937F6"/>
    <w:rsid w:val="00BA5772"/>
    <w:rsid w:val="00BB69AD"/>
    <w:rsid w:val="00BC2955"/>
    <w:rsid w:val="00BD542F"/>
    <w:rsid w:val="00C10FF8"/>
    <w:rsid w:val="00C13ED4"/>
    <w:rsid w:val="00C155A5"/>
    <w:rsid w:val="00C236C2"/>
    <w:rsid w:val="00C23A45"/>
    <w:rsid w:val="00C30A90"/>
    <w:rsid w:val="00C64531"/>
    <w:rsid w:val="00C648CC"/>
    <w:rsid w:val="00C64AD4"/>
    <w:rsid w:val="00C65EF4"/>
    <w:rsid w:val="00C6629D"/>
    <w:rsid w:val="00C95027"/>
    <w:rsid w:val="00C9593B"/>
    <w:rsid w:val="00C9639B"/>
    <w:rsid w:val="00CA39DE"/>
    <w:rsid w:val="00CA4B18"/>
    <w:rsid w:val="00CA5908"/>
    <w:rsid w:val="00CB38F8"/>
    <w:rsid w:val="00CC2F9B"/>
    <w:rsid w:val="00CC6AB3"/>
    <w:rsid w:val="00CE13F4"/>
    <w:rsid w:val="00CF1848"/>
    <w:rsid w:val="00D0540D"/>
    <w:rsid w:val="00D13559"/>
    <w:rsid w:val="00D14D88"/>
    <w:rsid w:val="00D16A3D"/>
    <w:rsid w:val="00D25033"/>
    <w:rsid w:val="00D25243"/>
    <w:rsid w:val="00D341F3"/>
    <w:rsid w:val="00D34EE1"/>
    <w:rsid w:val="00D508EA"/>
    <w:rsid w:val="00D67C02"/>
    <w:rsid w:val="00D716F8"/>
    <w:rsid w:val="00D74E87"/>
    <w:rsid w:val="00D75154"/>
    <w:rsid w:val="00D8789C"/>
    <w:rsid w:val="00DA39BD"/>
    <w:rsid w:val="00DB1E8C"/>
    <w:rsid w:val="00DB3918"/>
    <w:rsid w:val="00DB5DD2"/>
    <w:rsid w:val="00DD5CF2"/>
    <w:rsid w:val="00DE7979"/>
    <w:rsid w:val="00DF10B1"/>
    <w:rsid w:val="00DF42B4"/>
    <w:rsid w:val="00E070F6"/>
    <w:rsid w:val="00E15888"/>
    <w:rsid w:val="00E15943"/>
    <w:rsid w:val="00E32F2A"/>
    <w:rsid w:val="00E40A08"/>
    <w:rsid w:val="00E524DF"/>
    <w:rsid w:val="00E7116F"/>
    <w:rsid w:val="00E726AD"/>
    <w:rsid w:val="00E74868"/>
    <w:rsid w:val="00E759D8"/>
    <w:rsid w:val="00E8399F"/>
    <w:rsid w:val="00E86203"/>
    <w:rsid w:val="00E86B5E"/>
    <w:rsid w:val="00EA0052"/>
    <w:rsid w:val="00EA7E70"/>
    <w:rsid w:val="00EC7DD8"/>
    <w:rsid w:val="00ED65F5"/>
    <w:rsid w:val="00EE28E2"/>
    <w:rsid w:val="00F0428C"/>
    <w:rsid w:val="00F050D2"/>
    <w:rsid w:val="00F1266A"/>
    <w:rsid w:val="00F207F7"/>
    <w:rsid w:val="00F22FD0"/>
    <w:rsid w:val="00F24527"/>
    <w:rsid w:val="00F329BE"/>
    <w:rsid w:val="00F32D23"/>
    <w:rsid w:val="00F34ADB"/>
    <w:rsid w:val="00F400E1"/>
    <w:rsid w:val="00F433CC"/>
    <w:rsid w:val="00F458E7"/>
    <w:rsid w:val="00F469CC"/>
    <w:rsid w:val="00F46C55"/>
    <w:rsid w:val="00F73DF3"/>
    <w:rsid w:val="00F84565"/>
    <w:rsid w:val="00F908FE"/>
    <w:rsid w:val="00F91CAE"/>
    <w:rsid w:val="00FC39AC"/>
    <w:rsid w:val="00FC62AD"/>
    <w:rsid w:val="00FC701B"/>
    <w:rsid w:val="00FD3141"/>
    <w:rsid w:val="00FD5262"/>
    <w:rsid w:val="00FE324A"/>
    <w:rsid w:val="00FE415C"/>
    <w:rsid w:val="00FE4693"/>
    <w:rsid w:val="00FE7A0A"/>
    <w:rsid w:val="00FF5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0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81B7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759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759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759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59D8"/>
  </w:style>
  <w:style w:type="paragraph" w:styleId="a4">
    <w:name w:val="Revision"/>
    <w:hidden/>
    <w:uiPriority w:val="99"/>
    <w:semiHidden/>
    <w:rsid w:val="00E759D8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75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759D8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8B140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B140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8B140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B140F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8B140F"/>
    <w:rPr>
      <w:b/>
      <w:bCs/>
      <w:sz w:val="20"/>
      <w:szCs w:val="20"/>
    </w:rPr>
  </w:style>
  <w:style w:type="table" w:styleId="ac">
    <w:name w:val="Table Grid"/>
    <w:basedOn w:val="a1"/>
    <w:uiPriority w:val="59"/>
    <w:rsid w:val="006F1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A15F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22">
    <w:name w:val="Основной текст 2 Знак"/>
    <w:link w:val="21"/>
    <w:uiPriority w:val="99"/>
    <w:rsid w:val="00A15FA4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E86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86B5E"/>
  </w:style>
  <w:style w:type="paragraph" w:styleId="af">
    <w:name w:val="footer"/>
    <w:basedOn w:val="a"/>
    <w:link w:val="af0"/>
    <w:uiPriority w:val="99"/>
    <w:unhideWhenUsed/>
    <w:rsid w:val="00E86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86B5E"/>
  </w:style>
  <w:style w:type="paragraph" w:styleId="af1">
    <w:name w:val="List Paragraph"/>
    <w:basedOn w:val="a"/>
    <w:uiPriority w:val="34"/>
    <w:qFormat/>
    <w:rsid w:val="009F2BF8"/>
    <w:pPr>
      <w:ind w:left="720"/>
      <w:contextualSpacing/>
    </w:pPr>
  </w:style>
  <w:style w:type="character" w:styleId="af2">
    <w:name w:val="Hyperlink"/>
    <w:uiPriority w:val="99"/>
    <w:unhideWhenUsed/>
    <w:rsid w:val="00FC701B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381B7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3">
    <w:name w:val="FollowedHyperlink"/>
    <w:uiPriority w:val="99"/>
    <w:semiHidden/>
    <w:unhideWhenUsed/>
    <w:rsid w:val="001C5983"/>
    <w:rPr>
      <w:color w:val="800080"/>
      <w:u w:val="single"/>
    </w:rPr>
  </w:style>
  <w:style w:type="character" w:styleId="af4">
    <w:name w:val="Emphasis"/>
    <w:uiPriority w:val="20"/>
    <w:qFormat/>
    <w:rsid w:val="00BB69AD"/>
    <w:rPr>
      <w:i/>
      <w:iCs/>
    </w:rPr>
  </w:style>
  <w:style w:type="paragraph" w:styleId="af5">
    <w:name w:val="Body Text"/>
    <w:basedOn w:val="a"/>
    <w:link w:val="af6"/>
    <w:uiPriority w:val="99"/>
    <w:semiHidden/>
    <w:unhideWhenUsed/>
    <w:rsid w:val="007B799A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rsid w:val="007B799A"/>
    <w:rPr>
      <w:sz w:val="22"/>
      <w:szCs w:val="22"/>
      <w:lang w:eastAsia="en-US"/>
    </w:rPr>
  </w:style>
  <w:style w:type="character" w:styleId="af7">
    <w:name w:val="Placeholder Text"/>
    <w:uiPriority w:val="99"/>
    <w:semiHidden/>
    <w:rsid w:val="00D74E8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81B7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759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759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759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59D8"/>
  </w:style>
  <w:style w:type="paragraph" w:styleId="a4">
    <w:name w:val="Revision"/>
    <w:hidden/>
    <w:uiPriority w:val="99"/>
    <w:semiHidden/>
    <w:rsid w:val="00E759D8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75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759D8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8B140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B140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8B140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B140F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8B140F"/>
    <w:rPr>
      <w:b/>
      <w:bCs/>
      <w:sz w:val="20"/>
      <w:szCs w:val="20"/>
    </w:rPr>
  </w:style>
  <w:style w:type="table" w:styleId="ac">
    <w:name w:val="Table Grid"/>
    <w:basedOn w:val="a1"/>
    <w:uiPriority w:val="59"/>
    <w:rsid w:val="006F1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A15F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A15FA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E86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86B5E"/>
  </w:style>
  <w:style w:type="paragraph" w:styleId="af">
    <w:name w:val="footer"/>
    <w:basedOn w:val="a"/>
    <w:link w:val="af0"/>
    <w:uiPriority w:val="99"/>
    <w:unhideWhenUsed/>
    <w:rsid w:val="00E86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86B5E"/>
  </w:style>
  <w:style w:type="paragraph" w:styleId="af1">
    <w:name w:val="List Paragraph"/>
    <w:basedOn w:val="a"/>
    <w:uiPriority w:val="34"/>
    <w:qFormat/>
    <w:rsid w:val="009F2BF8"/>
    <w:pPr>
      <w:ind w:left="720"/>
      <w:contextualSpacing/>
    </w:pPr>
  </w:style>
  <w:style w:type="character" w:styleId="af2">
    <w:name w:val="Hyperlink"/>
    <w:uiPriority w:val="99"/>
    <w:unhideWhenUsed/>
    <w:rsid w:val="00FC701B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381B7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3">
    <w:name w:val="FollowedHyperlink"/>
    <w:uiPriority w:val="99"/>
    <w:semiHidden/>
    <w:unhideWhenUsed/>
    <w:rsid w:val="001C5983"/>
    <w:rPr>
      <w:color w:val="800080"/>
      <w:u w:val="single"/>
    </w:rPr>
  </w:style>
  <w:style w:type="character" w:styleId="af4">
    <w:name w:val="Emphasis"/>
    <w:uiPriority w:val="20"/>
    <w:qFormat/>
    <w:rsid w:val="00BB69AD"/>
    <w:rPr>
      <w:i/>
      <w:iCs/>
    </w:rPr>
  </w:style>
  <w:style w:type="paragraph" w:styleId="af5">
    <w:name w:val="Body Text"/>
    <w:basedOn w:val="a"/>
    <w:link w:val="af6"/>
    <w:uiPriority w:val="99"/>
    <w:semiHidden/>
    <w:unhideWhenUsed/>
    <w:rsid w:val="007B799A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rsid w:val="007B799A"/>
    <w:rPr>
      <w:sz w:val="22"/>
      <w:szCs w:val="22"/>
      <w:lang w:eastAsia="en-US"/>
    </w:rPr>
  </w:style>
  <w:style w:type="character" w:styleId="af7">
    <w:name w:val="Placeholder Text"/>
    <w:uiPriority w:val="99"/>
    <w:semiHidden/>
    <w:rsid w:val="00D74E8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v8_5CE_5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471B9-B9BB-4CC1-9427-596CC480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v8_5CE_5a</Template>
  <TotalTime>1</TotalTime>
  <Pages>3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2</cp:revision>
  <cp:lastPrinted>2018-07-19T09:14:00Z</cp:lastPrinted>
  <dcterms:created xsi:type="dcterms:W3CDTF">2019-08-26T05:51:00Z</dcterms:created>
  <dcterms:modified xsi:type="dcterms:W3CDTF">2019-08-26T05:51:00Z</dcterms:modified>
</cp:coreProperties>
</file>