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11F5" w14:textId="3D2F13EB" w:rsidR="003B1397" w:rsidRPr="00963595" w:rsidRDefault="00611E7B" w:rsidP="0019477F">
      <w:pPr>
        <w:pStyle w:val="aa"/>
        <w:spacing w:before="0" w:after="120" w:line="300" w:lineRule="exact"/>
        <w:rPr>
          <w:rFonts w:cs="Times New Roman"/>
        </w:rPr>
      </w:pPr>
      <w:r w:rsidRPr="00963595">
        <w:rPr>
          <w:rFonts w:cs="Times New Roman"/>
        </w:rPr>
        <w:t>ДОГОВОР ПОСТАВКИ ОБОРУДОВАНИЯ</w:t>
      </w:r>
      <w:r w:rsidR="003B1397" w:rsidRPr="00963595">
        <w:rPr>
          <w:rFonts w:cs="Times New Roman"/>
        </w:rPr>
        <w:t xml:space="preserve"> </w:t>
      </w:r>
      <w:r w:rsidR="00CC60D3" w:rsidRPr="00963595">
        <w:rPr>
          <w:rFonts w:cs="Times New Roman"/>
        </w:rPr>
        <w:t xml:space="preserve">№ </w:t>
      </w:r>
    </w:p>
    <w:p w14:paraId="4E8B11F6" w14:textId="6AD30CA7" w:rsidR="003B1397" w:rsidRPr="00963595" w:rsidRDefault="003B1397" w:rsidP="0019477F">
      <w:pPr>
        <w:autoSpaceDE w:val="0"/>
        <w:autoSpaceDN w:val="0"/>
        <w:adjustRightInd w:val="0"/>
        <w:spacing w:after="120" w:line="300" w:lineRule="exact"/>
        <w:rPr>
          <w:sz w:val="24"/>
        </w:rPr>
      </w:pPr>
      <w:r w:rsidRPr="00963595">
        <w:rPr>
          <w:sz w:val="24"/>
        </w:rPr>
        <w:t>г. Москва</w:t>
      </w:r>
      <w:r w:rsidRPr="00963595">
        <w:rPr>
          <w:sz w:val="24"/>
        </w:rPr>
        <w:tab/>
      </w:r>
      <w:r w:rsidRPr="00963595">
        <w:rPr>
          <w:sz w:val="24"/>
        </w:rPr>
        <w:tab/>
      </w:r>
      <w:r w:rsidRPr="00963595">
        <w:rPr>
          <w:sz w:val="24"/>
        </w:rPr>
        <w:tab/>
      </w:r>
      <w:r w:rsidRPr="00963595">
        <w:rPr>
          <w:sz w:val="24"/>
        </w:rPr>
        <w:tab/>
      </w:r>
      <w:r w:rsidRPr="00963595">
        <w:rPr>
          <w:sz w:val="24"/>
        </w:rPr>
        <w:tab/>
      </w:r>
      <w:r w:rsidRPr="00963595">
        <w:rPr>
          <w:sz w:val="24"/>
        </w:rPr>
        <w:tab/>
      </w:r>
      <w:r w:rsidRPr="00963595">
        <w:rPr>
          <w:sz w:val="24"/>
        </w:rPr>
        <w:tab/>
        <w:t xml:space="preserve"> </w:t>
      </w:r>
      <w:r w:rsidR="00963595">
        <w:rPr>
          <w:sz w:val="24"/>
        </w:rPr>
        <w:tab/>
        <w:t xml:space="preserve">      </w:t>
      </w:r>
      <w:r w:rsidR="00E108AD">
        <w:rPr>
          <w:sz w:val="24"/>
        </w:rPr>
        <w:t xml:space="preserve">                 </w:t>
      </w:r>
      <w:r w:rsidR="00292462" w:rsidRPr="00F1192B">
        <w:rPr>
          <w:sz w:val="24"/>
        </w:rPr>
        <w:t xml:space="preserve">    </w:t>
      </w:r>
      <w:r w:rsidR="00E108AD">
        <w:rPr>
          <w:sz w:val="24"/>
        </w:rPr>
        <w:t>29</w:t>
      </w:r>
      <w:r w:rsidRPr="00963595">
        <w:rPr>
          <w:sz w:val="24"/>
        </w:rPr>
        <w:t xml:space="preserve"> </w:t>
      </w:r>
      <w:r w:rsidR="00E108AD">
        <w:rPr>
          <w:sz w:val="24"/>
        </w:rPr>
        <w:t>апреля</w:t>
      </w:r>
      <w:r w:rsidR="00C46959" w:rsidRPr="00963595">
        <w:rPr>
          <w:sz w:val="24"/>
        </w:rPr>
        <w:t xml:space="preserve"> 20</w:t>
      </w:r>
      <w:r w:rsidR="00F063C7">
        <w:rPr>
          <w:sz w:val="24"/>
        </w:rPr>
        <w:t>2</w:t>
      </w:r>
      <w:r w:rsidR="00E108AD">
        <w:rPr>
          <w:sz w:val="24"/>
        </w:rPr>
        <w:t>1</w:t>
      </w:r>
      <w:r w:rsidRPr="00963595">
        <w:rPr>
          <w:sz w:val="24"/>
        </w:rPr>
        <w:t xml:space="preserve"> г.</w:t>
      </w:r>
    </w:p>
    <w:p w14:paraId="4E8B11F7" w14:textId="77777777" w:rsidR="00611E7B" w:rsidRPr="00963595" w:rsidRDefault="00611E7B" w:rsidP="0019477F">
      <w:pPr>
        <w:autoSpaceDE w:val="0"/>
        <w:autoSpaceDN w:val="0"/>
        <w:adjustRightInd w:val="0"/>
        <w:spacing w:after="120" w:line="300" w:lineRule="exact"/>
        <w:rPr>
          <w:sz w:val="24"/>
        </w:rPr>
      </w:pPr>
    </w:p>
    <w:p w14:paraId="4E8B11F8" w14:textId="77777777" w:rsidR="00611E7B" w:rsidRPr="00963595" w:rsidRDefault="003B1397" w:rsidP="0019477F">
      <w:pPr>
        <w:pStyle w:val="ac"/>
        <w:spacing w:after="120" w:line="300" w:lineRule="exact"/>
        <w:rPr>
          <w:sz w:val="24"/>
        </w:rPr>
      </w:pPr>
      <w:r w:rsidRPr="00963595">
        <w:rPr>
          <w:b/>
          <w:sz w:val="24"/>
        </w:rPr>
        <w:t>О</w:t>
      </w:r>
      <w:r w:rsidR="00611E7B" w:rsidRPr="00963595">
        <w:rPr>
          <w:b/>
          <w:sz w:val="24"/>
        </w:rPr>
        <w:t>бщество с ограниченной ответственностью</w:t>
      </w:r>
      <w:r w:rsidRPr="00963595">
        <w:rPr>
          <w:b/>
          <w:sz w:val="24"/>
        </w:rPr>
        <w:t xml:space="preserve"> «Звук.Свет.</w:t>
      </w:r>
      <w:r w:rsidR="0053053C" w:rsidRPr="00963595">
        <w:rPr>
          <w:b/>
          <w:sz w:val="24"/>
        </w:rPr>
        <w:t>Кино</w:t>
      </w:r>
      <w:r w:rsidR="00611E7B" w:rsidRPr="00963595">
        <w:rPr>
          <w:b/>
          <w:sz w:val="24"/>
        </w:rPr>
        <w:t>.</w:t>
      </w:r>
      <w:r w:rsidRPr="00963595">
        <w:rPr>
          <w:b/>
          <w:sz w:val="24"/>
        </w:rPr>
        <w:t>»</w:t>
      </w:r>
      <w:r w:rsidRPr="00963595">
        <w:rPr>
          <w:sz w:val="24"/>
        </w:rPr>
        <w:t>, именуемое в дальнейшем «</w:t>
      </w:r>
      <w:r w:rsidR="00962A16" w:rsidRPr="006072D1">
        <w:rPr>
          <w:sz w:val="24"/>
        </w:rPr>
        <w:t>Поставщик</w:t>
      </w:r>
      <w:r w:rsidRPr="006072D1">
        <w:rPr>
          <w:sz w:val="24"/>
        </w:rPr>
        <w:t xml:space="preserve">», в лице </w:t>
      </w:r>
      <w:r w:rsidR="00831A4C">
        <w:rPr>
          <w:sz w:val="24"/>
        </w:rPr>
        <w:t>Генерального</w:t>
      </w:r>
      <w:r w:rsidR="00611E7B" w:rsidRPr="006072D1">
        <w:rPr>
          <w:sz w:val="24"/>
        </w:rPr>
        <w:t xml:space="preserve"> директора </w:t>
      </w:r>
      <w:r w:rsidR="00831A4C">
        <w:rPr>
          <w:sz w:val="24"/>
        </w:rPr>
        <w:t xml:space="preserve">Зиминой </w:t>
      </w:r>
      <w:r w:rsidR="00831A4C" w:rsidRPr="00292462">
        <w:rPr>
          <w:sz w:val="24"/>
        </w:rPr>
        <w:t>А</w:t>
      </w:r>
      <w:r w:rsidR="00D77412" w:rsidRPr="00292462">
        <w:rPr>
          <w:sz w:val="24"/>
        </w:rPr>
        <w:t xml:space="preserve">ллы </w:t>
      </w:r>
      <w:r w:rsidR="0053053C" w:rsidRPr="00292462">
        <w:rPr>
          <w:sz w:val="24"/>
        </w:rPr>
        <w:t>В</w:t>
      </w:r>
      <w:r w:rsidR="00D77412" w:rsidRPr="00292462">
        <w:rPr>
          <w:sz w:val="24"/>
        </w:rPr>
        <w:t>ладимировны</w:t>
      </w:r>
      <w:r w:rsidR="00C46959" w:rsidRPr="00292462">
        <w:rPr>
          <w:sz w:val="24"/>
        </w:rPr>
        <w:t xml:space="preserve">, </w:t>
      </w:r>
      <w:r w:rsidR="00611E7B" w:rsidRPr="00292462">
        <w:rPr>
          <w:sz w:val="24"/>
        </w:rPr>
        <w:t>действующего</w:t>
      </w:r>
      <w:r w:rsidR="00611E7B" w:rsidRPr="006072D1">
        <w:rPr>
          <w:sz w:val="24"/>
        </w:rPr>
        <w:t xml:space="preserve"> на основании </w:t>
      </w:r>
      <w:r w:rsidR="00331B6D">
        <w:rPr>
          <w:sz w:val="24"/>
        </w:rPr>
        <w:t>Устава,</w:t>
      </w:r>
      <w:r w:rsidR="00C46959" w:rsidRPr="00963595">
        <w:rPr>
          <w:sz w:val="24"/>
        </w:rPr>
        <w:t xml:space="preserve"> </w:t>
      </w:r>
      <w:r w:rsidRPr="00963595">
        <w:rPr>
          <w:sz w:val="24"/>
        </w:rPr>
        <w:t xml:space="preserve">с одной стороны </w:t>
      </w:r>
      <w:bookmarkStart w:id="0" w:name="_GoBack"/>
      <w:bookmarkEnd w:id="0"/>
    </w:p>
    <w:p w14:paraId="4E8B11F9" w14:textId="120D3516" w:rsidR="003B1397" w:rsidRDefault="003B1397" w:rsidP="0019477F">
      <w:pPr>
        <w:pStyle w:val="ac"/>
        <w:spacing w:after="120" w:line="300" w:lineRule="exact"/>
        <w:rPr>
          <w:sz w:val="24"/>
        </w:rPr>
      </w:pPr>
      <w:r w:rsidRPr="00963595">
        <w:rPr>
          <w:sz w:val="24"/>
        </w:rPr>
        <w:t>и</w:t>
      </w:r>
      <w:r w:rsidRPr="00963595">
        <w:rPr>
          <w:bCs/>
          <w:sz w:val="24"/>
        </w:rPr>
        <w:t xml:space="preserve">, </w:t>
      </w:r>
      <w:r w:rsidRPr="00963595">
        <w:rPr>
          <w:sz w:val="24"/>
        </w:rPr>
        <w:t>именуемое в дальнейшем «</w:t>
      </w:r>
      <w:r w:rsidR="00962A16" w:rsidRPr="00963595">
        <w:rPr>
          <w:sz w:val="24"/>
        </w:rPr>
        <w:t>Покупатель</w:t>
      </w:r>
      <w:r w:rsidRPr="00963595">
        <w:rPr>
          <w:sz w:val="24"/>
        </w:rPr>
        <w:t xml:space="preserve">», в лице </w:t>
      </w:r>
      <w:r w:rsidR="00611E7B" w:rsidRPr="00963595">
        <w:rPr>
          <w:sz w:val="24"/>
        </w:rPr>
        <w:t>Генерального директора, действующего на основании устава</w:t>
      </w:r>
      <w:r w:rsidRPr="00963595">
        <w:rPr>
          <w:sz w:val="24"/>
        </w:rPr>
        <w:t>, с другой стороны, далее отдельно именуемые «Сторона», а совместно именуемые «Стороны», заключили настоящий Договор о нижеследующем:</w:t>
      </w:r>
    </w:p>
    <w:p w14:paraId="4E8B11FA" w14:textId="77777777" w:rsidR="00963595" w:rsidRPr="00963595" w:rsidRDefault="00963595" w:rsidP="0019477F">
      <w:pPr>
        <w:pStyle w:val="ac"/>
        <w:spacing w:after="120" w:line="300" w:lineRule="exact"/>
        <w:rPr>
          <w:sz w:val="24"/>
        </w:rPr>
      </w:pPr>
    </w:p>
    <w:p w14:paraId="4E8B11FB" w14:textId="77777777" w:rsidR="003B1397" w:rsidRDefault="0019477F" w:rsidP="001E4323">
      <w:pPr>
        <w:pStyle w:val="1"/>
        <w:numPr>
          <w:ilvl w:val="0"/>
          <w:numId w:val="4"/>
        </w:numPr>
        <w:tabs>
          <w:tab w:val="clear" w:pos="400"/>
        </w:tabs>
        <w:spacing w:before="0" w:after="0" w:line="300" w:lineRule="exact"/>
        <w:ind w:left="357" w:hanging="357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Предмет договора</w:t>
      </w:r>
    </w:p>
    <w:p w14:paraId="4E8B11FC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1FD" w14:textId="77777777" w:rsidR="00111434" w:rsidRPr="00963595" w:rsidRDefault="00EF6B13" w:rsidP="0019477F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exact"/>
        <w:ind w:left="788" w:hanging="431"/>
        <w:jc w:val="both"/>
        <w:rPr>
          <w:sz w:val="24"/>
        </w:rPr>
      </w:pPr>
      <w:r>
        <w:rPr>
          <w:sz w:val="24"/>
        </w:rPr>
        <w:t xml:space="preserve"> </w:t>
      </w:r>
      <w:r w:rsidR="00111434" w:rsidRPr="00963595">
        <w:rPr>
          <w:sz w:val="24"/>
        </w:rPr>
        <w:t>Поставщик обязуется поставить, а Покупатель принять и оплатить товары – профессиональное звуковое и световое оборудование (далее – «Товар») на условиях и по цене, предусмотренных настоящим Договором.</w:t>
      </w:r>
    </w:p>
    <w:p w14:paraId="4E8B11FE" w14:textId="77777777" w:rsidR="00962A16" w:rsidRDefault="00EF6B13" w:rsidP="0019477F">
      <w:pPr>
        <w:numPr>
          <w:ilvl w:val="1"/>
          <w:numId w:val="4"/>
        </w:numPr>
        <w:autoSpaceDE w:val="0"/>
        <w:autoSpaceDN w:val="0"/>
        <w:adjustRightInd w:val="0"/>
        <w:spacing w:line="300" w:lineRule="exact"/>
        <w:ind w:left="788" w:hanging="431"/>
        <w:jc w:val="both"/>
        <w:rPr>
          <w:sz w:val="24"/>
        </w:rPr>
      </w:pPr>
      <w:r>
        <w:rPr>
          <w:sz w:val="24"/>
        </w:rPr>
        <w:t xml:space="preserve"> </w:t>
      </w:r>
      <w:r w:rsidR="00962A16" w:rsidRPr="00963595">
        <w:rPr>
          <w:sz w:val="24"/>
        </w:rPr>
        <w:t xml:space="preserve">Наименование, ассортимент, количество Товара и цена, по которой Поставщик обязуется поставлять Товар в рамках настоящего Договора, указывается в </w:t>
      </w:r>
      <w:r w:rsidR="007748E0" w:rsidRPr="00963595">
        <w:rPr>
          <w:sz w:val="24"/>
        </w:rPr>
        <w:t>Спецификации (Приложение № 1)</w:t>
      </w:r>
      <w:r w:rsidR="00962A16" w:rsidRPr="00963595">
        <w:rPr>
          <w:sz w:val="24"/>
        </w:rPr>
        <w:t xml:space="preserve">, </w:t>
      </w:r>
      <w:r w:rsidR="000B52D3" w:rsidRPr="00963595">
        <w:rPr>
          <w:sz w:val="24"/>
        </w:rPr>
        <w:t>которая после согласования Сторонами наименования, цены, ассортимента и количества Товара и подписания ее уполномоченными представителями Сторон будет являться неотъемлемой частью Договора.</w:t>
      </w:r>
    </w:p>
    <w:p w14:paraId="4E8B11FF" w14:textId="77777777" w:rsidR="00963595" w:rsidRPr="00963595" w:rsidRDefault="00963595" w:rsidP="0019477F">
      <w:pPr>
        <w:autoSpaceDE w:val="0"/>
        <w:autoSpaceDN w:val="0"/>
        <w:adjustRightInd w:val="0"/>
        <w:spacing w:after="120" w:line="300" w:lineRule="exact"/>
        <w:ind w:left="357"/>
        <w:jc w:val="both"/>
        <w:rPr>
          <w:sz w:val="24"/>
        </w:rPr>
      </w:pPr>
    </w:p>
    <w:p w14:paraId="4E8B1200" w14:textId="77777777" w:rsidR="003B1397" w:rsidRPr="001E4323" w:rsidRDefault="0019477F" w:rsidP="001E4323">
      <w:pPr>
        <w:pStyle w:val="1"/>
        <w:numPr>
          <w:ilvl w:val="0"/>
          <w:numId w:val="4"/>
        </w:numPr>
        <w:tabs>
          <w:tab w:val="clear" w:pos="400"/>
        </w:tabs>
        <w:spacing w:before="0" w:after="0" w:line="300" w:lineRule="exact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4E8B1201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202" w14:textId="77777777" w:rsidR="003B1397" w:rsidRPr="00963595" w:rsidRDefault="00962A16" w:rsidP="0019477F">
      <w:pPr>
        <w:pStyle w:val="a1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Поставщик</w:t>
      </w:r>
      <w:r w:rsidR="003B1397" w:rsidRPr="00963595">
        <w:rPr>
          <w:sz w:val="24"/>
        </w:rPr>
        <w:t xml:space="preserve"> обязан:</w:t>
      </w:r>
    </w:p>
    <w:p w14:paraId="4E8B1203" w14:textId="77777777" w:rsidR="003B1397" w:rsidRPr="00963595" w:rsidRDefault="003B1397" w:rsidP="0019477F">
      <w:pPr>
        <w:pStyle w:val="a1"/>
        <w:numPr>
          <w:ilvl w:val="2"/>
          <w:numId w:val="4"/>
        </w:numPr>
        <w:tabs>
          <w:tab w:val="clear" w:pos="1224"/>
          <w:tab w:val="num" w:pos="1200"/>
        </w:tabs>
        <w:spacing w:after="120" w:line="300" w:lineRule="exact"/>
        <w:ind w:left="1200" w:hanging="400"/>
        <w:rPr>
          <w:sz w:val="24"/>
        </w:rPr>
      </w:pPr>
      <w:r w:rsidRPr="00963595">
        <w:rPr>
          <w:sz w:val="24"/>
        </w:rPr>
        <w:t xml:space="preserve">Передать </w:t>
      </w:r>
      <w:r w:rsidR="00962A16" w:rsidRPr="00963595">
        <w:rPr>
          <w:sz w:val="24"/>
        </w:rPr>
        <w:t>Покупателю</w:t>
      </w:r>
      <w:r w:rsidRPr="00963595">
        <w:rPr>
          <w:sz w:val="24"/>
        </w:rPr>
        <w:t xml:space="preserve"> Товар надлежащего качества, в сроки, количестве и ассортименте, обусловленные настоящим Договором.</w:t>
      </w:r>
    </w:p>
    <w:p w14:paraId="4E8B1204" w14:textId="77777777" w:rsidR="003B1397" w:rsidRPr="00963595" w:rsidRDefault="00962A16" w:rsidP="0019477F">
      <w:pPr>
        <w:pStyle w:val="a1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Поставщик</w:t>
      </w:r>
      <w:r w:rsidR="003B1397" w:rsidRPr="00963595">
        <w:rPr>
          <w:sz w:val="24"/>
        </w:rPr>
        <w:t xml:space="preserve"> вправе:</w:t>
      </w:r>
    </w:p>
    <w:p w14:paraId="4E8B1205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Исполнить свои обязательства, предусмотренные настоящим Договором досрочно.</w:t>
      </w:r>
    </w:p>
    <w:p w14:paraId="4E8B1206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 xml:space="preserve">Истребовать обратно поставленный по Договору Товар и суммы, затраченные на доставку Товара </w:t>
      </w:r>
      <w:r w:rsidR="00962A16" w:rsidRPr="00963595">
        <w:rPr>
          <w:sz w:val="24"/>
        </w:rPr>
        <w:t>Покупателю</w:t>
      </w:r>
      <w:r w:rsidRPr="00963595">
        <w:rPr>
          <w:sz w:val="24"/>
        </w:rPr>
        <w:t xml:space="preserve"> или указанному им получателю (далее – «Получатель»), в случае несоблюдения </w:t>
      </w:r>
      <w:r w:rsidR="00962A16" w:rsidRPr="00963595">
        <w:rPr>
          <w:sz w:val="24"/>
        </w:rPr>
        <w:t>Покупателем</w:t>
      </w:r>
      <w:r w:rsidRPr="00963595">
        <w:rPr>
          <w:sz w:val="24"/>
        </w:rPr>
        <w:t xml:space="preserve"> сроков оплаты Товара и/или сроков оплаты любого из этапов оказания работ (услуг).</w:t>
      </w:r>
    </w:p>
    <w:p w14:paraId="4E8B1207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 xml:space="preserve">Требовать у </w:t>
      </w:r>
      <w:r w:rsidR="00962A16" w:rsidRPr="00963595">
        <w:rPr>
          <w:sz w:val="24"/>
        </w:rPr>
        <w:t>Покупателя</w:t>
      </w:r>
      <w:r w:rsidRPr="00963595">
        <w:rPr>
          <w:sz w:val="24"/>
        </w:rPr>
        <w:t xml:space="preserve"> в подтверждение оплаты Товара копию платёжного поручения с отметкой банка об исполнении.</w:t>
      </w:r>
    </w:p>
    <w:p w14:paraId="4E8B1208" w14:textId="77777777" w:rsidR="003B1397" w:rsidRPr="00963595" w:rsidRDefault="00962A16" w:rsidP="0019477F">
      <w:pPr>
        <w:pStyle w:val="a1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Покупатель</w:t>
      </w:r>
      <w:r w:rsidR="003B1397" w:rsidRPr="00963595">
        <w:rPr>
          <w:sz w:val="24"/>
        </w:rPr>
        <w:t xml:space="preserve"> обязан:</w:t>
      </w:r>
    </w:p>
    <w:p w14:paraId="4E8B1209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Своевременно произвести оплат</w:t>
      </w:r>
      <w:r w:rsidR="00EE2822" w:rsidRPr="00963595">
        <w:rPr>
          <w:sz w:val="24"/>
        </w:rPr>
        <w:t>у Товара, указанного в Спецификации (Приложение № 1)</w:t>
      </w:r>
      <w:r w:rsidRPr="00963595">
        <w:rPr>
          <w:sz w:val="24"/>
        </w:rPr>
        <w:t>.</w:t>
      </w:r>
      <w:r w:rsidR="00DA7020" w:rsidRPr="00963595">
        <w:rPr>
          <w:sz w:val="24"/>
        </w:rPr>
        <w:t xml:space="preserve"> </w:t>
      </w:r>
    </w:p>
    <w:p w14:paraId="4E8B120A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Принять Товар в порядке и сроки, оговоренные в настоящем Договоре.</w:t>
      </w:r>
    </w:p>
    <w:p w14:paraId="4E8B120B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Осуществить в установленные настоящим Договором сроки проверку (приёмку) Товара по количеству, ассортименту и качеству.</w:t>
      </w:r>
    </w:p>
    <w:p w14:paraId="4E8B120C" w14:textId="77777777" w:rsidR="003B1397" w:rsidRPr="00963595" w:rsidRDefault="003B1397" w:rsidP="0019477F">
      <w:pPr>
        <w:pStyle w:val="a1"/>
        <w:numPr>
          <w:ilvl w:val="2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lastRenderedPageBreak/>
        <w:t xml:space="preserve">В случае нарушения сроков оплаты Товара вернуть </w:t>
      </w:r>
      <w:r w:rsidR="00962A16" w:rsidRPr="00963595">
        <w:rPr>
          <w:sz w:val="24"/>
        </w:rPr>
        <w:t>Поставщику</w:t>
      </w:r>
      <w:r w:rsidRPr="00963595">
        <w:rPr>
          <w:sz w:val="24"/>
        </w:rPr>
        <w:t xml:space="preserve"> по его требованию (п. 2.2.</w:t>
      </w:r>
      <w:r w:rsidR="000B52D3" w:rsidRPr="00963595">
        <w:rPr>
          <w:sz w:val="24"/>
        </w:rPr>
        <w:t>2</w:t>
      </w:r>
      <w:r w:rsidRPr="00963595">
        <w:rPr>
          <w:sz w:val="24"/>
        </w:rPr>
        <w:t>.) поставленный по договору Товар.</w:t>
      </w:r>
    </w:p>
    <w:p w14:paraId="4E8B120D" w14:textId="77777777" w:rsidR="003B1397" w:rsidRPr="00963595" w:rsidRDefault="00962A16" w:rsidP="0019477F">
      <w:pPr>
        <w:pStyle w:val="a1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Покупатель</w:t>
      </w:r>
      <w:r w:rsidR="003B1397" w:rsidRPr="00963595">
        <w:rPr>
          <w:sz w:val="24"/>
        </w:rPr>
        <w:t xml:space="preserve"> вправе:</w:t>
      </w:r>
    </w:p>
    <w:p w14:paraId="4E8B120E" w14:textId="77777777" w:rsidR="003B1397" w:rsidRDefault="003B1397" w:rsidP="0019477F">
      <w:pPr>
        <w:pStyle w:val="a1"/>
        <w:numPr>
          <w:ilvl w:val="2"/>
          <w:numId w:val="4"/>
        </w:numPr>
        <w:spacing w:line="300" w:lineRule="exact"/>
        <w:ind w:left="1225" w:hanging="505"/>
        <w:rPr>
          <w:sz w:val="24"/>
        </w:rPr>
      </w:pPr>
      <w:r w:rsidRPr="00963595">
        <w:rPr>
          <w:sz w:val="24"/>
        </w:rPr>
        <w:t xml:space="preserve">Вернуть некачественный Товар </w:t>
      </w:r>
      <w:r w:rsidR="00962A16" w:rsidRPr="00963595">
        <w:rPr>
          <w:sz w:val="24"/>
        </w:rPr>
        <w:t>Поставщику</w:t>
      </w:r>
      <w:r w:rsidRPr="00963595">
        <w:rPr>
          <w:sz w:val="24"/>
        </w:rPr>
        <w:t xml:space="preserve"> с обязательным документальным обоснованием ненадлежащего качества такого Товара.</w:t>
      </w:r>
    </w:p>
    <w:p w14:paraId="4E8B120F" w14:textId="77777777" w:rsidR="00963595" w:rsidRPr="00963595" w:rsidRDefault="00963595" w:rsidP="0019477F">
      <w:pPr>
        <w:pStyle w:val="a1"/>
        <w:spacing w:after="120" w:line="300" w:lineRule="exact"/>
        <w:ind w:left="1224" w:firstLine="0"/>
        <w:rPr>
          <w:sz w:val="24"/>
        </w:rPr>
      </w:pPr>
    </w:p>
    <w:p w14:paraId="4E8B1210" w14:textId="77777777" w:rsidR="003B1397" w:rsidRPr="0019477F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 w:rsidRPr="00963595">
        <w:rPr>
          <w:b/>
          <w:sz w:val="24"/>
          <w:szCs w:val="24"/>
        </w:rPr>
        <w:t>Порядок, сроки и условия поставки Товара</w:t>
      </w:r>
      <w:r w:rsidR="00611E7B" w:rsidRPr="00963595">
        <w:rPr>
          <w:b/>
          <w:sz w:val="24"/>
          <w:szCs w:val="24"/>
        </w:rPr>
        <w:t xml:space="preserve"> </w:t>
      </w:r>
      <w:r w:rsidR="0019477F">
        <w:rPr>
          <w:b/>
          <w:sz w:val="24"/>
          <w:szCs w:val="24"/>
        </w:rPr>
        <w:t>(Оборудования)</w:t>
      </w:r>
    </w:p>
    <w:p w14:paraId="4E8B1211" w14:textId="77777777" w:rsidR="0019477F" w:rsidRPr="0019477F" w:rsidRDefault="0019477F" w:rsidP="0019477F">
      <w:pPr>
        <w:pStyle w:val="a1"/>
        <w:spacing w:line="300" w:lineRule="exact"/>
      </w:pPr>
    </w:p>
    <w:p w14:paraId="4E8B1212" w14:textId="77777777" w:rsidR="003B1397" w:rsidRPr="00963595" w:rsidRDefault="00111434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r w:rsidRPr="00963595">
        <w:rPr>
          <w:sz w:val="24"/>
        </w:rPr>
        <w:t>Поставка Товара осуществляется получением Товара Покупателем в месте нахождения Поставщика и/или его склада (самовывоз)</w:t>
      </w:r>
      <w:r w:rsidR="00C74DC8" w:rsidRPr="00963595">
        <w:rPr>
          <w:sz w:val="24"/>
        </w:rPr>
        <w:t xml:space="preserve"> или передачей Товара Перевозчику для его доставки Покупателю</w:t>
      </w:r>
      <w:r w:rsidR="00E312B3" w:rsidRPr="00963595">
        <w:rPr>
          <w:sz w:val="24"/>
        </w:rPr>
        <w:t>.</w:t>
      </w:r>
    </w:p>
    <w:p w14:paraId="4E8B1213" w14:textId="77777777" w:rsidR="003B1397" w:rsidRPr="00963595" w:rsidRDefault="000A7B03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r w:rsidRPr="00963595">
        <w:rPr>
          <w:sz w:val="24"/>
        </w:rPr>
        <w:t>Поставщик</w:t>
      </w:r>
      <w:r w:rsidR="003B1397" w:rsidRPr="00963595">
        <w:rPr>
          <w:sz w:val="24"/>
        </w:rPr>
        <w:t xml:space="preserve"> поставляет </w:t>
      </w:r>
      <w:r w:rsidRPr="00963595">
        <w:rPr>
          <w:sz w:val="24"/>
        </w:rPr>
        <w:t>Покупателю</w:t>
      </w:r>
      <w:r w:rsidR="003B1397" w:rsidRPr="00963595">
        <w:rPr>
          <w:sz w:val="24"/>
        </w:rPr>
        <w:t xml:space="preserve"> Товар, указанный в Спецификации (Приложение № </w:t>
      </w:r>
      <w:r w:rsidR="00A34B6F" w:rsidRPr="00963595">
        <w:rPr>
          <w:sz w:val="24"/>
        </w:rPr>
        <w:t>1</w:t>
      </w:r>
      <w:r w:rsidR="003B1397" w:rsidRPr="00963595">
        <w:rPr>
          <w:sz w:val="24"/>
        </w:rPr>
        <w:t xml:space="preserve"> к настоящему Договору) в течение </w:t>
      </w:r>
      <w:r w:rsidR="00932BEF" w:rsidRPr="00932BEF">
        <w:rPr>
          <w:sz w:val="24"/>
        </w:rPr>
        <w:t>3</w:t>
      </w:r>
      <w:r w:rsidR="00932BEF">
        <w:rPr>
          <w:sz w:val="24"/>
        </w:rPr>
        <w:t>5</w:t>
      </w:r>
      <w:r w:rsidR="003B1397" w:rsidRPr="00963595">
        <w:rPr>
          <w:color w:val="FF6600"/>
          <w:sz w:val="24"/>
        </w:rPr>
        <w:t xml:space="preserve"> </w:t>
      </w:r>
      <w:r w:rsidR="003B1397" w:rsidRPr="00963595">
        <w:rPr>
          <w:sz w:val="24"/>
        </w:rPr>
        <w:t>(</w:t>
      </w:r>
      <w:r w:rsidR="00932BEF">
        <w:rPr>
          <w:rStyle w:val="DeltaViewDeletion"/>
          <w:strike w:val="0"/>
          <w:color w:val="auto"/>
          <w:sz w:val="24"/>
        </w:rPr>
        <w:t>Тридцать пять</w:t>
      </w:r>
      <w:r w:rsidR="003B1397" w:rsidRPr="00963595">
        <w:rPr>
          <w:sz w:val="24"/>
        </w:rPr>
        <w:t xml:space="preserve">) </w:t>
      </w:r>
      <w:r w:rsidR="00611E7B" w:rsidRPr="00963595">
        <w:rPr>
          <w:sz w:val="24"/>
        </w:rPr>
        <w:t xml:space="preserve">рабочих </w:t>
      </w:r>
      <w:r w:rsidR="003B1397" w:rsidRPr="00963595">
        <w:rPr>
          <w:sz w:val="24"/>
        </w:rPr>
        <w:t xml:space="preserve">дней с даты поступления </w:t>
      </w:r>
      <w:r w:rsidR="00B1390D" w:rsidRPr="00963595">
        <w:rPr>
          <w:sz w:val="24"/>
        </w:rPr>
        <w:t>предоплаты</w:t>
      </w:r>
      <w:r w:rsidR="003B1397" w:rsidRPr="00963595">
        <w:rPr>
          <w:sz w:val="24"/>
        </w:rPr>
        <w:t xml:space="preserve"> за Товар на расчетный счет </w:t>
      </w:r>
      <w:r w:rsidRPr="00963595">
        <w:rPr>
          <w:sz w:val="24"/>
        </w:rPr>
        <w:t>Поставщика</w:t>
      </w:r>
      <w:r w:rsidR="00B1390D" w:rsidRPr="00963595">
        <w:rPr>
          <w:sz w:val="24"/>
        </w:rPr>
        <w:t xml:space="preserve"> (п. 6.1)</w:t>
      </w:r>
      <w:r w:rsidR="003B1397" w:rsidRPr="00963595">
        <w:rPr>
          <w:sz w:val="24"/>
        </w:rPr>
        <w:t>.</w:t>
      </w:r>
    </w:p>
    <w:p w14:paraId="4E8B1214" w14:textId="77777777" w:rsidR="003B1397" w:rsidRPr="00963595" w:rsidRDefault="00E85F61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bookmarkStart w:id="1" w:name="_DV_M41"/>
      <w:bookmarkEnd w:id="1"/>
      <w:r w:rsidRPr="00963595">
        <w:rPr>
          <w:sz w:val="24"/>
        </w:rPr>
        <w:t xml:space="preserve">Покупатель </w:t>
      </w:r>
      <w:r w:rsidR="003B1397" w:rsidRPr="00963595">
        <w:rPr>
          <w:sz w:val="24"/>
        </w:rPr>
        <w:t xml:space="preserve">обязан сообщать о перечислении денежных средств на расчетный счет </w:t>
      </w:r>
      <w:bookmarkStart w:id="2" w:name="_DV_M42"/>
      <w:bookmarkEnd w:id="2"/>
      <w:r w:rsidRPr="00963595">
        <w:rPr>
          <w:sz w:val="24"/>
        </w:rPr>
        <w:t>Поставщика</w:t>
      </w:r>
      <w:r w:rsidR="003B1397" w:rsidRPr="00963595">
        <w:rPr>
          <w:sz w:val="24"/>
        </w:rPr>
        <w:t xml:space="preserve"> по факсимильной связи, выслав копию платежного поручения не позднее 2 (Двух) кален</w:t>
      </w:r>
      <w:r w:rsidR="00331B6D">
        <w:rPr>
          <w:sz w:val="24"/>
        </w:rPr>
        <w:t>дарных дней с даты перечисления</w:t>
      </w:r>
      <w:r w:rsidR="003B1397" w:rsidRPr="00963595">
        <w:rPr>
          <w:sz w:val="24"/>
        </w:rPr>
        <w:t xml:space="preserve"> денежных средств.</w:t>
      </w:r>
    </w:p>
    <w:p w14:paraId="4E8B1215" w14:textId="0D1A70C2" w:rsidR="00566B16" w:rsidRPr="00963595" w:rsidRDefault="00566B16" w:rsidP="0019477F">
      <w:pPr>
        <w:pStyle w:val="20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 xml:space="preserve">Датой поставки является дата принятия Товара к перевозке первым перевозчиком и указанная при подписании товаросопроводительных первичных документов универсальных передаточных </w:t>
      </w:r>
      <w:r w:rsidRPr="00292462">
        <w:rPr>
          <w:sz w:val="24"/>
        </w:rPr>
        <w:t>д</w:t>
      </w:r>
      <w:r w:rsidR="00331B6D" w:rsidRPr="00292462">
        <w:rPr>
          <w:sz w:val="24"/>
        </w:rPr>
        <w:t>окументов</w:t>
      </w:r>
      <w:r w:rsidR="00D77412" w:rsidRPr="00292462">
        <w:rPr>
          <w:sz w:val="24"/>
        </w:rPr>
        <w:t xml:space="preserve"> (УПД)</w:t>
      </w:r>
      <w:r w:rsidR="00331B6D" w:rsidRPr="00292462">
        <w:rPr>
          <w:sz w:val="24"/>
        </w:rPr>
        <w:t xml:space="preserve">, </w:t>
      </w:r>
      <w:r w:rsidRPr="00292462">
        <w:rPr>
          <w:sz w:val="24"/>
        </w:rPr>
        <w:t>транспортных</w:t>
      </w:r>
      <w:r w:rsidRPr="00963595">
        <w:rPr>
          <w:sz w:val="24"/>
        </w:rPr>
        <w:t xml:space="preserve"> накладных) Покупателем (его полномочным</w:t>
      </w:r>
      <w:r w:rsidR="00331B6D">
        <w:rPr>
          <w:sz w:val="24"/>
        </w:rPr>
        <w:t xml:space="preserve"> представителем) при самовывозе </w:t>
      </w:r>
      <w:r w:rsidRPr="00963595">
        <w:rPr>
          <w:sz w:val="24"/>
        </w:rPr>
        <w:t xml:space="preserve">представителем транспортной компании (Грузоперевозчиком) при </w:t>
      </w:r>
      <w:r w:rsidR="00884048" w:rsidRPr="00963595">
        <w:rPr>
          <w:sz w:val="24"/>
        </w:rPr>
        <w:t>доставке товара транспортной организацией</w:t>
      </w:r>
      <w:r w:rsidRPr="00963595">
        <w:rPr>
          <w:sz w:val="24"/>
        </w:rPr>
        <w:t>.</w:t>
      </w:r>
    </w:p>
    <w:p w14:paraId="4E8B1216" w14:textId="77777777" w:rsidR="00566B16" w:rsidRPr="00963595" w:rsidRDefault="00566B16" w:rsidP="0019477F">
      <w:pPr>
        <w:pStyle w:val="20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С даты поставки обязательства Поставщика по поставке товара считаются выполненными.</w:t>
      </w:r>
    </w:p>
    <w:p w14:paraId="4E8B1217" w14:textId="77777777" w:rsidR="00884048" w:rsidRPr="00963595" w:rsidRDefault="00566B16" w:rsidP="0019477F">
      <w:pPr>
        <w:pStyle w:val="20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>С даты поставки право собственности на товар, а также риск случайной гибели или случайного повреждения товара переходит от Поставщика к Покупателю.</w:t>
      </w:r>
    </w:p>
    <w:p w14:paraId="4E8B1218" w14:textId="77777777" w:rsidR="003B1397" w:rsidRPr="00963595" w:rsidRDefault="003B1397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bookmarkStart w:id="3" w:name="_DV_M44"/>
      <w:bookmarkStart w:id="4" w:name="_DV_M46"/>
      <w:bookmarkEnd w:id="3"/>
      <w:bookmarkEnd w:id="4"/>
      <w:r w:rsidRPr="00963595">
        <w:rPr>
          <w:sz w:val="24"/>
        </w:rPr>
        <w:t>Досрочная поставка Товара разрешена</w:t>
      </w:r>
      <w:bookmarkStart w:id="5" w:name="_DV_M47"/>
      <w:bookmarkEnd w:id="5"/>
      <w:r w:rsidRPr="00963595">
        <w:rPr>
          <w:sz w:val="24"/>
        </w:rPr>
        <w:t>.</w:t>
      </w:r>
    </w:p>
    <w:p w14:paraId="4E8B1219" w14:textId="77777777" w:rsidR="003B1397" w:rsidRPr="00963595" w:rsidRDefault="003B1397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bookmarkStart w:id="6" w:name="_DV_M48"/>
      <w:bookmarkEnd w:id="6"/>
      <w:r w:rsidRPr="00963595">
        <w:rPr>
          <w:sz w:val="24"/>
        </w:rPr>
        <w:t>Под рабочими днями в тексте настоящего Договора понимаются следующие дни: понедельник, вторник, среда, четверг и пятница, за исключением дней являющихся нерабочими праздничными в соответствии с действующим российским законодательством.</w:t>
      </w:r>
    </w:p>
    <w:p w14:paraId="4E8B121A" w14:textId="4A647D98" w:rsidR="003B1397" w:rsidRDefault="003B1397" w:rsidP="0019477F">
      <w:pPr>
        <w:pStyle w:val="20"/>
        <w:numPr>
          <w:ilvl w:val="1"/>
          <w:numId w:val="4"/>
        </w:numPr>
        <w:spacing w:before="0" w:line="300" w:lineRule="exact"/>
        <w:ind w:hanging="431"/>
        <w:rPr>
          <w:rStyle w:val="DeltaViewDeletion"/>
          <w:strike w:val="0"/>
          <w:color w:val="auto"/>
          <w:sz w:val="24"/>
        </w:rPr>
      </w:pPr>
      <w:bookmarkStart w:id="7" w:name="_DV_C22"/>
      <w:r w:rsidRPr="00963595">
        <w:rPr>
          <w:rStyle w:val="DeltaViewDeletion"/>
          <w:strike w:val="0"/>
          <w:color w:val="auto"/>
          <w:sz w:val="24"/>
        </w:rPr>
        <w:t xml:space="preserve">Товар должен надлежащим образом пройти все таможенные процедуры ввоза на территорию России и быть полностью легализован на территории России. </w:t>
      </w:r>
      <w:r w:rsidR="00E85F61" w:rsidRPr="00963595">
        <w:rPr>
          <w:rStyle w:val="DeltaViewDeletion"/>
          <w:strike w:val="0"/>
          <w:color w:val="auto"/>
          <w:sz w:val="24"/>
        </w:rPr>
        <w:t>Поставщик</w:t>
      </w:r>
      <w:r w:rsidRPr="00963595">
        <w:rPr>
          <w:rStyle w:val="DeltaViewDeletion"/>
          <w:strike w:val="0"/>
          <w:color w:val="auto"/>
          <w:sz w:val="24"/>
        </w:rPr>
        <w:t xml:space="preserve"> несет в полном объеме все риски, связанные с недостатками в таможенном оформлении, причем данные риски не </w:t>
      </w:r>
      <w:r w:rsidRPr="00292462">
        <w:rPr>
          <w:rStyle w:val="DeltaViewDeletion"/>
          <w:strike w:val="0"/>
          <w:color w:val="auto"/>
          <w:sz w:val="24"/>
        </w:rPr>
        <w:t xml:space="preserve">переходят к </w:t>
      </w:r>
      <w:r w:rsidR="00D77412" w:rsidRPr="00292462">
        <w:rPr>
          <w:rStyle w:val="DeltaViewDeletion"/>
          <w:strike w:val="0"/>
          <w:color w:val="auto"/>
          <w:sz w:val="24"/>
        </w:rPr>
        <w:t>Покупателю</w:t>
      </w:r>
      <w:r w:rsidRPr="00292462">
        <w:rPr>
          <w:rStyle w:val="DeltaViewDeletion"/>
          <w:strike w:val="0"/>
          <w:color w:val="auto"/>
          <w:sz w:val="24"/>
        </w:rPr>
        <w:t>.</w:t>
      </w:r>
      <w:bookmarkEnd w:id="7"/>
    </w:p>
    <w:p w14:paraId="4E8B121B" w14:textId="77777777" w:rsidR="00331B6D" w:rsidRDefault="00331B6D" w:rsidP="0019477F">
      <w:pPr>
        <w:pStyle w:val="20"/>
        <w:spacing w:before="0" w:after="120" w:line="300" w:lineRule="exact"/>
        <w:ind w:left="732"/>
        <w:rPr>
          <w:sz w:val="24"/>
        </w:rPr>
      </w:pPr>
    </w:p>
    <w:p w14:paraId="4E8B121C" w14:textId="77777777" w:rsidR="00E31AA4" w:rsidRDefault="00E31AA4" w:rsidP="0019477F">
      <w:pPr>
        <w:pStyle w:val="20"/>
        <w:spacing w:before="0" w:after="120" w:line="300" w:lineRule="exact"/>
        <w:ind w:left="732"/>
        <w:rPr>
          <w:sz w:val="24"/>
        </w:rPr>
      </w:pPr>
    </w:p>
    <w:p w14:paraId="4E8B121D" w14:textId="77777777" w:rsidR="00E31AA4" w:rsidRDefault="00E31AA4" w:rsidP="0019477F">
      <w:pPr>
        <w:pStyle w:val="20"/>
        <w:spacing w:before="0" w:after="120" w:line="300" w:lineRule="exact"/>
        <w:ind w:left="732"/>
        <w:rPr>
          <w:sz w:val="24"/>
        </w:rPr>
      </w:pPr>
    </w:p>
    <w:p w14:paraId="4E8B121E" w14:textId="77777777" w:rsidR="00E31AA4" w:rsidRPr="00963595" w:rsidRDefault="00E31AA4" w:rsidP="0019477F">
      <w:pPr>
        <w:pStyle w:val="20"/>
        <w:spacing w:before="0" w:after="120" w:line="300" w:lineRule="exact"/>
        <w:ind w:left="732"/>
        <w:rPr>
          <w:sz w:val="24"/>
        </w:rPr>
      </w:pPr>
    </w:p>
    <w:p w14:paraId="4E8B121F" w14:textId="77777777" w:rsidR="003B1397" w:rsidRPr="001E4323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 w:rsidRPr="00963595">
        <w:rPr>
          <w:b/>
          <w:sz w:val="24"/>
          <w:szCs w:val="24"/>
        </w:rPr>
        <w:t>Тара и упаковка</w:t>
      </w:r>
    </w:p>
    <w:p w14:paraId="4E8B1220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221" w14:textId="77777777" w:rsidR="003B1397" w:rsidRDefault="00E85F61" w:rsidP="0019477F">
      <w:pPr>
        <w:pStyle w:val="20"/>
        <w:numPr>
          <w:ilvl w:val="1"/>
          <w:numId w:val="4"/>
        </w:numPr>
        <w:spacing w:before="0" w:line="300" w:lineRule="exact"/>
        <w:ind w:hanging="431"/>
        <w:rPr>
          <w:sz w:val="24"/>
        </w:rPr>
      </w:pPr>
      <w:r w:rsidRPr="00963595">
        <w:rPr>
          <w:sz w:val="24"/>
        </w:rPr>
        <w:lastRenderedPageBreak/>
        <w:t>Поставщик</w:t>
      </w:r>
      <w:r w:rsidR="003B1397" w:rsidRPr="00963595">
        <w:rPr>
          <w:sz w:val="24"/>
        </w:rPr>
        <w:t xml:space="preserve"> затаривает Товар в соответствии с техническими условиями и стандартами, предусмотренными для товаров, поставляемых в соответствии с настоящим Договором. Стоимость тары включается в стоимость Товара.</w:t>
      </w:r>
    </w:p>
    <w:p w14:paraId="4E8B1222" w14:textId="77777777" w:rsidR="00963595" w:rsidRPr="00963595" w:rsidRDefault="00963595" w:rsidP="0019477F">
      <w:pPr>
        <w:pStyle w:val="20"/>
        <w:spacing w:before="0" w:after="120" w:line="300" w:lineRule="exact"/>
        <w:ind w:left="732"/>
        <w:rPr>
          <w:sz w:val="24"/>
        </w:rPr>
      </w:pPr>
    </w:p>
    <w:p w14:paraId="4E8B1223" w14:textId="77777777" w:rsidR="003B1397" w:rsidRPr="0019477F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 w:rsidRPr="00963595">
        <w:rPr>
          <w:b/>
          <w:sz w:val="24"/>
          <w:szCs w:val="24"/>
        </w:rPr>
        <w:t>Комплектность Товара (Оборудования), порядок его при</w:t>
      </w:r>
      <w:r w:rsidR="0019477F">
        <w:rPr>
          <w:b/>
          <w:sz w:val="24"/>
          <w:szCs w:val="24"/>
        </w:rPr>
        <w:t>ёма и гарантийные обязательства</w:t>
      </w:r>
    </w:p>
    <w:p w14:paraId="4E8B1224" w14:textId="77777777" w:rsidR="0019477F" w:rsidRPr="0019477F" w:rsidRDefault="0019477F" w:rsidP="0019477F">
      <w:pPr>
        <w:pStyle w:val="a1"/>
        <w:spacing w:line="300" w:lineRule="exact"/>
      </w:pPr>
    </w:p>
    <w:p w14:paraId="4E8B1225" w14:textId="77777777" w:rsidR="003B1397" w:rsidRPr="00963595" w:rsidRDefault="00E85F61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r w:rsidRPr="00963595">
        <w:rPr>
          <w:sz w:val="24"/>
        </w:rPr>
        <w:t>Поставщик</w:t>
      </w:r>
      <w:r w:rsidR="00331B6D">
        <w:rPr>
          <w:sz w:val="24"/>
        </w:rPr>
        <w:t xml:space="preserve"> гарантирует качество и комплектность</w:t>
      </w:r>
      <w:r w:rsidR="003B1397" w:rsidRPr="00963595">
        <w:rPr>
          <w:sz w:val="24"/>
        </w:rPr>
        <w:t xml:space="preserve"> поставляемого Товара. Качество и комплектность поставляемого Товара должны соответствовать техническим условиям, стандартам и иным требованиям, предъявляемым к данному виду Товара, а также сертификатам соответствия, если таковые необходимы к данному виду Товара.</w:t>
      </w:r>
    </w:p>
    <w:p w14:paraId="4E8B1226" w14:textId="77777777" w:rsidR="003B1397" w:rsidRPr="00963595" w:rsidRDefault="003B1397" w:rsidP="0019477F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r w:rsidRPr="00963595">
        <w:rPr>
          <w:sz w:val="24"/>
        </w:rPr>
        <w:t>Согласование С</w:t>
      </w:r>
      <w:r w:rsidR="00331B6D">
        <w:rPr>
          <w:sz w:val="24"/>
        </w:rPr>
        <w:t>торонами уточненных технических характеристик</w:t>
      </w:r>
      <w:r w:rsidRPr="00963595">
        <w:rPr>
          <w:sz w:val="24"/>
        </w:rPr>
        <w:t xml:space="preserve"> и дополнительных требований к качеству и комплектности, непредусмотренных утвержденной технической документацией, производится в порядке обмена письменными сообщениями.</w:t>
      </w:r>
    </w:p>
    <w:p w14:paraId="4E8B1227" w14:textId="77777777" w:rsidR="003B1397" w:rsidRPr="00963595" w:rsidRDefault="003B1397" w:rsidP="0019477F">
      <w:pPr>
        <w:pStyle w:val="31"/>
        <w:numPr>
          <w:ilvl w:val="1"/>
          <w:numId w:val="4"/>
        </w:numPr>
        <w:spacing w:line="300" w:lineRule="exact"/>
        <w:jc w:val="both"/>
        <w:rPr>
          <w:sz w:val="24"/>
        </w:rPr>
      </w:pPr>
      <w:r w:rsidRPr="00963595">
        <w:rPr>
          <w:sz w:val="24"/>
        </w:rPr>
        <w:t xml:space="preserve">Приемка Товара осуществляется уполномоченным представителем </w:t>
      </w:r>
      <w:r w:rsidR="00E85F61" w:rsidRPr="00963595">
        <w:rPr>
          <w:sz w:val="24"/>
        </w:rPr>
        <w:t>Покупателя</w:t>
      </w:r>
      <w:r w:rsidRPr="00963595">
        <w:rPr>
          <w:sz w:val="24"/>
        </w:rPr>
        <w:t xml:space="preserve"> в соответствии с унифицированными формами и счетами-фактурами, заполненными в соответствии с требованиями, установленными Налоговым Кодексом и действующим законодательством Российской Федерации. Лица, принимающие Товар</w:t>
      </w:r>
      <w:r w:rsidR="00331B6D">
        <w:rPr>
          <w:sz w:val="24"/>
        </w:rPr>
        <w:t>,</w:t>
      </w:r>
      <w:r w:rsidRPr="00963595">
        <w:rPr>
          <w:sz w:val="24"/>
        </w:rPr>
        <w:t xml:space="preserve"> несут ответственность за соблюдение правил приёмки Товара.</w:t>
      </w:r>
    </w:p>
    <w:p w14:paraId="4E8B1228" w14:textId="77777777" w:rsidR="003B1397" w:rsidRPr="00963595" w:rsidRDefault="003B1397" w:rsidP="0019477F">
      <w:pPr>
        <w:pStyle w:val="31"/>
        <w:numPr>
          <w:ilvl w:val="1"/>
          <w:numId w:val="4"/>
        </w:numPr>
        <w:spacing w:line="300" w:lineRule="exact"/>
        <w:jc w:val="both"/>
        <w:rPr>
          <w:sz w:val="24"/>
        </w:rPr>
      </w:pPr>
      <w:r w:rsidRPr="00963595">
        <w:rPr>
          <w:sz w:val="24"/>
        </w:rPr>
        <w:t>По договорённости Сторон</w:t>
      </w:r>
      <w:r w:rsidR="00743A1C" w:rsidRPr="00963595">
        <w:rPr>
          <w:sz w:val="24"/>
        </w:rPr>
        <w:t xml:space="preserve"> </w:t>
      </w:r>
      <w:r w:rsidRPr="00963595">
        <w:rPr>
          <w:sz w:val="24"/>
        </w:rPr>
        <w:t xml:space="preserve">некачественный Товар может быть заменён на качественный Товар того же или другого ассортимента. Замена некачественного Товара осуществляется при наличии аналогичного Товара на складе </w:t>
      </w:r>
      <w:r w:rsidR="00E85F61" w:rsidRPr="00963595">
        <w:rPr>
          <w:sz w:val="24"/>
        </w:rPr>
        <w:t>Поставщика</w:t>
      </w:r>
      <w:r w:rsidRPr="00963595">
        <w:rPr>
          <w:sz w:val="24"/>
        </w:rPr>
        <w:t>. При отсутствии аналогичного Товара, по договорённости Сторон, решается вопрос о возможности его замены другим Товаром.</w:t>
      </w:r>
    </w:p>
    <w:p w14:paraId="4E8B1229" w14:textId="77777777" w:rsidR="003B1397" w:rsidRPr="00963595" w:rsidRDefault="003B1397" w:rsidP="0019477F">
      <w:pPr>
        <w:pStyle w:val="31"/>
        <w:numPr>
          <w:ilvl w:val="1"/>
          <w:numId w:val="4"/>
        </w:numPr>
        <w:spacing w:line="300" w:lineRule="exact"/>
        <w:jc w:val="both"/>
        <w:rPr>
          <w:sz w:val="24"/>
        </w:rPr>
      </w:pPr>
      <w:r w:rsidRPr="00963595">
        <w:rPr>
          <w:sz w:val="24"/>
        </w:rPr>
        <w:t>При недостаче Товара Стороны письменно согласуют порядок разрешения сложившейся ситуации.</w:t>
      </w:r>
    </w:p>
    <w:p w14:paraId="4E8B122A" w14:textId="77777777" w:rsidR="003B1397" w:rsidRPr="00963595" w:rsidRDefault="003B1397" w:rsidP="0019477F">
      <w:pPr>
        <w:pStyle w:val="30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 xml:space="preserve">При обнаружении несоответствия качества, комплектности, маркировки поступивших Товаров, тары или упаковки требованиям стандартов, технических условий, чертежам, образцам (эталонам), договору либо данным, указанным в маркировке и сопроводительных документах, удостоверяющих качество Товара, </w:t>
      </w:r>
      <w:r w:rsidR="00E85F61" w:rsidRPr="00963595">
        <w:rPr>
          <w:sz w:val="24"/>
        </w:rPr>
        <w:t>Покупатель</w:t>
      </w:r>
      <w:r w:rsidRPr="00963595">
        <w:rPr>
          <w:sz w:val="24"/>
        </w:rPr>
        <w:t xml:space="preserve"> (указанный Получатель) составляет акт, в котором указывает количество осмотренного товара и характер выявленных при приемке дефектов.</w:t>
      </w:r>
    </w:p>
    <w:p w14:paraId="4E8B122B" w14:textId="77777777" w:rsidR="003B1397" w:rsidRPr="00963595" w:rsidRDefault="00E85F61" w:rsidP="0019477F">
      <w:pPr>
        <w:pStyle w:val="31"/>
        <w:numPr>
          <w:ilvl w:val="2"/>
          <w:numId w:val="4"/>
        </w:numPr>
        <w:spacing w:line="300" w:lineRule="exact"/>
        <w:jc w:val="both"/>
        <w:rPr>
          <w:sz w:val="24"/>
        </w:rPr>
      </w:pPr>
      <w:r w:rsidRPr="00963595">
        <w:rPr>
          <w:sz w:val="24"/>
        </w:rPr>
        <w:t>Покупатель</w:t>
      </w:r>
      <w:r w:rsidR="003B1397" w:rsidRPr="00963595">
        <w:rPr>
          <w:sz w:val="24"/>
        </w:rPr>
        <w:t xml:space="preserve"> обязан обеспечить хранение Товара ненадлежащего качества или некомплектных Товаров в условиях, предотвращающих ухудшение их качества и смешение с другими однородными товарами.</w:t>
      </w:r>
    </w:p>
    <w:p w14:paraId="4E8B122C" w14:textId="0C331620" w:rsidR="00111434" w:rsidRPr="00963595" w:rsidRDefault="00D77412" w:rsidP="0019477F">
      <w:pPr>
        <w:pStyle w:val="31"/>
        <w:numPr>
          <w:ilvl w:val="1"/>
          <w:numId w:val="4"/>
        </w:numPr>
        <w:spacing w:line="300" w:lineRule="exact"/>
        <w:jc w:val="both"/>
        <w:rPr>
          <w:sz w:val="24"/>
        </w:rPr>
      </w:pPr>
      <w:r w:rsidRPr="00292462">
        <w:rPr>
          <w:sz w:val="24"/>
        </w:rPr>
        <w:t xml:space="preserve">Поставщик </w:t>
      </w:r>
      <w:r w:rsidR="00111434" w:rsidRPr="00292462">
        <w:rPr>
          <w:sz w:val="24"/>
        </w:rPr>
        <w:t>гарантирует</w:t>
      </w:r>
      <w:r w:rsidR="00111434" w:rsidRPr="00963595">
        <w:rPr>
          <w:sz w:val="24"/>
        </w:rPr>
        <w:t xml:space="preserve"> Покупателю качество поставленного Оборудования в течение гарантийного срока, который указан в гарантийных талонах.</w:t>
      </w:r>
    </w:p>
    <w:p w14:paraId="4E8B122D" w14:textId="77777777" w:rsidR="00111434" w:rsidRPr="00963595" w:rsidRDefault="00111434" w:rsidP="0019477F">
      <w:pPr>
        <w:pStyle w:val="31"/>
        <w:numPr>
          <w:ilvl w:val="1"/>
          <w:numId w:val="4"/>
        </w:numPr>
        <w:spacing w:line="300" w:lineRule="exact"/>
        <w:jc w:val="both"/>
        <w:rPr>
          <w:sz w:val="24"/>
        </w:rPr>
      </w:pPr>
      <w:r w:rsidRPr="00963595">
        <w:rPr>
          <w:sz w:val="24"/>
        </w:rPr>
        <w:t>Гарантийному ремонту не подлежит</w:t>
      </w:r>
      <w:bookmarkStart w:id="8" w:name="_DV_M60"/>
      <w:bookmarkEnd w:id="8"/>
      <w:r w:rsidRPr="00963595">
        <w:rPr>
          <w:sz w:val="24"/>
        </w:rPr>
        <w:t>:</w:t>
      </w:r>
    </w:p>
    <w:p w14:paraId="4E8B122E" w14:textId="77777777" w:rsidR="00111434" w:rsidRPr="00963595" w:rsidRDefault="00111434" w:rsidP="0019477F">
      <w:pPr>
        <w:pStyle w:val="31"/>
        <w:numPr>
          <w:ilvl w:val="2"/>
          <w:numId w:val="4"/>
        </w:numPr>
        <w:spacing w:line="300" w:lineRule="exact"/>
        <w:jc w:val="both"/>
        <w:rPr>
          <w:sz w:val="24"/>
        </w:rPr>
      </w:pPr>
      <w:r w:rsidRPr="00963595">
        <w:rPr>
          <w:sz w:val="24"/>
        </w:rPr>
        <w:t xml:space="preserve"> Оборудование, пришедшее в негодность по вине Покупателя, а именно:</w:t>
      </w:r>
    </w:p>
    <w:p w14:paraId="4E8B122F" w14:textId="77777777" w:rsidR="00111434" w:rsidRPr="00963595" w:rsidRDefault="00111434" w:rsidP="0019477F">
      <w:pPr>
        <w:pStyle w:val="af3"/>
        <w:spacing w:after="120" w:line="300" w:lineRule="exact"/>
        <w:ind w:left="444" w:firstLine="348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-  при наличии механических повреждений Оборудования;</w:t>
      </w:r>
    </w:p>
    <w:p w14:paraId="4E8B1230" w14:textId="77777777" w:rsidR="00111434" w:rsidRPr="00963595" w:rsidRDefault="00111434" w:rsidP="0019477F">
      <w:pPr>
        <w:pStyle w:val="af3"/>
        <w:spacing w:after="120" w:line="300" w:lineRule="exact"/>
        <w:ind w:left="792"/>
        <w:jc w:val="both"/>
        <w:rPr>
          <w:rFonts w:ascii="Times New Roman" w:hAnsi="Times New Roman"/>
          <w:sz w:val="24"/>
          <w:szCs w:val="24"/>
        </w:rPr>
      </w:pPr>
      <w:bookmarkStart w:id="9" w:name="_DV_M62"/>
      <w:bookmarkStart w:id="10" w:name="_DV_M63"/>
      <w:bookmarkEnd w:id="9"/>
      <w:bookmarkEnd w:id="10"/>
      <w:r w:rsidRPr="00963595">
        <w:rPr>
          <w:rFonts w:ascii="Times New Roman" w:hAnsi="Times New Roman"/>
          <w:sz w:val="24"/>
          <w:szCs w:val="24"/>
        </w:rPr>
        <w:t>- при осуществлении Покупателем эксплуатации Товара, которая не соответствует правилам, указанным в паспорте на данный Товар;</w:t>
      </w:r>
    </w:p>
    <w:p w14:paraId="4E8B1231" w14:textId="77777777" w:rsidR="00111434" w:rsidRPr="00963595" w:rsidRDefault="00111434" w:rsidP="0019477F">
      <w:pPr>
        <w:pStyle w:val="af3"/>
        <w:spacing w:after="120" w:line="300" w:lineRule="exact"/>
        <w:ind w:left="792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lastRenderedPageBreak/>
        <w:t>- при наличии признаков несанкционированного ремонта (отсутствие оригинального крепежа, самостоятельное вскрытие переданного в собственность Покупателя Оборудования, срыв пломб, следы паек и т.д.).</w:t>
      </w:r>
    </w:p>
    <w:p w14:paraId="4E8B1232" w14:textId="77777777" w:rsidR="00111434" w:rsidRPr="00963595" w:rsidRDefault="00111434" w:rsidP="0019477F">
      <w:pPr>
        <w:pStyle w:val="af3"/>
        <w:numPr>
          <w:ilvl w:val="2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Неразборный Товар (адаптеры, кабели, лампы).</w:t>
      </w:r>
    </w:p>
    <w:p w14:paraId="4E8B1233" w14:textId="77777777" w:rsidR="00111434" w:rsidRPr="00963595" w:rsidRDefault="00111434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bookmarkStart w:id="11" w:name="_DV_M65"/>
      <w:bookmarkEnd w:id="11"/>
      <w:r w:rsidRPr="00963595">
        <w:rPr>
          <w:rFonts w:ascii="Times New Roman" w:hAnsi="Times New Roman"/>
          <w:sz w:val="24"/>
          <w:szCs w:val="24"/>
        </w:rPr>
        <w:t xml:space="preserve">Поставщик не отвечает за дефекты, возникшие во время эксплуатации, если Покупатель использует данный Товар </w:t>
      </w:r>
      <w:bookmarkStart w:id="12" w:name="_DV_C24"/>
      <w:r w:rsidRPr="00963595">
        <w:rPr>
          <w:rStyle w:val="DeltaViewDeletion"/>
          <w:rFonts w:ascii="Times New Roman" w:hAnsi="Times New Roman"/>
          <w:strike w:val="0"/>
          <w:color w:val="auto"/>
          <w:sz w:val="24"/>
          <w:szCs w:val="24"/>
        </w:rPr>
        <w:t>не по целевому назначению</w:t>
      </w:r>
      <w:bookmarkStart w:id="13" w:name="_DV_M66"/>
      <w:bookmarkEnd w:id="12"/>
      <w:bookmarkEnd w:id="13"/>
      <w:r w:rsidRPr="00963595">
        <w:rPr>
          <w:rFonts w:ascii="Times New Roman" w:hAnsi="Times New Roman"/>
          <w:sz w:val="24"/>
          <w:szCs w:val="24"/>
        </w:rPr>
        <w:t xml:space="preserve"> или не выполняет технические требования изготовителя по эксплуатации приобретенного Товара.</w:t>
      </w:r>
    </w:p>
    <w:p w14:paraId="4E8B1234" w14:textId="77777777" w:rsidR="00111434" w:rsidRDefault="00111434" w:rsidP="0019477F">
      <w:pPr>
        <w:pStyle w:val="af3"/>
        <w:numPr>
          <w:ilvl w:val="1"/>
          <w:numId w:val="4"/>
        </w:numPr>
        <w:spacing w:line="300" w:lineRule="exact"/>
        <w:ind w:hanging="431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Возврат Товара на гарантийный ремонт осуществляется Покупателем в фабричной упаковке, полной комплектации и с гарантийным талоном.</w:t>
      </w:r>
    </w:p>
    <w:p w14:paraId="4E8B1235" w14:textId="77777777" w:rsidR="0019477F" w:rsidRPr="001E4323" w:rsidRDefault="0019477F" w:rsidP="0019477F">
      <w:pPr>
        <w:pStyle w:val="af3"/>
        <w:spacing w:after="120" w:line="300" w:lineRule="exact"/>
        <w:ind w:left="732"/>
        <w:jc w:val="both"/>
        <w:rPr>
          <w:rFonts w:ascii="Times New Roman" w:hAnsi="Times New Roman"/>
          <w:sz w:val="24"/>
          <w:szCs w:val="24"/>
        </w:rPr>
      </w:pPr>
    </w:p>
    <w:p w14:paraId="4E8B1236" w14:textId="77777777" w:rsidR="003B1397" w:rsidRPr="001E4323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bookmarkStart w:id="14" w:name="_DV_M61"/>
      <w:bookmarkStart w:id="15" w:name="_DV_M64"/>
      <w:bookmarkStart w:id="16" w:name="_DV_M67"/>
      <w:bookmarkEnd w:id="14"/>
      <w:bookmarkEnd w:id="15"/>
      <w:bookmarkEnd w:id="16"/>
      <w:r w:rsidRPr="00963595">
        <w:rPr>
          <w:b/>
          <w:sz w:val="24"/>
          <w:szCs w:val="24"/>
        </w:rPr>
        <w:t>Цена Договора и порядок расчетов</w:t>
      </w:r>
    </w:p>
    <w:p w14:paraId="4E8B1237" w14:textId="77777777" w:rsidR="0019477F" w:rsidRPr="001E4323" w:rsidRDefault="0019477F" w:rsidP="0019477F">
      <w:pPr>
        <w:pStyle w:val="a1"/>
        <w:spacing w:line="300" w:lineRule="exact"/>
      </w:pPr>
    </w:p>
    <w:p w14:paraId="4E8B1238" w14:textId="4B24E0C7" w:rsidR="003B1397" w:rsidRPr="00963595" w:rsidRDefault="003B1397" w:rsidP="002517BC">
      <w:pPr>
        <w:pStyle w:val="20"/>
        <w:numPr>
          <w:ilvl w:val="1"/>
          <w:numId w:val="4"/>
        </w:numPr>
        <w:spacing w:before="0" w:after="120" w:line="300" w:lineRule="exact"/>
        <w:rPr>
          <w:sz w:val="24"/>
        </w:rPr>
      </w:pPr>
      <w:r w:rsidRPr="00963595">
        <w:rPr>
          <w:sz w:val="24"/>
        </w:rPr>
        <w:t>Цена Договора составляет</w:t>
      </w:r>
      <w:proofErr w:type="gramStart"/>
      <w:r w:rsidR="00FD4382">
        <w:rPr>
          <w:sz w:val="24"/>
          <w:lang w:val="en-US"/>
        </w:rPr>
        <w:t xml:space="preserve"> </w:t>
      </w:r>
      <w:r w:rsidR="00CF3161" w:rsidRPr="00963595">
        <w:rPr>
          <w:sz w:val="24"/>
        </w:rPr>
        <w:t>.</w:t>
      </w:r>
      <w:proofErr w:type="gramEnd"/>
      <w:r w:rsidRPr="00963595">
        <w:rPr>
          <w:sz w:val="24"/>
        </w:rPr>
        <w:t xml:space="preserve">  </w:t>
      </w:r>
    </w:p>
    <w:p w14:paraId="4E8B1239" w14:textId="77777777" w:rsidR="00DE3BE1" w:rsidRPr="00963595" w:rsidRDefault="00DE3BE1" w:rsidP="0019477F">
      <w:pPr>
        <w:pStyle w:val="a1"/>
        <w:numPr>
          <w:ilvl w:val="1"/>
          <w:numId w:val="4"/>
        </w:numPr>
        <w:spacing w:after="120" w:line="300" w:lineRule="exact"/>
        <w:rPr>
          <w:sz w:val="24"/>
        </w:rPr>
      </w:pPr>
      <w:r w:rsidRPr="00963595">
        <w:rPr>
          <w:sz w:val="24"/>
        </w:rPr>
        <w:t xml:space="preserve">Покупатель перечисляет на расчетный счет Поставщика </w:t>
      </w:r>
      <w:r w:rsidR="00111434" w:rsidRPr="00963595">
        <w:rPr>
          <w:sz w:val="24"/>
        </w:rPr>
        <w:t>предоплату</w:t>
      </w:r>
      <w:r w:rsidRPr="00963595">
        <w:rPr>
          <w:sz w:val="24"/>
        </w:rPr>
        <w:t xml:space="preserve"> в размере 100 (сто) % от стоимости заказа Покупателя в течение 5 (пяти) календарных дней с момента заключения договора.</w:t>
      </w:r>
    </w:p>
    <w:p w14:paraId="4E8B123A" w14:textId="77777777" w:rsidR="00364ACE" w:rsidRPr="00364ACE" w:rsidRDefault="003D7AE7" w:rsidP="00364ACE">
      <w:pPr>
        <w:numPr>
          <w:ilvl w:val="1"/>
          <w:numId w:val="4"/>
        </w:numPr>
        <w:spacing w:line="300" w:lineRule="exact"/>
        <w:rPr>
          <w:sz w:val="24"/>
        </w:rPr>
      </w:pPr>
      <w:r w:rsidRPr="00963595">
        <w:rPr>
          <w:sz w:val="24"/>
        </w:rPr>
        <w:t>Обязательства Покупателя по оплате Товара считается исполненным после зачисления денежных средств на счёт Поставщика.</w:t>
      </w:r>
    </w:p>
    <w:p w14:paraId="4E8B123B" w14:textId="77777777" w:rsidR="003B1397" w:rsidRDefault="003B1397" w:rsidP="0019477F">
      <w:pPr>
        <w:pStyle w:val="a1"/>
        <w:numPr>
          <w:ilvl w:val="1"/>
          <w:numId w:val="4"/>
        </w:numPr>
        <w:spacing w:line="300" w:lineRule="exact"/>
        <w:ind w:hanging="431"/>
        <w:rPr>
          <w:sz w:val="24"/>
        </w:rPr>
      </w:pPr>
      <w:r w:rsidRPr="00963595">
        <w:rPr>
          <w:sz w:val="24"/>
        </w:rPr>
        <w:t xml:space="preserve">Расчеты между Сторонами производятся в российских рублях, путем перечисления денежных средств на расчетный счёт </w:t>
      </w:r>
      <w:r w:rsidR="0039604A" w:rsidRPr="00963595">
        <w:rPr>
          <w:sz w:val="24"/>
        </w:rPr>
        <w:t>Поставщика</w:t>
      </w:r>
      <w:r w:rsidRPr="00963595">
        <w:rPr>
          <w:sz w:val="24"/>
        </w:rPr>
        <w:t xml:space="preserve"> или иного лица, указанного последним.</w:t>
      </w:r>
    </w:p>
    <w:p w14:paraId="4E8B123C" w14:textId="77777777" w:rsidR="00963595" w:rsidRPr="00963595" w:rsidRDefault="00963595" w:rsidP="0019477F">
      <w:pPr>
        <w:pStyle w:val="a1"/>
        <w:spacing w:after="120" w:line="300" w:lineRule="exact"/>
        <w:ind w:left="732" w:firstLine="0"/>
        <w:rPr>
          <w:sz w:val="24"/>
        </w:rPr>
      </w:pPr>
    </w:p>
    <w:p w14:paraId="4E8B123D" w14:textId="77777777" w:rsidR="003B1397" w:rsidRPr="001E4323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 w:rsidRPr="00963595">
        <w:rPr>
          <w:b/>
          <w:sz w:val="24"/>
          <w:szCs w:val="24"/>
        </w:rPr>
        <w:t>Имущественная ответственность</w:t>
      </w:r>
    </w:p>
    <w:p w14:paraId="4E8B123E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23F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принятых обязательств по Договору Стороны несут следующую ответственность:</w:t>
      </w:r>
    </w:p>
    <w:p w14:paraId="4E8B1240" w14:textId="77777777" w:rsidR="003B1397" w:rsidRPr="00963595" w:rsidRDefault="003C60FB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Поставщик несет ответственность за просрочку предоставления товара в размере 0,1 % от стоимости товара, поставка которого проср</w:t>
      </w:r>
      <w:r w:rsidR="00331B6D">
        <w:rPr>
          <w:rFonts w:ascii="Times New Roman" w:hAnsi="Times New Roman"/>
          <w:sz w:val="24"/>
          <w:szCs w:val="24"/>
        </w:rPr>
        <w:t xml:space="preserve">очена за каждый день просрочки, начиная с 5-го </w:t>
      </w:r>
      <w:r w:rsidRPr="00963595">
        <w:rPr>
          <w:rFonts w:ascii="Times New Roman" w:hAnsi="Times New Roman"/>
          <w:sz w:val="24"/>
          <w:szCs w:val="24"/>
        </w:rPr>
        <w:t>дня просрочки (исключительная неустойка).</w:t>
      </w:r>
    </w:p>
    <w:p w14:paraId="4E8B1241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 xml:space="preserve">За просрочку оплаты Товара по Договору </w:t>
      </w:r>
      <w:r w:rsidR="0039604A" w:rsidRPr="00963595">
        <w:rPr>
          <w:rFonts w:ascii="Times New Roman" w:hAnsi="Times New Roman"/>
          <w:sz w:val="24"/>
          <w:szCs w:val="24"/>
        </w:rPr>
        <w:t>Покупатель</w:t>
      </w:r>
      <w:r w:rsidRPr="00963595">
        <w:rPr>
          <w:rFonts w:ascii="Times New Roman" w:hAnsi="Times New Roman"/>
          <w:sz w:val="24"/>
          <w:szCs w:val="24"/>
        </w:rPr>
        <w:t xml:space="preserve"> уплачивает </w:t>
      </w:r>
      <w:r w:rsidR="0039604A" w:rsidRPr="00963595">
        <w:rPr>
          <w:rFonts w:ascii="Times New Roman" w:hAnsi="Times New Roman"/>
          <w:sz w:val="24"/>
          <w:szCs w:val="24"/>
        </w:rPr>
        <w:t>Поставщику</w:t>
      </w:r>
      <w:r w:rsidRPr="00963595">
        <w:rPr>
          <w:rFonts w:ascii="Times New Roman" w:hAnsi="Times New Roman"/>
          <w:sz w:val="24"/>
          <w:szCs w:val="24"/>
        </w:rPr>
        <w:t xml:space="preserve"> неустойку в размере 0,1 % (Одной десятой процента)</w:t>
      </w:r>
      <w:r w:rsidR="00A657D6" w:rsidRPr="00963595">
        <w:rPr>
          <w:rFonts w:ascii="Times New Roman" w:hAnsi="Times New Roman"/>
          <w:sz w:val="24"/>
          <w:szCs w:val="24"/>
        </w:rPr>
        <w:t xml:space="preserve"> от стоимости товара</w:t>
      </w:r>
      <w:r w:rsidRPr="00963595">
        <w:rPr>
          <w:rFonts w:ascii="Times New Roman" w:hAnsi="Times New Roman"/>
          <w:sz w:val="24"/>
          <w:szCs w:val="24"/>
        </w:rPr>
        <w:t xml:space="preserve"> за каждый день просрочки до полного исполнения обязательства.</w:t>
      </w:r>
    </w:p>
    <w:p w14:paraId="4E8B1242" w14:textId="77777777" w:rsidR="003C60FB" w:rsidRDefault="00331B6D" w:rsidP="0019477F">
      <w:pPr>
        <w:pStyle w:val="af3"/>
        <w:numPr>
          <w:ilvl w:val="1"/>
          <w:numId w:val="4"/>
        </w:numPr>
        <w:spacing w:line="300" w:lineRule="exact"/>
        <w:ind w:hanging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</w:t>
      </w:r>
      <w:r w:rsidR="003C60FB" w:rsidRPr="00963595">
        <w:rPr>
          <w:rFonts w:ascii="Times New Roman" w:hAnsi="Times New Roman"/>
          <w:sz w:val="24"/>
          <w:szCs w:val="24"/>
        </w:rPr>
        <w:t>не имеет право отказаться от приемки товара, поставленного в соответствии со Спецификацией (Приложение № 1). В случае необоснованного отказа Покупателя от приемки товара, Поставщик вправе потребовать возмещения убытков, вызванных таким отказом</w:t>
      </w:r>
      <w:r w:rsidR="00A71772" w:rsidRPr="00963595">
        <w:rPr>
          <w:rFonts w:ascii="Times New Roman" w:hAnsi="Times New Roman"/>
          <w:sz w:val="24"/>
          <w:szCs w:val="24"/>
        </w:rPr>
        <w:t>.</w:t>
      </w:r>
    </w:p>
    <w:p w14:paraId="4E8B1243" w14:textId="77777777" w:rsidR="00DF46EA" w:rsidRDefault="00DF46EA" w:rsidP="0019477F">
      <w:pPr>
        <w:pStyle w:val="af3"/>
        <w:spacing w:after="120" w:line="300" w:lineRule="exact"/>
        <w:ind w:left="732"/>
        <w:jc w:val="both"/>
        <w:rPr>
          <w:rFonts w:ascii="Times New Roman" w:hAnsi="Times New Roman"/>
          <w:sz w:val="24"/>
          <w:szCs w:val="24"/>
        </w:rPr>
      </w:pPr>
    </w:p>
    <w:p w14:paraId="4E8B1244" w14:textId="77777777" w:rsidR="00E31AA4" w:rsidRDefault="00E31AA4" w:rsidP="0019477F">
      <w:pPr>
        <w:pStyle w:val="af3"/>
        <w:spacing w:after="120" w:line="300" w:lineRule="exact"/>
        <w:ind w:left="732"/>
        <w:jc w:val="both"/>
        <w:rPr>
          <w:rFonts w:ascii="Times New Roman" w:hAnsi="Times New Roman"/>
          <w:sz w:val="24"/>
          <w:szCs w:val="24"/>
        </w:rPr>
      </w:pPr>
    </w:p>
    <w:p w14:paraId="4E8B1245" w14:textId="77777777" w:rsidR="00E31AA4" w:rsidRDefault="00E31AA4" w:rsidP="0019477F">
      <w:pPr>
        <w:pStyle w:val="af3"/>
        <w:spacing w:after="120" w:line="300" w:lineRule="exact"/>
        <w:ind w:left="732"/>
        <w:jc w:val="both"/>
        <w:rPr>
          <w:rFonts w:ascii="Times New Roman" w:hAnsi="Times New Roman"/>
          <w:sz w:val="24"/>
          <w:szCs w:val="24"/>
        </w:rPr>
      </w:pPr>
    </w:p>
    <w:p w14:paraId="4E8B1246" w14:textId="77777777" w:rsidR="003B1397" w:rsidRPr="001E4323" w:rsidRDefault="0019477F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</w:t>
      </w:r>
    </w:p>
    <w:p w14:paraId="4E8B1247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248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обязанностей по настоящему Договору, если такое неисполнение явилось следствием обстоятельств непреодолимой силы, возникших после заключения Договора в </w:t>
      </w:r>
      <w:r w:rsidRPr="00963595">
        <w:rPr>
          <w:rFonts w:ascii="Times New Roman" w:hAnsi="Times New Roman"/>
          <w:sz w:val="24"/>
          <w:szCs w:val="24"/>
        </w:rPr>
        <w:lastRenderedPageBreak/>
        <w:t>результате событий чрезвычайного характера, которые соответствующая Сторона не могла ни предвидеть, ни предотвратить. В этом случае сроки исполнения Сторонами своих обязанностей по настоящему Договору продлеваются на период действия обстоятельств непреодолимой силы и/или их последствий.</w:t>
      </w:r>
    </w:p>
    <w:p w14:paraId="4E8B1249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К обстоятельствам непреодолимой силы относятся, в частности, следующие события: землетрясение, наводнение, пожар, а также забастовка, военные действия любого характера, акты государственных органов, препятствующие выполнению настоящего Договора.</w:t>
      </w:r>
    </w:p>
    <w:p w14:paraId="4E8B124A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 xml:space="preserve">Сторона, ссылающаяся на обстоятельства непреодолимой силы, обязана в течение семи дней информировать другую Сторону о наступлении подобных обстоятельств в письменной форме, подтвердив это заключением компетентного органа. </w:t>
      </w:r>
    </w:p>
    <w:p w14:paraId="4E8B124B" w14:textId="77777777" w:rsidR="003B1397" w:rsidRDefault="003B1397" w:rsidP="0019477F">
      <w:pPr>
        <w:pStyle w:val="40"/>
        <w:numPr>
          <w:ilvl w:val="1"/>
          <w:numId w:val="4"/>
        </w:numPr>
        <w:spacing w:line="300" w:lineRule="exact"/>
        <w:ind w:hanging="431"/>
        <w:rPr>
          <w:sz w:val="24"/>
        </w:rPr>
      </w:pPr>
      <w:r w:rsidRPr="00963595">
        <w:rPr>
          <w:sz w:val="24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4E8B124C" w14:textId="77777777" w:rsidR="00DF46EA" w:rsidRPr="00963595" w:rsidRDefault="00DF46EA" w:rsidP="0019477F">
      <w:pPr>
        <w:pStyle w:val="40"/>
        <w:spacing w:after="120" w:line="300" w:lineRule="exact"/>
        <w:ind w:left="732" w:firstLine="0"/>
        <w:rPr>
          <w:sz w:val="24"/>
        </w:rPr>
      </w:pPr>
    </w:p>
    <w:p w14:paraId="4E8B124D" w14:textId="77777777" w:rsidR="003B1397" w:rsidRPr="001E4323" w:rsidRDefault="0019477F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Применимое право и арбитраж</w:t>
      </w:r>
    </w:p>
    <w:p w14:paraId="4E8B124E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24F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К отношениям по настоящему договору применяется материальное право Российской Федерации.</w:t>
      </w:r>
    </w:p>
    <w:p w14:paraId="4E8B1250" w14:textId="77777777" w:rsidR="003B1397" w:rsidRPr="00963595" w:rsidRDefault="003B1397" w:rsidP="0019477F">
      <w:pPr>
        <w:pStyle w:val="af3"/>
        <w:numPr>
          <w:ilvl w:val="1"/>
          <w:numId w:val="4"/>
        </w:numPr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Стороны примут меры к разрешению всех споров и разногласий, возникающих из настоящего договора или в связи с ним, путем переговоров.</w:t>
      </w:r>
    </w:p>
    <w:p w14:paraId="4E8B1251" w14:textId="77777777" w:rsidR="003B1397" w:rsidRDefault="003B1397" w:rsidP="0019477F">
      <w:pPr>
        <w:pStyle w:val="af3"/>
        <w:numPr>
          <w:ilvl w:val="1"/>
          <w:numId w:val="4"/>
        </w:numPr>
        <w:spacing w:line="300" w:lineRule="exact"/>
        <w:ind w:hanging="431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 xml:space="preserve">В случае если Стороны не могут прийти к соглашению, все споры и разногласия подлежат разрешению в Арбитражном суде г. Москвы. </w:t>
      </w:r>
    </w:p>
    <w:p w14:paraId="4E8B1252" w14:textId="77777777" w:rsidR="00DF46EA" w:rsidRPr="00963595" w:rsidRDefault="00DF46EA" w:rsidP="0019477F">
      <w:pPr>
        <w:pStyle w:val="af3"/>
        <w:spacing w:after="120" w:line="300" w:lineRule="exact"/>
        <w:ind w:left="732"/>
        <w:jc w:val="both"/>
        <w:rPr>
          <w:rFonts w:ascii="Times New Roman" w:hAnsi="Times New Roman"/>
          <w:sz w:val="24"/>
          <w:szCs w:val="24"/>
        </w:rPr>
      </w:pPr>
    </w:p>
    <w:p w14:paraId="4E8B1253" w14:textId="77777777" w:rsidR="003B1397" w:rsidRPr="001E4323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 w:rsidRPr="00963595">
        <w:rPr>
          <w:b/>
          <w:sz w:val="24"/>
          <w:szCs w:val="24"/>
        </w:rPr>
        <w:t>Заключительные положения</w:t>
      </w:r>
    </w:p>
    <w:p w14:paraId="4E8B1254" w14:textId="77777777" w:rsidR="0019477F" w:rsidRPr="0019477F" w:rsidRDefault="0019477F" w:rsidP="0019477F">
      <w:pPr>
        <w:pStyle w:val="a1"/>
        <w:spacing w:line="300" w:lineRule="exact"/>
        <w:rPr>
          <w:lang w:val="en-US"/>
        </w:rPr>
      </w:pPr>
    </w:p>
    <w:p w14:paraId="4E8B1255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возможны только по соглашению Сторон и действительны, только если они совершены в письменной форме и подписаны уполномоченными представителями Сторон.</w:t>
      </w:r>
    </w:p>
    <w:p w14:paraId="4E8B1256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По требованию одной Стороны договор может быть изменен или расторгнут по решению арбитражного суда в случаях нарушения другой Стороной условий Договора.</w:t>
      </w:r>
    </w:p>
    <w:p w14:paraId="4E8B1257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Договор</w:t>
      </w:r>
      <w:r w:rsidRPr="000603CA">
        <w:rPr>
          <w:rFonts w:ascii="Times New Roman" w:hAnsi="Times New Roman"/>
          <w:strike/>
          <w:sz w:val="24"/>
          <w:szCs w:val="24"/>
          <w:highlight w:val="yellow"/>
        </w:rPr>
        <w:t>,</w:t>
      </w:r>
      <w:r w:rsidRPr="00963595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Сторон, либо по истечении шестидесяти календарных дней с момента подачи одной из Сторон заявления о расторжении Договора при условии полного выполнения Сторонами своих обязательств по Договору.</w:t>
      </w:r>
    </w:p>
    <w:p w14:paraId="4E8B1258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14:paraId="4E8B1259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Настоящий Договор вступает в силу с даты его подписания, которая указывается в Договоре, и действует до полного исполнения Сторонами своих обязательств, вытекающих из условий Договора.</w:t>
      </w:r>
    </w:p>
    <w:p w14:paraId="4E8B125A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Недействительность одного из вышеизложенных положений настоящего Договора не влечет за собой недействительность самого Договора в целом.</w:t>
      </w:r>
    </w:p>
    <w:p w14:paraId="4E8B125B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t>Все дополнения и изменения к настоящему Договору, подписанные представителями Сторон, являются неотъемлемыми частями настоящего Договора.</w:t>
      </w:r>
    </w:p>
    <w:p w14:paraId="4E8B125C" w14:textId="77777777" w:rsidR="003B1397" w:rsidRPr="00963595" w:rsidRDefault="003B1397" w:rsidP="00D77412">
      <w:pPr>
        <w:pStyle w:val="af3"/>
        <w:numPr>
          <w:ilvl w:val="1"/>
          <w:numId w:val="4"/>
        </w:numPr>
        <w:tabs>
          <w:tab w:val="left" w:pos="993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963595">
        <w:rPr>
          <w:rFonts w:ascii="Times New Roman" w:hAnsi="Times New Roman"/>
          <w:sz w:val="24"/>
          <w:szCs w:val="24"/>
        </w:rPr>
        <w:lastRenderedPageBreak/>
        <w:t>К Договору имеются следующие приложения:</w:t>
      </w:r>
    </w:p>
    <w:p w14:paraId="4E8B125D" w14:textId="77777777" w:rsidR="003B1397" w:rsidRDefault="003B1397" w:rsidP="0019477F">
      <w:pPr>
        <w:pStyle w:val="40"/>
        <w:spacing w:after="120" w:line="300" w:lineRule="exact"/>
        <w:ind w:left="792" w:firstLine="0"/>
        <w:rPr>
          <w:sz w:val="24"/>
        </w:rPr>
      </w:pPr>
      <w:r w:rsidRPr="00963595">
        <w:rPr>
          <w:sz w:val="24"/>
        </w:rPr>
        <w:t xml:space="preserve">Приложение № 1 – </w:t>
      </w:r>
      <w:r w:rsidR="00E76A08" w:rsidRPr="00963595">
        <w:rPr>
          <w:sz w:val="24"/>
        </w:rPr>
        <w:t xml:space="preserve">Спецификация оборудования </w:t>
      </w:r>
      <w:r w:rsidRPr="00963595">
        <w:rPr>
          <w:sz w:val="24"/>
        </w:rPr>
        <w:t>(на</w:t>
      </w:r>
      <w:r w:rsidR="00835C7C">
        <w:rPr>
          <w:sz w:val="24"/>
        </w:rPr>
        <w:t>1</w:t>
      </w:r>
      <w:r w:rsidRPr="00963595">
        <w:rPr>
          <w:sz w:val="24"/>
        </w:rPr>
        <w:t xml:space="preserve"> лист</w:t>
      </w:r>
      <w:r w:rsidR="00835C7C">
        <w:rPr>
          <w:sz w:val="24"/>
        </w:rPr>
        <w:t>е</w:t>
      </w:r>
      <w:r w:rsidRPr="00963595">
        <w:rPr>
          <w:sz w:val="24"/>
        </w:rPr>
        <w:t>).</w:t>
      </w:r>
    </w:p>
    <w:p w14:paraId="4E8B125E" w14:textId="77777777" w:rsidR="00963595" w:rsidRPr="00963595" w:rsidRDefault="00963595" w:rsidP="00E04AAA">
      <w:pPr>
        <w:pStyle w:val="40"/>
        <w:spacing w:after="120" w:line="260" w:lineRule="exact"/>
        <w:ind w:left="792" w:firstLine="0"/>
        <w:rPr>
          <w:sz w:val="24"/>
        </w:rPr>
      </w:pPr>
    </w:p>
    <w:p w14:paraId="4E8B125F" w14:textId="77777777" w:rsidR="003B1397" w:rsidRDefault="003B1397" w:rsidP="001E4323">
      <w:pPr>
        <w:pStyle w:val="1"/>
        <w:numPr>
          <w:ilvl w:val="0"/>
          <w:numId w:val="4"/>
        </w:numPr>
        <w:spacing w:before="0" w:after="0" w:line="300" w:lineRule="exact"/>
        <w:ind w:left="357" w:hanging="357"/>
        <w:rPr>
          <w:b/>
          <w:sz w:val="24"/>
          <w:szCs w:val="24"/>
        </w:rPr>
      </w:pPr>
      <w:r w:rsidRPr="00963595">
        <w:rPr>
          <w:b/>
          <w:sz w:val="24"/>
          <w:szCs w:val="24"/>
        </w:rPr>
        <w:t>Адреса, платежные реквизиты и подписи сторон:</w:t>
      </w:r>
    </w:p>
    <w:p w14:paraId="4E8B1260" w14:textId="79E1FD6F" w:rsidR="001E4323" w:rsidRDefault="007B76CC" w:rsidP="001E4323">
      <w:pPr>
        <w:pStyle w:val="a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5E8158" wp14:editId="79C138FD">
            <wp:simplePos x="0" y="0"/>
            <wp:positionH relativeFrom="column">
              <wp:posOffset>258793</wp:posOffset>
            </wp:positionH>
            <wp:positionV relativeFrom="paragraph">
              <wp:posOffset>3225188</wp:posOffset>
            </wp:positionV>
            <wp:extent cx="1502667" cy="1496571"/>
            <wp:effectExtent l="0" t="0" r="254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667" cy="1496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77412" w14:paraId="4E8B1281" w14:textId="77777777" w:rsidTr="00D77412">
        <w:tc>
          <w:tcPr>
            <w:tcW w:w="4998" w:type="dxa"/>
          </w:tcPr>
          <w:p w14:paraId="4E8B1261" w14:textId="77777777" w:rsidR="00D77412" w:rsidRPr="001E4323" w:rsidRDefault="00D77412" w:rsidP="00D77412">
            <w:pPr>
              <w:rPr>
                <w:b/>
                <w:sz w:val="24"/>
              </w:rPr>
            </w:pPr>
            <w:r w:rsidRPr="001E4323">
              <w:rPr>
                <w:b/>
                <w:sz w:val="24"/>
              </w:rPr>
              <w:t>Поставщик:</w:t>
            </w:r>
          </w:p>
          <w:p w14:paraId="4E8B1262" w14:textId="77777777" w:rsidR="00D77412" w:rsidRDefault="00D77412" w:rsidP="00D77412">
            <w:pPr>
              <w:pStyle w:val="a1"/>
              <w:ind w:firstLine="0"/>
              <w:rPr>
                <w:sz w:val="24"/>
              </w:rPr>
            </w:pPr>
            <w:r w:rsidRPr="001E4323">
              <w:rPr>
                <w:sz w:val="24"/>
              </w:rPr>
              <w:t>ООО «Звук.Свет.Кино.»</w:t>
            </w:r>
          </w:p>
          <w:p w14:paraId="4E8B1263" w14:textId="77777777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 xml:space="preserve">Адрес местонахождения: 109147, </w:t>
            </w:r>
          </w:p>
          <w:p w14:paraId="4E8B1264" w14:textId="77777777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>г. Москва ул. Марксистская, д. 3, стр. 2, этаж 2, часть помещения 5, офис 2.2.7/2</w:t>
            </w:r>
          </w:p>
          <w:p w14:paraId="4E8B1265" w14:textId="77777777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>Адрес для переписки: 109147, г. Москва</w:t>
            </w:r>
          </w:p>
          <w:p w14:paraId="4E8B1266" w14:textId="77777777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>ул. Марксистская, дом 3, стр. 2</w:t>
            </w:r>
          </w:p>
          <w:p w14:paraId="4E8B1267" w14:textId="77777777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>ИНН/КПП 7709889907 / 770901001</w:t>
            </w:r>
          </w:p>
          <w:p w14:paraId="4E8B1268" w14:textId="77777777" w:rsidR="00D77412" w:rsidRDefault="00D77412" w:rsidP="00D77412">
            <w:pPr>
              <w:widowControl w:val="0"/>
              <w:tabs>
                <w:tab w:val="left" w:pos="600"/>
                <w:tab w:val="left" w:pos="4962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Р/с 40702810306800001268 </w:t>
            </w:r>
          </w:p>
          <w:p w14:paraId="4E8B1269" w14:textId="77777777" w:rsidR="00D77412" w:rsidRDefault="00D77412" w:rsidP="00D77412">
            <w:pPr>
              <w:widowControl w:val="0"/>
              <w:tabs>
                <w:tab w:val="left" w:pos="600"/>
                <w:tab w:val="left" w:pos="4962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Филиале «Центральный» Банка ВТБ (ПАО) в г. Москве</w:t>
            </w:r>
          </w:p>
          <w:p w14:paraId="4E8B126A" w14:textId="77777777" w:rsidR="00D77412" w:rsidRDefault="00D77412" w:rsidP="00D77412">
            <w:pPr>
              <w:widowControl w:val="0"/>
              <w:tabs>
                <w:tab w:val="left" w:pos="600"/>
                <w:tab w:val="left" w:pos="4962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К/с 30101810145250000411</w:t>
            </w:r>
          </w:p>
          <w:p w14:paraId="4E8B126B" w14:textId="77777777" w:rsidR="00D77412" w:rsidRDefault="00D77412" w:rsidP="00D77412">
            <w:pPr>
              <w:widowControl w:val="0"/>
              <w:tabs>
                <w:tab w:val="left" w:pos="600"/>
                <w:tab w:val="left" w:pos="4962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БИК 044525411</w:t>
            </w:r>
          </w:p>
          <w:p w14:paraId="4E8B126C" w14:textId="77777777" w:rsidR="00D77412" w:rsidRPr="00963595" w:rsidRDefault="00D77412" w:rsidP="00D77412">
            <w:pPr>
              <w:rPr>
                <w:sz w:val="24"/>
              </w:rPr>
            </w:pPr>
          </w:p>
          <w:p w14:paraId="4E8B126D" w14:textId="11850E7B" w:rsidR="00D77412" w:rsidRPr="00963595" w:rsidRDefault="007B76CC" w:rsidP="00D7741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38A9D69" wp14:editId="2C0E0C46">
                  <wp:simplePos x="0" y="0"/>
                  <wp:positionH relativeFrom="column">
                    <wp:posOffset>336430</wp:posOffset>
                  </wp:positionH>
                  <wp:positionV relativeFrom="paragraph">
                    <wp:posOffset>164549</wp:posOffset>
                  </wp:positionV>
                  <wp:extent cx="1219202" cy="68580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2" cy="68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7412">
              <w:rPr>
                <w:sz w:val="24"/>
              </w:rPr>
              <w:t>Генеральный</w:t>
            </w:r>
            <w:r w:rsidR="00D77412" w:rsidRPr="00963595">
              <w:rPr>
                <w:sz w:val="24"/>
              </w:rPr>
              <w:t xml:space="preserve"> директор </w:t>
            </w:r>
          </w:p>
          <w:p w14:paraId="4E8B126E" w14:textId="0B1729DA" w:rsidR="00D77412" w:rsidRPr="00963595" w:rsidRDefault="00D77412" w:rsidP="00D77412">
            <w:pPr>
              <w:rPr>
                <w:sz w:val="24"/>
              </w:rPr>
            </w:pPr>
          </w:p>
          <w:p w14:paraId="4E8B126F" w14:textId="79857FCF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>___________________/Зимина А</w:t>
            </w:r>
            <w:r w:rsidRPr="00963595">
              <w:rPr>
                <w:sz w:val="24"/>
              </w:rPr>
              <w:t>.В./</w:t>
            </w:r>
          </w:p>
          <w:p w14:paraId="4E8B1270" w14:textId="77777777" w:rsidR="00D77412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14:paraId="4E8B1271" w14:textId="77777777" w:rsidR="00D77412" w:rsidRDefault="00D77412" w:rsidP="00D77412">
            <w:pPr>
              <w:pStyle w:val="a1"/>
              <w:ind w:firstLine="0"/>
            </w:pPr>
            <w:r>
              <w:rPr>
                <w:sz w:val="24"/>
              </w:rPr>
              <w:t xml:space="preserve">                                29</w:t>
            </w:r>
            <w:r w:rsidRPr="00963595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Pr="00963595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963595">
              <w:rPr>
                <w:sz w:val="24"/>
              </w:rPr>
              <w:t xml:space="preserve"> г.</w:t>
            </w:r>
          </w:p>
        </w:tc>
        <w:tc>
          <w:tcPr>
            <w:tcW w:w="4998" w:type="dxa"/>
          </w:tcPr>
          <w:p w14:paraId="4E8B1272" w14:textId="77777777" w:rsidR="00D77412" w:rsidRPr="001E4323" w:rsidRDefault="00D77412" w:rsidP="00D77412">
            <w:pPr>
              <w:rPr>
                <w:b/>
                <w:sz w:val="24"/>
              </w:rPr>
            </w:pPr>
            <w:r w:rsidRPr="001E4323">
              <w:rPr>
                <w:b/>
                <w:sz w:val="24"/>
              </w:rPr>
              <w:t>Покупатель:</w:t>
            </w:r>
          </w:p>
          <w:p w14:paraId="4E8B1274" w14:textId="6A749F99" w:rsidR="00D77412" w:rsidRDefault="00D77412" w:rsidP="00D77412">
            <w:pPr>
              <w:rPr>
                <w:sz w:val="24"/>
              </w:rPr>
            </w:pPr>
            <w:r w:rsidRPr="00021505">
              <w:rPr>
                <w:sz w:val="24"/>
              </w:rPr>
              <w:t xml:space="preserve">Адрес местонахождения: </w:t>
            </w:r>
          </w:p>
          <w:p w14:paraId="4E8B1275" w14:textId="171BABEB" w:rsidR="00D77412" w:rsidRPr="00021505" w:rsidRDefault="00D77412" w:rsidP="00D77412">
            <w:pPr>
              <w:rPr>
                <w:sz w:val="24"/>
              </w:rPr>
            </w:pPr>
            <w:r w:rsidRPr="00021505">
              <w:rPr>
                <w:sz w:val="24"/>
              </w:rPr>
              <w:t xml:space="preserve">Адрес для переписки: </w:t>
            </w:r>
          </w:p>
          <w:p w14:paraId="4E8B1276" w14:textId="1B9F091A" w:rsidR="00D77412" w:rsidRPr="00FC1C20" w:rsidRDefault="00D77412" w:rsidP="00D77412">
            <w:pPr>
              <w:rPr>
                <w:sz w:val="24"/>
              </w:rPr>
            </w:pPr>
            <w:r w:rsidRPr="00FC1C20">
              <w:rPr>
                <w:sz w:val="24"/>
              </w:rPr>
              <w:t xml:space="preserve">ИНН/КПП </w:t>
            </w:r>
          </w:p>
          <w:p w14:paraId="4E8B1277" w14:textId="3F2CDCCC" w:rsidR="00D77412" w:rsidRDefault="00D77412" w:rsidP="00D77412">
            <w:pPr>
              <w:rPr>
                <w:sz w:val="24"/>
              </w:rPr>
            </w:pPr>
            <w:proofErr w:type="gramStart"/>
            <w:r w:rsidRPr="00FC1C20">
              <w:rPr>
                <w:sz w:val="24"/>
              </w:rPr>
              <w:t>р</w:t>
            </w:r>
            <w:proofErr w:type="gramEnd"/>
            <w:r w:rsidRPr="00FC1C20">
              <w:rPr>
                <w:sz w:val="24"/>
              </w:rPr>
              <w:t xml:space="preserve">/с </w:t>
            </w:r>
          </w:p>
          <w:p w14:paraId="4E8B1278" w14:textId="371F5A59" w:rsidR="00D77412" w:rsidRPr="00FC1C20" w:rsidRDefault="00D77412" w:rsidP="00D7741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  <w:p w14:paraId="4E8B1279" w14:textId="48D9D2CF" w:rsidR="00D77412" w:rsidRDefault="00D77412" w:rsidP="00D77412">
            <w:pPr>
              <w:rPr>
                <w:iCs/>
                <w:sz w:val="24"/>
              </w:rPr>
            </w:pPr>
            <w:r w:rsidRPr="00FC1C20">
              <w:rPr>
                <w:iCs/>
                <w:sz w:val="24"/>
              </w:rPr>
              <w:t xml:space="preserve">к/с </w:t>
            </w:r>
          </w:p>
          <w:p w14:paraId="4E8B127A" w14:textId="67793E2A" w:rsidR="00D77412" w:rsidRPr="00021505" w:rsidRDefault="00D77412" w:rsidP="00D77412">
            <w:pPr>
              <w:rPr>
                <w:sz w:val="24"/>
              </w:rPr>
            </w:pPr>
            <w:r w:rsidRPr="00FC1C20">
              <w:rPr>
                <w:iCs/>
                <w:sz w:val="24"/>
              </w:rPr>
              <w:t xml:space="preserve">БИК </w:t>
            </w:r>
          </w:p>
          <w:p w14:paraId="4E8B127B" w14:textId="77777777" w:rsidR="00D77412" w:rsidRPr="00021505" w:rsidRDefault="00D77412" w:rsidP="00D77412">
            <w:pPr>
              <w:rPr>
                <w:sz w:val="24"/>
              </w:rPr>
            </w:pPr>
          </w:p>
          <w:p w14:paraId="4E8B127C" w14:textId="77777777" w:rsidR="00D77412" w:rsidRPr="00021505" w:rsidRDefault="00D77412" w:rsidP="00D77412">
            <w:pPr>
              <w:rPr>
                <w:sz w:val="24"/>
              </w:rPr>
            </w:pPr>
            <w:r w:rsidRPr="00021505">
              <w:rPr>
                <w:sz w:val="24"/>
              </w:rPr>
              <w:t xml:space="preserve">Генеральный директор </w:t>
            </w:r>
          </w:p>
          <w:p w14:paraId="4E8B127D" w14:textId="77777777" w:rsidR="00D77412" w:rsidRPr="00835C7C" w:rsidRDefault="00D77412" w:rsidP="00D77412">
            <w:pPr>
              <w:rPr>
                <w:sz w:val="24"/>
              </w:rPr>
            </w:pPr>
          </w:p>
          <w:p w14:paraId="4E8B127E" w14:textId="28A203B3" w:rsidR="00D77412" w:rsidRPr="00835C7C" w:rsidRDefault="00D77412" w:rsidP="00D77412">
            <w:pPr>
              <w:rPr>
                <w:sz w:val="24"/>
              </w:rPr>
            </w:pPr>
            <w:r w:rsidRPr="00835C7C">
              <w:rPr>
                <w:sz w:val="24"/>
              </w:rPr>
              <w:t>____________________ /</w:t>
            </w:r>
            <w:r w:rsidR="00FD4382" w:rsidRPr="00835C7C">
              <w:rPr>
                <w:sz w:val="24"/>
              </w:rPr>
              <w:t xml:space="preserve"> </w:t>
            </w:r>
            <w:r w:rsidRPr="00835C7C">
              <w:rPr>
                <w:sz w:val="24"/>
              </w:rPr>
              <w:t>/</w:t>
            </w:r>
          </w:p>
          <w:p w14:paraId="4E8B127F" w14:textId="77777777" w:rsidR="00D77412" w:rsidRPr="00021505" w:rsidRDefault="00D77412" w:rsidP="00D77412">
            <w:pPr>
              <w:rPr>
                <w:b/>
                <w:sz w:val="24"/>
              </w:rPr>
            </w:pPr>
          </w:p>
          <w:p w14:paraId="4E8B1280" w14:textId="77777777" w:rsidR="00D77412" w:rsidRDefault="00D77412" w:rsidP="00D77412">
            <w:r>
              <w:rPr>
                <w:sz w:val="24"/>
              </w:rPr>
              <w:t xml:space="preserve">                                        29</w:t>
            </w:r>
            <w:r w:rsidRPr="00963595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Pr="00963595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963595">
              <w:rPr>
                <w:sz w:val="24"/>
              </w:rPr>
              <w:t xml:space="preserve"> г.</w:t>
            </w:r>
          </w:p>
        </w:tc>
      </w:tr>
    </w:tbl>
    <w:p w14:paraId="4E8B1282" w14:textId="2E687F22" w:rsidR="00D77412" w:rsidRDefault="00D77412" w:rsidP="001E4323">
      <w:pPr>
        <w:pStyle w:val="a1"/>
      </w:pPr>
    </w:p>
    <w:p w14:paraId="4E8B1283" w14:textId="77777777" w:rsidR="00D77412" w:rsidRDefault="00D77412">
      <w:r>
        <w:br w:type="page"/>
      </w:r>
    </w:p>
    <w:p w14:paraId="4E8B1284" w14:textId="77777777" w:rsidR="00780342" w:rsidRPr="00963595" w:rsidRDefault="00780342" w:rsidP="00780342">
      <w:pPr>
        <w:widowControl w:val="0"/>
        <w:jc w:val="right"/>
        <w:rPr>
          <w:b/>
          <w:sz w:val="24"/>
        </w:rPr>
      </w:pPr>
      <w:r w:rsidRPr="00963595">
        <w:rPr>
          <w:b/>
          <w:sz w:val="24"/>
        </w:rPr>
        <w:lastRenderedPageBreak/>
        <w:t>Приложение №1</w:t>
      </w:r>
    </w:p>
    <w:p w14:paraId="4E8B1285" w14:textId="3152D1D6" w:rsidR="00780342" w:rsidRPr="00963595" w:rsidRDefault="00780342" w:rsidP="00780342">
      <w:pPr>
        <w:widowControl w:val="0"/>
        <w:ind w:left="4248" w:firstLine="708"/>
        <w:jc w:val="right"/>
        <w:rPr>
          <w:sz w:val="24"/>
        </w:rPr>
      </w:pPr>
      <w:r w:rsidRPr="00963595">
        <w:rPr>
          <w:sz w:val="24"/>
        </w:rPr>
        <w:t xml:space="preserve">К Договору № </w:t>
      </w:r>
    </w:p>
    <w:p w14:paraId="4E8B1286" w14:textId="77777777" w:rsidR="00780342" w:rsidRPr="00963595" w:rsidRDefault="00780342" w:rsidP="00780342">
      <w:pPr>
        <w:widowControl w:val="0"/>
        <w:ind w:left="4248" w:firstLine="708"/>
        <w:jc w:val="right"/>
        <w:rPr>
          <w:sz w:val="24"/>
        </w:rPr>
      </w:pPr>
      <w:r w:rsidRPr="00963595">
        <w:rPr>
          <w:sz w:val="24"/>
        </w:rPr>
        <w:t xml:space="preserve">от </w:t>
      </w:r>
      <w:r w:rsidR="000E28DD">
        <w:rPr>
          <w:sz w:val="24"/>
        </w:rPr>
        <w:t>29</w:t>
      </w:r>
      <w:r w:rsidRPr="00963595">
        <w:rPr>
          <w:sz w:val="24"/>
        </w:rPr>
        <w:t xml:space="preserve"> </w:t>
      </w:r>
      <w:r w:rsidR="000E28DD">
        <w:rPr>
          <w:sz w:val="24"/>
        </w:rPr>
        <w:t>апреля</w:t>
      </w:r>
      <w:r w:rsidRPr="00963595">
        <w:rPr>
          <w:sz w:val="24"/>
        </w:rPr>
        <w:t xml:space="preserve"> 20</w:t>
      </w:r>
      <w:r w:rsidR="006072D1">
        <w:rPr>
          <w:sz w:val="24"/>
        </w:rPr>
        <w:t>2</w:t>
      </w:r>
      <w:r w:rsidR="000E28DD">
        <w:rPr>
          <w:sz w:val="24"/>
        </w:rPr>
        <w:t>1</w:t>
      </w:r>
      <w:r w:rsidRPr="00963595">
        <w:rPr>
          <w:sz w:val="24"/>
        </w:rPr>
        <w:t xml:space="preserve"> г.</w:t>
      </w:r>
    </w:p>
    <w:p w14:paraId="4E8B1287" w14:textId="77777777" w:rsidR="00780342" w:rsidRPr="00963595" w:rsidRDefault="00780342" w:rsidP="00780342">
      <w:pPr>
        <w:ind w:right="282"/>
        <w:jc w:val="center"/>
        <w:rPr>
          <w:b/>
          <w:sz w:val="24"/>
          <w:lang w:eastAsia="en-US"/>
        </w:rPr>
      </w:pPr>
      <w:r w:rsidRPr="00963595">
        <w:rPr>
          <w:b/>
          <w:sz w:val="24"/>
          <w:lang w:eastAsia="en-US"/>
        </w:rPr>
        <w:t>Спецификация оборудования</w:t>
      </w:r>
    </w:p>
    <w:p w14:paraId="4E8B1288" w14:textId="77777777" w:rsidR="00780342" w:rsidRDefault="00780342" w:rsidP="00780342">
      <w:pPr>
        <w:ind w:right="282"/>
        <w:jc w:val="center"/>
        <w:rPr>
          <w:b/>
          <w:sz w:val="24"/>
          <w:lang w:eastAsia="en-US"/>
        </w:rPr>
      </w:pPr>
    </w:p>
    <w:p w14:paraId="4E8B12BA" w14:textId="77777777" w:rsidR="00356E59" w:rsidRPr="00292462" w:rsidRDefault="00356E59" w:rsidP="00780342">
      <w:pPr>
        <w:ind w:right="282"/>
        <w:jc w:val="center"/>
        <w:rPr>
          <w:b/>
          <w:sz w:val="24"/>
          <w:lang w:eastAsia="en-US"/>
        </w:rPr>
      </w:pPr>
    </w:p>
    <w:p w14:paraId="4E8B12BC" w14:textId="3A1A4095" w:rsidR="00835C7C" w:rsidRDefault="007B76CC" w:rsidP="00780342">
      <w:pPr>
        <w:pStyle w:val="a1"/>
        <w:spacing w:after="120"/>
        <w:ind w:firstLine="0"/>
        <w:rPr>
          <w:sz w:val="24"/>
        </w:rPr>
      </w:pPr>
      <w:r w:rsidRPr="007B76CC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11E0B8C" wp14:editId="11FADA27">
            <wp:simplePos x="0" y="0"/>
            <wp:positionH relativeFrom="column">
              <wp:posOffset>253439</wp:posOffset>
            </wp:positionH>
            <wp:positionV relativeFrom="paragraph">
              <wp:posOffset>1283383</wp:posOffset>
            </wp:positionV>
            <wp:extent cx="1502410" cy="1496060"/>
            <wp:effectExtent l="38100" t="38100" r="21590" b="469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2945">
                      <a:off x="0" y="0"/>
                      <a:ext cx="150241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E41EB" w14:paraId="4E8B12CD" w14:textId="77777777" w:rsidTr="00EE41EB">
        <w:tc>
          <w:tcPr>
            <w:tcW w:w="4998" w:type="dxa"/>
          </w:tcPr>
          <w:p w14:paraId="4E8B12BD" w14:textId="77777777" w:rsidR="00EE41EB" w:rsidRPr="001E4323" w:rsidRDefault="00EE41EB" w:rsidP="005B6EDF">
            <w:pPr>
              <w:rPr>
                <w:b/>
                <w:sz w:val="24"/>
              </w:rPr>
            </w:pPr>
            <w:r w:rsidRPr="001E4323">
              <w:rPr>
                <w:b/>
                <w:sz w:val="24"/>
              </w:rPr>
              <w:t>Поставщик:</w:t>
            </w:r>
          </w:p>
          <w:p w14:paraId="4E8B12BE" w14:textId="77777777" w:rsidR="00EE41EB" w:rsidRDefault="00EE41EB" w:rsidP="005B6EDF">
            <w:pPr>
              <w:pStyle w:val="a1"/>
              <w:ind w:firstLine="0"/>
              <w:rPr>
                <w:sz w:val="24"/>
              </w:rPr>
            </w:pPr>
            <w:r w:rsidRPr="001E4323">
              <w:rPr>
                <w:sz w:val="24"/>
              </w:rPr>
              <w:t>ООО «Звук.Свет.Кино.»</w:t>
            </w:r>
          </w:p>
          <w:p w14:paraId="4E8B12BF" w14:textId="77777777" w:rsidR="00EE41EB" w:rsidRPr="00963595" w:rsidRDefault="00EE41EB" w:rsidP="005B6EDF">
            <w:pPr>
              <w:rPr>
                <w:sz w:val="24"/>
              </w:rPr>
            </w:pPr>
          </w:p>
          <w:p w14:paraId="4E8B12C0" w14:textId="043AE0D7" w:rsidR="00EE41EB" w:rsidRPr="00963595" w:rsidRDefault="007B76CC" w:rsidP="005B6EDF">
            <w:pPr>
              <w:rPr>
                <w:sz w:val="24"/>
              </w:rPr>
            </w:pPr>
            <w:r w:rsidRPr="007B76CC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57B42478" wp14:editId="61523B8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88529</wp:posOffset>
                  </wp:positionV>
                  <wp:extent cx="1219200" cy="685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41EB">
              <w:rPr>
                <w:sz w:val="24"/>
              </w:rPr>
              <w:t>Генеральный</w:t>
            </w:r>
            <w:r w:rsidR="00EE41EB" w:rsidRPr="00963595">
              <w:rPr>
                <w:sz w:val="24"/>
              </w:rPr>
              <w:t xml:space="preserve"> директор </w:t>
            </w:r>
          </w:p>
          <w:p w14:paraId="4E8B12C1" w14:textId="63B079BB" w:rsidR="00EE41EB" w:rsidRPr="00963595" w:rsidRDefault="00EE41EB" w:rsidP="005B6EDF">
            <w:pPr>
              <w:rPr>
                <w:sz w:val="24"/>
              </w:rPr>
            </w:pPr>
          </w:p>
          <w:p w14:paraId="4E8B12C2" w14:textId="26A4535B" w:rsidR="00EE41EB" w:rsidRDefault="00EE41EB" w:rsidP="005B6EDF">
            <w:pPr>
              <w:rPr>
                <w:sz w:val="24"/>
              </w:rPr>
            </w:pPr>
            <w:r>
              <w:rPr>
                <w:sz w:val="24"/>
              </w:rPr>
              <w:t>___________________/Зимина А</w:t>
            </w:r>
            <w:r w:rsidRPr="00963595">
              <w:rPr>
                <w:sz w:val="24"/>
              </w:rPr>
              <w:t>.В./</w:t>
            </w:r>
          </w:p>
          <w:p w14:paraId="4E8B12C3" w14:textId="567AA509" w:rsidR="00EE41EB" w:rsidRDefault="00EE41EB" w:rsidP="005B6EDF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14:paraId="4E8B12C4" w14:textId="44057B77" w:rsidR="00EE41EB" w:rsidRDefault="00EE41EB" w:rsidP="005B6EDF">
            <w:pPr>
              <w:pStyle w:val="a1"/>
              <w:ind w:firstLine="0"/>
            </w:pPr>
            <w:r>
              <w:rPr>
                <w:sz w:val="24"/>
              </w:rPr>
              <w:t xml:space="preserve">                                29</w:t>
            </w:r>
            <w:r w:rsidRPr="00963595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Pr="00963595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963595">
              <w:rPr>
                <w:sz w:val="24"/>
              </w:rPr>
              <w:t xml:space="preserve"> г.</w:t>
            </w:r>
          </w:p>
        </w:tc>
        <w:tc>
          <w:tcPr>
            <w:tcW w:w="4998" w:type="dxa"/>
          </w:tcPr>
          <w:p w14:paraId="4E8B12C5" w14:textId="77777777" w:rsidR="00EE41EB" w:rsidRPr="001E4323" w:rsidRDefault="00EE41EB" w:rsidP="005B6EDF">
            <w:pPr>
              <w:rPr>
                <w:b/>
                <w:sz w:val="24"/>
              </w:rPr>
            </w:pPr>
            <w:r w:rsidRPr="001E4323">
              <w:rPr>
                <w:b/>
                <w:sz w:val="24"/>
              </w:rPr>
              <w:t>Покупатель:</w:t>
            </w:r>
          </w:p>
          <w:p w14:paraId="4E8B12C6" w14:textId="77777777" w:rsidR="00EE41EB" w:rsidRPr="001E4323" w:rsidRDefault="00EE41EB" w:rsidP="005B6EDF">
            <w:pPr>
              <w:rPr>
                <w:sz w:val="24"/>
              </w:rPr>
            </w:pPr>
            <w:r w:rsidRPr="001E4323">
              <w:rPr>
                <w:sz w:val="24"/>
              </w:rPr>
              <w:t>ООО «</w:t>
            </w:r>
            <w:r>
              <w:rPr>
                <w:sz w:val="24"/>
              </w:rPr>
              <w:t>К2</w:t>
            </w:r>
            <w:r w:rsidRPr="001E4323">
              <w:rPr>
                <w:sz w:val="24"/>
              </w:rPr>
              <w:t>»</w:t>
            </w:r>
          </w:p>
          <w:p w14:paraId="4E8B12C7" w14:textId="77777777" w:rsidR="00EE41EB" w:rsidRPr="00021505" w:rsidRDefault="00EE41EB" w:rsidP="005B6EDF">
            <w:pPr>
              <w:rPr>
                <w:sz w:val="24"/>
              </w:rPr>
            </w:pPr>
          </w:p>
          <w:p w14:paraId="4E8B12C8" w14:textId="77777777" w:rsidR="00EE41EB" w:rsidRPr="00021505" w:rsidRDefault="00EE41EB" w:rsidP="005B6EDF">
            <w:pPr>
              <w:rPr>
                <w:sz w:val="24"/>
              </w:rPr>
            </w:pPr>
            <w:r w:rsidRPr="00021505">
              <w:rPr>
                <w:sz w:val="24"/>
              </w:rPr>
              <w:t xml:space="preserve">Генеральный директор </w:t>
            </w:r>
          </w:p>
          <w:p w14:paraId="4E8B12C9" w14:textId="77777777" w:rsidR="00EE41EB" w:rsidRPr="00835C7C" w:rsidRDefault="00EE41EB" w:rsidP="005B6EDF">
            <w:pPr>
              <w:rPr>
                <w:sz w:val="24"/>
              </w:rPr>
            </w:pPr>
          </w:p>
          <w:p w14:paraId="4E8B12CA" w14:textId="70E931F9" w:rsidR="00EE41EB" w:rsidRPr="00835C7C" w:rsidRDefault="00EE41EB" w:rsidP="005B6EDF">
            <w:pPr>
              <w:rPr>
                <w:sz w:val="24"/>
              </w:rPr>
            </w:pPr>
            <w:r w:rsidRPr="00835C7C">
              <w:rPr>
                <w:sz w:val="24"/>
              </w:rPr>
              <w:t>____________________ /</w:t>
            </w:r>
            <w:r w:rsidR="00FD4382" w:rsidRPr="00835C7C">
              <w:rPr>
                <w:sz w:val="24"/>
              </w:rPr>
              <w:t xml:space="preserve"> </w:t>
            </w:r>
            <w:r w:rsidRPr="00835C7C">
              <w:rPr>
                <w:sz w:val="24"/>
              </w:rPr>
              <w:t>/</w:t>
            </w:r>
          </w:p>
          <w:p w14:paraId="4E8B12CB" w14:textId="77777777" w:rsidR="00EE41EB" w:rsidRPr="00021505" w:rsidRDefault="00EE41EB" w:rsidP="005B6EDF">
            <w:pPr>
              <w:rPr>
                <w:b/>
                <w:sz w:val="24"/>
              </w:rPr>
            </w:pPr>
          </w:p>
          <w:p w14:paraId="4E8B12CC" w14:textId="77777777" w:rsidR="00EE41EB" w:rsidRDefault="00EE41EB" w:rsidP="005B6EDF">
            <w:r>
              <w:rPr>
                <w:sz w:val="24"/>
              </w:rPr>
              <w:t xml:space="preserve">                                        29</w:t>
            </w:r>
            <w:r w:rsidRPr="00963595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Pr="00963595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963595">
              <w:rPr>
                <w:sz w:val="24"/>
              </w:rPr>
              <w:t xml:space="preserve"> г.</w:t>
            </w:r>
          </w:p>
        </w:tc>
      </w:tr>
    </w:tbl>
    <w:p w14:paraId="4E8B12CE" w14:textId="77777777" w:rsidR="00780342" w:rsidRPr="00963595" w:rsidRDefault="00780342" w:rsidP="00DF46EA">
      <w:pPr>
        <w:pStyle w:val="a1"/>
        <w:spacing w:after="120" w:line="260" w:lineRule="exact"/>
        <w:ind w:firstLine="0"/>
        <w:rPr>
          <w:sz w:val="24"/>
        </w:rPr>
      </w:pPr>
    </w:p>
    <w:sectPr w:rsidR="00780342" w:rsidRPr="00963595" w:rsidSect="00E31AA4">
      <w:footerReference w:type="default" r:id="rId10"/>
      <w:pgSz w:w="11906" w:h="16838" w:code="9"/>
      <w:pgMar w:top="562" w:right="1133" w:bottom="562" w:left="993" w:header="1138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78E2" w14:textId="77777777" w:rsidR="00867372" w:rsidRDefault="00867372">
      <w:r>
        <w:separator/>
      </w:r>
    </w:p>
  </w:endnote>
  <w:endnote w:type="continuationSeparator" w:id="0">
    <w:p w14:paraId="37804B34" w14:textId="77777777" w:rsidR="00867372" w:rsidRDefault="0086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12D3" w14:textId="77777777" w:rsidR="00111434" w:rsidRDefault="00111434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Поставщик______________________________                     Покупатель ______________________________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D4382" w:rsidRPr="00FD4382">
      <w:rPr>
        <w:rFonts w:ascii="Cambria" w:hAnsi="Cambria"/>
        <w:noProof/>
      </w:rPr>
      <w:t>1</w:t>
    </w:r>
    <w:r>
      <w:fldChar w:fldCharType="end"/>
    </w:r>
  </w:p>
  <w:p w14:paraId="4E8B12D4" w14:textId="77777777" w:rsidR="00111434" w:rsidRDefault="001114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B123" w14:textId="77777777" w:rsidR="00867372" w:rsidRDefault="00867372">
      <w:r>
        <w:separator/>
      </w:r>
    </w:p>
  </w:footnote>
  <w:footnote w:type="continuationSeparator" w:id="0">
    <w:p w14:paraId="678E67BE" w14:textId="77777777" w:rsidR="00867372" w:rsidRDefault="0086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CA"/>
    <w:multiLevelType w:val="multilevel"/>
    <w:tmpl w:val="EE70D0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FEF7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A153F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D021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5E25210"/>
    <w:multiLevelType w:val="multilevel"/>
    <w:tmpl w:val="E714777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3DBD34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6474F83"/>
    <w:multiLevelType w:val="hybridMultilevel"/>
    <w:tmpl w:val="2A2AD438"/>
    <w:lvl w:ilvl="0" w:tplc="4A76266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E3084"/>
    <w:multiLevelType w:val="multilevel"/>
    <w:tmpl w:val="5AA8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6D7C08ED"/>
    <w:multiLevelType w:val="multilevel"/>
    <w:tmpl w:val="4ACA9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18E17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74C739E8"/>
    <w:multiLevelType w:val="multilevel"/>
    <w:tmpl w:val="7318DE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C"/>
    <w:rsid w:val="000027E3"/>
    <w:rsid w:val="000210E2"/>
    <w:rsid w:val="00032D1C"/>
    <w:rsid w:val="000603CA"/>
    <w:rsid w:val="00071ADE"/>
    <w:rsid w:val="000955DD"/>
    <w:rsid w:val="000A7B03"/>
    <w:rsid w:val="000B52D3"/>
    <w:rsid w:val="000D35D8"/>
    <w:rsid w:val="000E28DD"/>
    <w:rsid w:val="00111434"/>
    <w:rsid w:val="0012376F"/>
    <w:rsid w:val="0013170B"/>
    <w:rsid w:val="001537A0"/>
    <w:rsid w:val="0019477F"/>
    <w:rsid w:val="0019747F"/>
    <w:rsid w:val="001E3145"/>
    <w:rsid w:val="001E4323"/>
    <w:rsid w:val="001F730F"/>
    <w:rsid w:val="00201EDB"/>
    <w:rsid w:val="002070B1"/>
    <w:rsid w:val="00214A95"/>
    <w:rsid w:val="002507BD"/>
    <w:rsid w:val="002517BC"/>
    <w:rsid w:val="00261D58"/>
    <w:rsid w:val="00262FD7"/>
    <w:rsid w:val="00263C29"/>
    <w:rsid w:val="002663BC"/>
    <w:rsid w:val="00270FFC"/>
    <w:rsid w:val="0028247E"/>
    <w:rsid w:val="00292462"/>
    <w:rsid w:val="002D491C"/>
    <w:rsid w:val="003031EA"/>
    <w:rsid w:val="00331B6D"/>
    <w:rsid w:val="00356E59"/>
    <w:rsid w:val="00364ACE"/>
    <w:rsid w:val="00366A95"/>
    <w:rsid w:val="00370242"/>
    <w:rsid w:val="00384071"/>
    <w:rsid w:val="00390907"/>
    <w:rsid w:val="0039604A"/>
    <w:rsid w:val="003B1397"/>
    <w:rsid w:val="003B6226"/>
    <w:rsid w:val="003C60FB"/>
    <w:rsid w:val="003D2295"/>
    <w:rsid w:val="003D7AE7"/>
    <w:rsid w:val="00400439"/>
    <w:rsid w:val="00425A77"/>
    <w:rsid w:val="00434179"/>
    <w:rsid w:val="00484A91"/>
    <w:rsid w:val="004E7420"/>
    <w:rsid w:val="0053053C"/>
    <w:rsid w:val="00561C31"/>
    <w:rsid w:val="00566B16"/>
    <w:rsid w:val="005935ED"/>
    <w:rsid w:val="005C3841"/>
    <w:rsid w:val="005D2241"/>
    <w:rsid w:val="005E0933"/>
    <w:rsid w:val="006072D1"/>
    <w:rsid w:val="00611E7B"/>
    <w:rsid w:val="00633E17"/>
    <w:rsid w:val="0064664B"/>
    <w:rsid w:val="006859D1"/>
    <w:rsid w:val="006C607E"/>
    <w:rsid w:val="007062EA"/>
    <w:rsid w:val="00743A1C"/>
    <w:rsid w:val="007535E3"/>
    <w:rsid w:val="007748E0"/>
    <w:rsid w:val="00780342"/>
    <w:rsid w:val="007B76CC"/>
    <w:rsid w:val="007D2457"/>
    <w:rsid w:val="0082707F"/>
    <w:rsid w:val="00831A4C"/>
    <w:rsid w:val="00834FB2"/>
    <w:rsid w:val="00835C7C"/>
    <w:rsid w:val="00863261"/>
    <w:rsid w:val="00867372"/>
    <w:rsid w:val="00880285"/>
    <w:rsid w:val="00884048"/>
    <w:rsid w:val="008B41FF"/>
    <w:rsid w:val="008E0F87"/>
    <w:rsid w:val="00932BEF"/>
    <w:rsid w:val="00962A16"/>
    <w:rsid w:val="00963595"/>
    <w:rsid w:val="00980F45"/>
    <w:rsid w:val="009812EF"/>
    <w:rsid w:val="009D61DD"/>
    <w:rsid w:val="009E412E"/>
    <w:rsid w:val="00A34B6F"/>
    <w:rsid w:val="00A4441C"/>
    <w:rsid w:val="00A657D6"/>
    <w:rsid w:val="00A71772"/>
    <w:rsid w:val="00AB2EDA"/>
    <w:rsid w:val="00AB361C"/>
    <w:rsid w:val="00AB3B55"/>
    <w:rsid w:val="00AD08DF"/>
    <w:rsid w:val="00B1390D"/>
    <w:rsid w:val="00B350D9"/>
    <w:rsid w:val="00B53110"/>
    <w:rsid w:val="00BD5C1E"/>
    <w:rsid w:val="00C20FAC"/>
    <w:rsid w:val="00C43333"/>
    <w:rsid w:val="00C464A4"/>
    <w:rsid w:val="00C46959"/>
    <w:rsid w:val="00C64718"/>
    <w:rsid w:val="00C74DC8"/>
    <w:rsid w:val="00C84406"/>
    <w:rsid w:val="00C97E66"/>
    <w:rsid w:val="00CB32E1"/>
    <w:rsid w:val="00CC60D3"/>
    <w:rsid w:val="00CF0760"/>
    <w:rsid w:val="00CF0DD9"/>
    <w:rsid w:val="00CF3161"/>
    <w:rsid w:val="00D77412"/>
    <w:rsid w:val="00D93440"/>
    <w:rsid w:val="00DA7020"/>
    <w:rsid w:val="00DE3BE1"/>
    <w:rsid w:val="00DF46EA"/>
    <w:rsid w:val="00DF5F43"/>
    <w:rsid w:val="00E04AAA"/>
    <w:rsid w:val="00E108AD"/>
    <w:rsid w:val="00E312B3"/>
    <w:rsid w:val="00E31AA4"/>
    <w:rsid w:val="00E4478F"/>
    <w:rsid w:val="00E71926"/>
    <w:rsid w:val="00E76721"/>
    <w:rsid w:val="00E76A08"/>
    <w:rsid w:val="00E85F61"/>
    <w:rsid w:val="00EC593F"/>
    <w:rsid w:val="00ED5E7E"/>
    <w:rsid w:val="00EE2822"/>
    <w:rsid w:val="00EE41EB"/>
    <w:rsid w:val="00EF6B13"/>
    <w:rsid w:val="00F03974"/>
    <w:rsid w:val="00F05A6D"/>
    <w:rsid w:val="00F063C7"/>
    <w:rsid w:val="00F1192B"/>
    <w:rsid w:val="00F46561"/>
    <w:rsid w:val="00F52D50"/>
    <w:rsid w:val="00FB2394"/>
    <w:rsid w:val="00FC7B0B"/>
    <w:rsid w:val="00FD4382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B1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1EB"/>
    <w:rPr>
      <w:szCs w:val="24"/>
    </w:rPr>
  </w:style>
  <w:style w:type="paragraph" w:styleId="1">
    <w:name w:val="heading 1"/>
    <w:basedOn w:val="a0"/>
    <w:next w:val="a1"/>
    <w:qFormat/>
    <w:pPr>
      <w:keepNext/>
      <w:tabs>
        <w:tab w:val="left" w:pos="400"/>
      </w:tabs>
      <w:suppressAutoHyphens/>
      <w:spacing w:before="360" w:after="120"/>
      <w:contextualSpacing/>
      <w:jc w:val="center"/>
      <w:outlineLvl w:val="0"/>
    </w:pPr>
    <w:rPr>
      <w:smallCaps/>
      <w:spacing w:val="40"/>
      <w:szCs w:val="20"/>
    </w:rPr>
  </w:style>
  <w:style w:type="paragraph" w:styleId="2">
    <w:name w:val="heading 2"/>
    <w:basedOn w:val="a0"/>
    <w:next w:val="a1"/>
    <w:qFormat/>
    <w:pPr>
      <w:keepNext/>
      <w:spacing w:before="240" w:after="120"/>
      <w:contextualSpacing/>
      <w:outlineLvl w:val="1"/>
    </w:pPr>
    <w:rPr>
      <w:rFonts w:cs="Arial"/>
      <w:bCs/>
      <w:iCs/>
      <w:smallCaps/>
    </w:rPr>
  </w:style>
  <w:style w:type="paragraph" w:styleId="3">
    <w:name w:val="heading 3"/>
    <w:basedOn w:val="a0"/>
    <w:next w:val="a1"/>
    <w:qFormat/>
    <w:pPr>
      <w:keepNext/>
      <w:spacing w:before="240" w:after="60"/>
      <w:outlineLvl w:val="2"/>
    </w:pPr>
    <w:rPr>
      <w:rFonts w:cs="Arial"/>
      <w:b/>
      <w:bCs/>
      <w:szCs w:val="2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qFormat/>
    <w:pPr>
      <w:keepNext/>
      <w:spacing w:before="120"/>
      <w:jc w:val="both"/>
      <w:outlineLvl w:val="4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677"/>
        <w:tab w:val="right" w:pos="9355"/>
      </w:tabs>
      <w:jc w:val="center"/>
    </w:pPr>
    <w:rPr>
      <w:b/>
      <w:color w:val="C0C0C0"/>
      <w:sz w:val="12"/>
      <w:szCs w:val="12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2"/>
  </w:style>
  <w:style w:type="paragraph" w:customStyle="1" w:styleId="a8">
    <w:name w:val="Адресат"/>
    <w:basedOn w:val="a0"/>
    <w:pPr>
      <w:spacing w:before="240" w:after="360"/>
      <w:ind w:left="5670"/>
      <w:contextualSpacing/>
    </w:pPr>
  </w:style>
  <w:style w:type="paragraph" w:styleId="a1">
    <w:name w:val="Body Text Indent"/>
    <w:basedOn w:val="a0"/>
    <w:link w:val="a9"/>
    <w:pPr>
      <w:ind w:firstLine="720"/>
      <w:jc w:val="both"/>
    </w:pPr>
  </w:style>
  <w:style w:type="paragraph" w:styleId="aa">
    <w:name w:val="Title"/>
    <w:basedOn w:val="a0"/>
    <w:qFormat/>
    <w:pPr>
      <w:spacing w:before="240" w:after="240"/>
      <w:contextualSpacing/>
      <w:jc w:val="center"/>
      <w:outlineLvl w:val="0"/>
    </w:pPr>
    <w:rPr>
      <w:rFonts w:cs="Arial"/>
      <w:b/>
      <w:bCs/>
      <w:caps/>
      <w:kern w:val="28"/>
      <w:sz w:val="24"/>
    </w:rPr>
  </w:style>
  <w:style w:type="paragraph" w:customStyle="1" w:styleId="ab">
    <w:name w:val="Стиль Название документа + по центру"/>
    <w:basedOn w:val="a0"/>
    <w:pPr>
      <w:keepNext/>
      <w:spacing w:before="240" w:after="360"/>
      <w:jc w:val="center"/>
    </w:pPr>
    <w:rPr>
      <w:b/>
      <w:bCs/>
      <w:spacing w:val="24"/>
      <w:kern w:val="28"/>
      <w:sz w:val="36"/>
      <w:szCs w:val="36"/>
      <w:lang w:eastAsia="en-US"/>
    </w:rPr>
  </w:style>
  <w:style w:type="paragraph" w:styleId="20">
    <w:name w:val="List 2"/>
    <w:basedOn w:val="ac"/>
    <w:pPr>
      <w:spacing w:before="120"/>
    </w:pPr>
  </w:style>
  <w:style w:type="paragraph" w:styleId="a">
    <w:name w:val="List"/>
    <w:basedOn w:val="a0"/>
    <w:pPr>
      <w:numPr>
        <w:numId w:val="2"/>
      </w:numPr>
    </w:pPr>
  </w:style>
  <w:style w:type="paragraph" w:styleId="30">
    <w:name w:val="List 3"/>
    <w:basedOn w:val="a0"/>
    <w:pPr>
      <w:ind w:left="849" w:hanging="283"/>
      <w:jc w:val="both"/>
    </w:pPr>
  </w:style>
  <w:style w:type="paragraph" w:styleId="ad">
    <w:name w:val="annotation text"/>
    <w:basedOn w:val="a0"/>
    <w:semiHidden/>
    <w:rPr>
      <w:rFonts w:ascii="Arial" w:hAnsi="Arial"/>
      <w:sz w:val="16"/>
      <w:szCs w:val="20"/>
    </w:rPr>
  </w:style>
  <w:style w:type="paragraph" w:styleId="40">
    <w:name w:val="List 4"/>
    <w:basedOn w:val="a0"/>
    <w:pPr>
      <w:ind w:left="1132" w:hanging="283"/>
      <w:jc w:val="both"/>
    </w:pPr>
  </w:style>
  <w:style w:type="paragraph" w:styleId="ac">
    <w:name w:val="Body Text"/>
    <w:basedOn w:val="a0"/>
    <w:pPr>
      <w:jc w:val="both"/>
    </w:pPr>
  </w:style>
  <w:style w:type="character" w:customStyle="1" w:styleId="tx">
    <w:name w:val="tx"/>
    <w:basedOn w:val="a2"/>
    <w:rsid w:val="00370242"/>
  </w:style>
  <w:style w:type="paragraph" w:styleId="50">
    <w:name w:val="List 5"/>
    <w:basedOn w:val="a0"/>
    <w:pPr>
      <w:ind w:left="1415" w:hanging="283"/>
    </w:pPr>
  </w:style>
  <w:style w:type="paragraph" w:styleId="ae">
    <w:name w:val="Closing"/>
    <w:basedOn w:val="a0"/>
    <w:pPr>
      <w:ind w:left="4252"/>
    </w:pPr>
  </w:style>
  <w:style w:type="paragraph" w:styleId="21">
    <w:name w:val="List Continue 2"/>
    <w:basedOn w:val="20"/>
    <w:pPr>
      <w:spacing w:after="120"/>
    </w:pPr>
  </w:style>
  <w:style w:type="paragraph" w:styleId="31">
    <w:name w:val="List Continue 3"/>
    <w:basedOn w:val="a0"/>
    <w:pPr>
      <w:spacing w:after="120"/>
      <w:ind w:left="849"/>
    </w:pPr>
  </w:style>
  <w:style w:type="paragraph" w:styleId="51">
    <w:name w:val="List Continue 5"/>
    <w:basedOn w:val="a0"/>
    <w:pPr>
      <w:spacing w:after="120"/>
      <w:ind w:left="1415"/>
    </w:pPr>
  </w:style>
  <w:style w:type="paragraph" w:styleId="af">
    <w:name w:val="Normal Indent"/>
    <w:basedOn w:val="a0"/>
    <w:pPr>
      <w:ind w:left="708"/>
    </w:pPr>
  </w:style>
  <w:style w:type="paragraph" w:customStyle="1" w:styleId="af0">
    <w:name w:val="Краткий обратный адрес"/>
    <w:basedOn w:val="a0"/>
  </w:style>
  <w:style w:type="paragraph" w:styleId="af1">
    <w:name w:val="Subtitle"/>
    <w:basedOn w:val="a0"/>
    <w:qFormat/>
    <w:pPr>
      <w:spacing w:after="60"/>
      <w:jc w:val="center"/>
      <w:outlineLvl w:val="1"/>
    </w:pPr>
    <w:rPr>
      <w:rFonts w:cs="Arial"/>
      <w:b/>
      <w:caps/>
      <w:szCs w:val="20"/>
    </w:rPr>
  </w:style>
  <w:style w:type="character" w:customStyle="1" w:styleId="a9">
    <w:name w:val="Основной текст с отступом Знак"/>
    <w:link w:val="a1"/>
    <w:rsid w:val="00780342"/>
    <w:rPr>
      <w:szCs w:val="24"/>
    </w:rPr>
  </w:style>
  <w:style w:type="paragraph" w:styleId="22">
    <w:name w:val="Body Text 2"/>
    <w:basedOn w:val="a0"/>
    <w:pPr>
      <w:jc w:val="both"/>
    </w:pPr>
  </w:style>
  <w:style w:type="paragraph" w:customStyle="1" w:styleId="af2">
    <w:name w:val="Штамп"/>
    <w:basedOn w:val="a0"/>
    <w:pPr>
      <w:keepNext/>
      <w:keepLines/>
      <w:suppressLineNumbers/>
      <w:spacing w:before="120"/>
      <w:ind w:left="5103"/>
      <w:contextualSpacing/>
    </w:pPr>
  </w:style>
  <w:style w:type="paragraph" w:styleId="af3">
    <w:name w:val="Plain Text"/>
    <w:basedOn w:val="a0"/>
    <w:rPr>
      <w:rFonts w:ascii="Courier New" w:hAnsi="Courier New"/>
      <w:szCs w:val="20"/>
    </w:rPr>
  </w:style>
  <w:style w:type="character" w:customStyle="1" w:styleId="af4">
    <w:name w:val="Текст Знак"/>
    <w:rPr>
      <w:rFonts w:ascii="Courier New" w:hAnsi="Courier New"/>
    </w:rPr>
  </w:style>
  <w:style w:type="paragraph" w:styleId="23">
    <w:name w:val="Body Text Indent 2"/>
    <w:basedOn w:val="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Pr>
      <w:szCs w:val="24"/>
    </w:rPr>
  </w:style>
  <w:style w:type="paragraph" w:styleId="32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af5">
    <w:name w:val="Нижний колонтитул Знак"/>
    <w:rPr>
      <w:szCs w:val="24"/>
    </w:rPr>
  </w:style>
  <w:style w:type="paragraph" w:styleId="af6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table" w:styleId="af8">
    <w:name w:val="Table Grid"/>
    <w:basedOn w:val="a3"/>
    <w:rsid w:val="00D7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1EB"/>
    <w:rPr>
      <w:szCs w:val="24"/>
    </w:rPr>
  </w:style>
  <w:style w:type="paragraph" w:styleId="1">
    <w:name w:val="heading 1"/>
    <w:basedOn w:val="a0"/>
    <w:next w:val="a1"/>
    <w:qFormat/>
    <w:pPr>
      <w:keepNext/>
      <w:tabs>
        <w:tab w:val="left" w:pos="400"/>
      </w:tabs>
      <w:suppressAutoHyphens/>
      <w:spacing w:before="360" w:after="120"/>
      <w:contextualSpacing/>
      <w:jc w:val="center"/>
      <w:outlineLvl w:val="0"/>
    </w:pPr>
    <w:rPr>
      <w:smallCaps/>
      <w:spacing w:val="40"/>
      <w:szCs w:val="20"/>
    </w:rPr>
  </w:style>
  <w:style w:type="paragraph" w:styleId="2">
    <w:name w:val="heading 2"/>
    <w:basedOn w:val="a0"/>
    <w:next w:val="a1"/>
    <w:qFormat/>
    <w:pPr>
      <w:keepNext/>
      <w:spacing w:before="240" w:after="120"/>
      <w:contextualSpacing/>
      <w:outlineLvl w:val="1"/>
    </w:pPr>
    <w:rPr>
      <w:rFonts w:cs="Arial"/>
      <w:bCs/>
      <w:iCs/>
      <w:smallCaps/>
    </w:rPr>
  </w:style>
  <w:style w:type="paragraph" w:styleId="3">
    <w:name w:val="heading 3"/>
    <w:basedOn w:val="a0"/>
    <w:next w:val="a1"/>
    <w:qFormat/>
    <w:pPr>
      <w:keepNext/>
      <w:spacing w:before="240" w:after="60"/>
      <w:outlineLvl w:val="2"/>
    </w:pPr>
    <w:rPr>
      <w:rFonts w:cs="Arial"/>
      <w:b/>
      <w:bCs/>
      <w:szCs w:val="2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qFormat/>
    <w:pPr>
      <w:keepNext/>
      <w:spacing w:before="120"/>
      <w:jc w:val="both"/>
      <w:outlineLvl w:val="4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677"/>
        <w:tab w:val="right" w:pos="9355"/>
      </w:tabs>
      <w:jc w:val="center"/>
    </w:pPr>
    <w:rPr>
      <w:b/>
      <w:color w:val="C0C0C0"/>
      <w:sz w:val="12"/>
      <w:szCs w:val="12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2"/>
  </w:style>
  <w:style w:type="paragraph" w:customStyle="1" w:styleId="a8">
    <w:name w:val="Адресат"/>
    <w:basedOn w:val="a0"/>
    <w:pPr>
      <w:spacing w:before="240" w:after="360"/>
      <w:ind w:left="5670"/>
      <w:contextualSpacing/>
    </w:pPr>
  </w:style>
  <w:style w:type="paragraph" w:styleId="a1">
    <w:name w:val="Body Text Indent"/>
    <w:basedOn w:val="a0"/>
    <w:link w:val="a9"/>
    <w:pPr>
      <w:ind w:firstLine="720"/>
      <w:jc w:val="both"/>
    </w:pPr>
  </w:style>
  <w:style w:type="paragraph" w:styleId="aa">
    <w:name w:val="Title"/>
    <w:basedOn w:val="a0"/>
    <w:qFormat/>
    <w:pPr>
      <w:spacing w:before="240" w:after="240"/>
      <w:contextualSpacing/>
      <w:jc w:val="center"/>
      <w:outlineLvl w:val="0"/>
    </w:pPr>
    <w:rPr>
      <w:rFonts w:cs="Arial"/>
      <w:b/>
      <w:bCs/>
      <w:caps/>
      <w:kern w:val="28"/>
      <w:sz w:val="24"/>
    </w:rPr>
  </w:style>
  <w:style w:type="paragraph" w:customStyle="1" w:styleId="ab">
    <w:name w:val="Стиль Название документа + по центру"/>
    <w:basedOn w:val="a0"/>
    <w:pPr>
      <w:keepNext/>
      <w:spacing w:before="240" w:after="360"/>
      <w:jc w:val="center"/>
    </w:pPr>
    <w:rPr>
      <w:b/>
      <w:bCs/>
      <w:spacing w:val="24"/>
      <w:kern w:val="28"/>
      <w:sz w:val="36"/>
      <w:szCs w:val="36"/>
      <w:lang w:eastAsia="en-US"/>
    </w:rPr>
  </w:style>
  <w:style w:type="paragraph" w:styleId="20">
    <w:name w:val="List 2"/>
    <w:basedOn w:val="ac"/>
    <w:pPr>
      <w:spacing w:before="120"/>
    </w:pPr>
  </w:style>
  <w:style w:type="paragraph" w:styleId="a">
    <w:name w:val="List"/>
    <w:basedOn w:val="a0"/>
    <w:pPr>
      <w:numPr>
        <w:numId w:val="2"/>
      </w:numPr>
    </w:pPr>
  </w:style>
  <w:style w:type="paragraph" w:styleId="30">
    <w:name w:val="List 3"/>
    <w:basedOn w:val="a0"/>
    <w:pPr>
      <w:ind w:left="849" w:hanging="283"/>
      <w:jc w:val="both"/>
    </w:pPr>
  </w:style>
  <w:style w:type="paragraph" w:styleId="ad">
    <w:name w:val="annotation text"/>
    <w:basedOn w:val="a0"/>
    <w:semiHidden/>
    <w:rPr>
      <w:rFonts w:ascii="Arial" w:hAnsi="Arial"/>
      <w:sz w:val="16"/>
      <w:szCs w:val="20"/>
    </w:rPr>
  </w:style>
  <w:style w:type="paragraph" w:styleId="40">
    <w:name w:val="List 4"/>
    <w:basedOn w:val="a0"/>
    <w:pPr>
      <w:ind w:left="1132" w:hanging="283"/>
      <w:jc w:val="both"/>
    </w:pPr>
  </w:style>
  <w:style w:type="paragraph" w:styleId="ac">
    <w:name w:val="Body Text"/>
    <w:basedOn w:val="a0"/>
    <w:pPr>
      <w:jc w:val="both"/>
    </w:pPr>
  </w:style>
  <w:style w:type="character" w:customStyle="1" w:styleId="tx">
    <w:name w:val="tx"/>
    <w:basedOn w:val="a2"/>
    <w:rsid w:val="00370242"/>
  </w:style>
  <w:style w:type="paragraph" w:styleId="50">
    <w:name w:val="List 5"/>
    <w:basedOn w:val="a0"/>
    <w:pPr>
      <w:ind w:left="1415" w:hanging="283"/>
    </w:pPr>
  </w:style>
  <w:style w:type="paragraph" w:styleId="ae">
    <w:name w:val="Closing"/>
    <w:basedOn w:val="a0"/>
    <w:pPr>
      <w:ind w:left="4252"/>
    </w:pPr>
  </w:style>
  <w:style w:type="paragraph" w:styleId="21">
    <w:name w:val="List Continue 2"/>
    <w:basedOn w:val="20"/>
    <w:pPr>
      <w:spacing w:after="120"/>
    </w:pPr>
  </w:style>
  <w:style w:type="paragraph" w:styleId="31">
    <w:name w:val="List Continue 3"/>
    <w:basedOn w:val="a0"/>
    <w:pPr>
      <w:spacing w:after="120"/>
      <w:ind w:left="849"/>
    </w:pPr>
  </w:style>
  <w:style w:type="paragraph" w:styleId="51">
    <w:name w:val="List Continue 5"/>
    <w:basedOn w:val="a0"/>
    <w:pPr>
      <w:spacing w:after="120"/>
      <w:ind w:left="1415"/>
    </w:pPr>
  </w:style>
  <w:style w:type="paragraph" w:styleId="af">
    <w:name w:val="Normal Indent"/>
    <w:basedOn w:val="a0"/>
    <w:pPr>
      <w:ind w:left="708"/>
    </w:pPr>
  </w:style>
  <w:style w:type="paragraph" w:customStyle="1" w:styleId="af0">
    <w:name w:val="Краткий обратный адрес"/>
    <w:basedOn w:val="a0"/>
  </w:style>
  <w:style w:type="paragraph" w:styleId="af1">
    <w:name w:val="Subtitle"/>
    <w:basedOn w:val="a0"/>
    <w:qFormat/>
    <w:pPr>
      <w:spacing w:after="60"/>
      <w:jc w:val="center"/>
      <w:outlineLvl w:val="1"/>
    </w:pPr>
    <w:rPr>
      <w:rFonts w:cs="Arial"/>
      <w:b/>
      <w:caps/>
      <w:szCs w:val="20"/>
    </w:rPr>
  </w:style>
  <w:style w:type="character" w:customStyle="1" w:styleId="a9">
    <w:name w:val="Основной текст с отступом Знак"/>
    <w:link w:val="a1"/>
    <w:rsid w:val="00780342"/>
    <w:rPr>
      <w:szCs w:val="24"/>
    </w:rPr>
  </w:style>
  <w:style w:type="paragraph" w:styleId="22">
    <w:name w:val="Body Text 2"/>
    <w:basedOn w:val="a0"/>
    <w:pPr>
      <w:jc w:val="both"/>
    </w:pPr>
  </w:style>
  <w:style w:type="paragraph" w:customStyle="1" w:styleId="af2">
    <w:name w:val="Штамп"/>
    <w:basedOn w:val="a0"/>
    <w:pPr>
      <w:keepNext/>
      <w:keepLines/>
      <w:suppressLineNumbers/>
      <w:spacing w:before="120"/>
      <w:ind w:left="5103"/>
      <w:contextualSpacing/>
    </w:pPr>
  </w:style>
  <w:style w:type="paragraph" w:styleId="af3">
    <w:name w:val="Plain Text"/>
    <w:basedOn w:val="a0"/>
    <w:rPr>
      <w:rFonts w:ascii="Courier New" w:hAnsi="Courier New"/>
      <w:szCs w:val="20"/>
    </w:rPr>
  </w:style>
  <w:style w:type="character" w:customStyle="1" w:styleId="af4">
    <w:name w:val="Текст Знак"/>
    <w:rPr>
      <w:rFonts w:ascii="Courier New" w:hAnsi="Courier New"/>
    </w:rPr>
  </w:style>
  <w:style w:type="paragraph" w:styleId="23">
    <w:name w:val="Body Text Indent 2"/>
    <w:basedOn w:val="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Pr>
      <w:szCs w:val="24"/>
    </w:rPr>
  </w:style>
  <w:style w:type="paragraph" w:styleId="32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af5">
    <w:name w:val="Нижний колонтитул Знак"/>
    <w:rPr>
      <w:szCs w:val="24"/>
    </w:rPr>
  </w:style>
  <w:style w:type="paragraph" w:styleId="af6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table" w:styleId="af8">
    <w:name w:val="Table Grid"/>
    <w:basedOn w:val="a3"/>
    <w:rsid w:val="00D7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Muztorg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Алексей Бехтев</dc:creator>
  <cp:lastModifiedBy>Александр Колесников</cp:lastModifiedBy>
  <cp:revision>2</cp:revision>
  <cp:lastPrinted>2016-12-06T10:01:00Z</cp:lastPrinted>
  <dcterms:created xsi:type="dcterms:W3CDTF">2021-04-30T13:03:00Z</dcterms:created>
  <dcterms:modified xsi:type="dcterms:W3CDTF">2021-04-30T13:03:00Z</dcterms:modified>
</cp:coreProperties>
</file>