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10" w:rsidRPr="003C3843" w:rsidRDefault="00806B18" w:rsidP="00112510">
      <w:pPr>
        <w:ind w:left="6096"/>
        <w:rPr>
          <w:sz w:val="23"/>
          <w:szCs w:val="23"/>
        </w:rPr>
      </w:pPr>
      <w:r w:rsidRPr="003C3843">
        <w:rPr>
          <w:sz w:val="23"/>
          <w:szCs w:val="23"/>
        </w:rPr>
        <w:t xml:space="preserve">Приложение </w:t>
      </w:r>
    </w:p>
    <w:p w:rsidR="00112510" w:rsidRPr="003C3843" w:rsidRDefault="00112510" w:rsidP="00112510">
      <w:pPr>
        <w:ind w:left="6096"/>
        <w:contextualSpacing/>
        <w:jc w:val="both"/>
        <w:rPr>
          <w:sz w:val="23"/>
          <w:szCs w:val="23"/>
        </w:rPr>
      </w:pPr>
      <w:r w:rsidRPr="003C3843">
        <w:rPr>
          <w:sz w:val="23"/>
          <w:szCs w:val="23"/>
        </w:rPr>
        <w:t xml:space="preserve">к </w:t>
      </w:r>
      <w:r w:rsidR="0066082D" w:rsidRPr="003C3843">
        <w:rPr>
          <w:sz w:val="23"/>
          <w:szCs w:val="23"/>
        </w:rPr>
        <w:t>м</w:t>
      </w:r>
      <w:r w:rsidRPr="003C3843">
        <w:rPr>
          <w:sz w:val="23"/>
          <w:szCs w:val="23"/>
        </w:rPr>
        <w:t>униципальному контракту</w:t>
      </w:r>
    </w:p>
    <w:p w:rsidR="00112510" w:rsidRPr="009716A1" w:rsidRDefault="00112510" w:rsidP="00112510">
      <w:pPr>
        <w:ind w:left="6096"/>
        <w:contextualSpacing/>
        <w:jc w:val="both"/>
        <w:rPr>
          <w:sz w:val="23"/>
          <w:szCs w:val="23"/>
        </w:rPr>
      </w:pPr>
      <w:r w:rsidRPr="003C3843">
        <w:rPr>
          <w:sz w:val="23"/>
          <w:szCs w:val="23"/>
        </w:rPr>
        <w:t xml:space="preserve">от </w:t>
      </w:r>
      <w:r w:rsidR="00DA3DD7" w:rsidRPr="003C3843">
        <w:rPr>
          <w:sz w:val="23"/>
          <w:szCs w:val="23"/>
        </w:rPr>
        <w:t>«___» _____</w:t>
      </w:r>
      <w:r w:rsidR="00235FCB" w:rsidRPr="003C3843">
        <w:rPr>
          <w:sz w:val="23"/>
          <w:szCs w:val="23"/>
        </w:rPr>
        <w:t>_ 20</w:t>
      </w:r>
      <w:r w:rsidR="00551936" w:rsidRPr="003C3843">
        <w:rPr>
          <w:sz w:val="23"/>
          <w:szCs w:val="23"/>
        </w:rPr>
        <w:t>2</w:t>
      </w:r>
      <w:r w:rsidR="00E21000">
        <w:rPr>
          <w:sz w:val="23"/>
          <w:szCs w:val="23"/>
        </w:rPr>
        <w:t>5</w:t>
      </w:r>
      <w:r w:rsidRPr="003C3843">
        <w:rPr>
          <w:sz w:val="23"/>
          <w:szCs w:val="23"/>
        </w:rPr>
        <w:t xml:space="preserve"> № </w:t>
      </w:r>
      <w:r w:rsidR="00235FCB" w:rsidRPr="003C3843">
        <w:rPr>
          <w:sz w:val="23"/>
          <w:szCs w:val="23"/>
        </w:rPr>
        <w:t>___</w:t>
      </w:r>
      <w:r w:rsidR="00DA3DD7" w:rsidRPr="003C3843">
        <w:rPr>
          <w:sz w:val="23"/>
          <w:szCs w:val="23"/>
        </w:rPr>
        <w:t>__</w:t>
      </w:r>
    </w:p>
    <w:p w:rsidR="00112510" w:rsidRDefault="00112510" w:rsidP="00112510">
      <w:pPr>
        <w:jc w:val="center"/>
      </w:pPr>
    </w:p>
    <w:p w:rsidR="00F92136" w:rsidRPr="00DA3DD7" w:rsidRDefault="00F92136" w:rsidP="00F92136">
      <w:pPr>
        <w:contextualSpacing/>
        <w:jc w:val="center"/>
      </w:pPr>
      <w:r w:rsidRPr="00DA3DD7">
        <w:t xml:space="preserve">Техническое задание </w:t>
      </w:r>
    </w:p>
    <w:p w:rsidR="00F92136" w:rsidRPr="00DA3DD7" w:rsidRDefault="00F92136" w:rsidP="00F92136">
      <w:pPr>
        <w:contextualSpacing/>
        <w:jc w:val="center"/>
      </w:pPr>
      <w:r w:rsidRPr="00DA3DD7">
        <w:t>на оказание услуг по оценке объект</w:t>
      </w:r>
      <w:r w:rsidR="00EE2B80">
        <w:t>а</w:t>
      </w:r>
      <w:r w:rsidRPr="00DA3DD7">
        <w:t xml:space="preserve"> недвижимости</w:t>
      </w:r>
    </w:p>
    <w:p w:rsidR="00F92136" w:rsidRDefault="00F92136" w:rsidP="00F92136">
      <w:pPr>
        <w:contextualSpacing/>
        <w:jc w:val="center"/>
      </w:pPr>
    </w:p>
    <w:p w:rsidR="00F92136" w:rsidRPr="008F6C72" w:rsidRDefault="00F92136" w:rsidP="00F92136">
      <w:pPr>
        <w:pStyle w:val="a7"/>
        <w:numPr>
          <w:ilvl w:val="0"/>
          <w:numId w:val="11"/>
        </w:numPr>
        <w:tabs>
          <w:tab w:val="left" w:pos="993"/>
        </w:tabs>
        <w:jc w:val="both"/>
        <w:rPr>
          <w:b/>
          <w:sz w:val="23"/>
          <w:szCs w:val="23"/>
        </w:rPr>
      </w:pPr>
      <w:r w:rsidRPr="008F6C72">
        <w:rPr>
          <w:b/>
          <w:sz w:val="23"/>
          <w:szCs w:val="23"/>
        </w:rPr>
        <w:t xml:space="preserve">Объект оценки: </w:t>
      </w:r>
    </w:p>
    <w:p w:rsidR="00F92136" w:rsidRPr="000E1F54" w:rsidRDefault="00F92136" w:rsidP="00F92136">
      <w:pPr>
        <w:tabs>
          <w:tab w:val="left" w:pos="993"/>
        </w:tabs>
        <w:ind w:left="567"/>
        <w:jc w:val="both"/>
        <w:rPr>
          <w:sz w:val="23"/>
          <w:szCs w:val="23"/>
        </w:rPr>
      </w:pPr>
      <w:r w:rsidRPr="000E1F54">
        <w:rPr>
          <w:sz w:val="23"/>
          <w:szCs w:val="23"/>
        </w:rPr>
        <w:t>Описание:</w:t>
      </w:r>
    </w:p>
    <w:p w:rsidR="000524E6" w:rsidRPr="005329D9" w:rsidRDefault="000524E6" w:rsidP="000524E6">
      <w:pPr>
        <w:pStyle w:val="a7"/>
        <w:tabs>
          <w:tab w:val="left" w:pos="709"/>
        </w:tabs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</w:t>
      </w:r>
      <w:r w:rsidRPr="005329D9">
        <w:rPr>
          <w:sz w:val="23"/>
          <w:szCs w:val="23"/>
        </w:rPr>
        <w:t>тип –</w:t>
      </w:r>
      <w:r>
        <w:rPr>
          <w:sz w:val="23"/>
          <w:szCs w:val="23"/>
        </w:rPr>
        <w:t xml:space="preserve"> нежилое </w:t>
      </w:r>
      <w:r w:rsidR="00B4303F">
        <w:rPr>
          <w:sz w:val="23"/>
          <w:szCs w:val="23"/>
        </w:rPr>
        <w:t>помещение</w:t>
      </w:r>
      <w:r w:rsidRPr="005329D9">
        <w:rPr>
          <w:sz w:val="23"/>
          <w:szCs w:val="23"/>
        </w:rPr>
        <w:t xml:space="preserve"> </w:t>
      </w:r>
    </w:p>
    <w:p w:rsidR="000524E6" w:rsidRPr="005329D9" w:rsidRDefault="000524E6" w:rsidP="000524E6">
      <w:pPr>
        <w:tabs>
          <w:tab w:val="left" w:pos="709"/>
        </w:tabs>
        <w:ind w:firstLine="567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К</w:t>
      </w:r>
      <w:r w:rsidRPr="005329D9">
        <w:rPr>
          <w:sz w:val="23"/>
          <w:szCs w:val="23"/>
        </w:rPr>
        <w:t xml:space="preserve">адастровый номер: </w:t>
      </w:r>
      <w:r w:rsidR="00B4303F">
        <w:rPr>
          <w:sz w:val="23"/>
          <w:szCs w:val="23"/>
        </w:rPr>
        <w:t>74:</w:t>
      </w:r>
      <w:r w:rsidR="001041A8">
        <w:rPr>
          <w:sz w:val="23"/>
          <w:szCs w:val="23"/>
        </w:rPr>
        <w:t>19</w:t>
      </w:r>
      <w:r w:rsidR="00B4303F">
        <w:rPr>
          <w:sz w:val="23"/>
          <w:szCs w:val="23"/>
        </w:rPr>
        <w:t>:</w:t>
      </w:r>
      <w:r w:rsidR="001041A8">
        <w:rPr>
          <w:sz w:val="23"/>
          <w:szCs w:val="23"/>
        </w:rPr>
        <w:t>1202003</w:t>
      </w:r>
      <w:r w:rsidR="00B4303F">
        <w:rPr>
          <w:sz w:val="23"/>
          <w:szCs w:val="23"/>
        </w:rPr>
        <w:t>:</w:t>
      </w:r>
      <w:r w:rsidR="001041A8">
        <w:rPr>
          <w:sz w:val="23"/>
          <w:szCs w:val="23"/>
        </w:rPr>
        <w:t>6833</w:t>
      </w:r>
      <w:r>
        <w:rPr>
          <w:sz w:val="23"/>
          <w:szCs w:val="23"/>
        </w:rPr>
        <w:t>,</w:t>
      </w:r>
    </w:p>
    <w:p w:rsidR="000524E6" w:rsidRDefault="000524E6" w:rsidP="000524E6">
      <w:pPr>
        <w:tabs>
          <w:tab w:val="left" w:pos="709"/>
        </w:tabs>
        <w:ind w:firstLine="567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Площадь - </w:t>
      </w:r>
      <w:r w:rsidR="001041A8">
        <w:rPr>
          <w:sz w:val="23"/>
          <w:szCs w:val="23"/>
        </w:rPr>
        <w:t>24,6</w:t>
      </w:r>
      <w:r>
        <w:rPr>
          <w:sz w:val="23"/>
          <w:szCs w:val="23"/>
        </w:rPr>
        <w:t xml:space="preserve"> </w:t>
      </w:r>
      <w:r w:rsidRPr="009716A1">
        <w:rPr>
          <w:sz w:val="23"/>
          <w:szCs w:val="23"/>
        </w:rPr>
        <w:t xml:space="preserve">кв.м, </w:t>
      </w:r>
    </w:p>
    <w:p w:rsidR="000524E6" w:rsidRDefault="00797CBE" w:rsidP="000524E6">
      <w:pPr>
        <w:tabs>
          <w:tab w:val="left" w:pos="709"/>
        </w:tabs>
        <w:ind w:firstLine="567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А</w:t>
      </w:r>
      <w:r w:rsidR="000524E6">
        <w:rPr>
          <w:sz w:val="23"/>
          <w:szCs w:val="23"/>
        </w:rPr>
        <w:t>дрес</w:t>
      </w:r>
      <w:r w:rsidR="000A3225">
        <w:rPr>
          <w:sz w:val="23"/>
          <w:szCs w:val="23"/>
        </w:rPr>
        <w:t xml:space="preserve">: </w:t>
      </w:r>
      <w:r w:rsidR="001041A8">
        <w:rPr>
          <w:sz w:val="23"/>
          <w:szCs w:val="23"/>
        </w:rPr>
        <w:t>Челябинская область, р-н Сосновский, п. Западный, ул. Вишневая аллея (мкр Вишневая горка), д. 7, пом 1</w:t>
      </w:r>
    </w:p>
    <w:p w:rsidR="000524E6" w:rsidRDefault="000524E6" w:rsidP="000524E6">
      <w:pPr>
        <w:tabs>
          <w:tab w:val="left" w:pos="709"/>
        </w:tabs>
        <w:ind w:firstLine="567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назначение – нежилое</w:t>
      </w:r>
      <w:r w:rsidR="00B4303F">
        <w:rPr>
          <w:sz w:val="23"/>
          <w:szCs w:val="23"/>
        </w:rPr>
        <w:t xml:space="preserve"> помещение</w:t>
      </w:r>
      <w:r>
        <w:rPr>
          <w:sz w:val="23"/>
          <w:szCs w:val="23"/>
        </w:rPr>
        <w:t>,</w:t>
      </w:r>
    </w:p>
    <w:p w:rsidR="000524E6" w:rsidRDefault="000524E6" w:rsidP="000524E6">
      <w:pPr>
        <w:tabs>
          <w:tab w:val="left" w:pos="709"/>
        </w:tabs>
        <w:ind w:firstLine="567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номер, тип этажа, на котором расположено помещение –этаж № </w:t>
      </w:r>
      <w:r w:rsidR="000A3225">
        <w:rPr>
          <w:sz w:val="23"/>
          <w:szCs w:val="23"/>
        </w:rPr>
        <w:t>1</w:t>
      </w:r>
    </w:p>
    <w:p w:rsidR="00F92136" w:rsidRPr="008025CF" w:rsidRDefault="00F92136" w:rsidP="00F92136">
      <w:pPr>
        <w:tabs>
          <w:tab w:val="left" w:pos="993"/>
        </w:tabs>
        <w:ind w:firstLine="567"/>
        <w:contextualSpacing/>
        <w:jc w:val="both"/>
        <w:rPr>
          <w:sz w:val="23"/>
          <w:szCs w:val="23"/>
        </w:rPr>
      </w:pPr>
      <w:r w:rsidRPr="008025CF">
        <w:rPr>
          <w:sz w:val="23"/>
          <w:szCs w:val="23"/>
        </w:rPr>
        <w:t>1.</w:t>
      </w:r>
      <w:r w:rsidR="00DD2566">
        <w:rPr>
          <w:sz w:val="23"/>
          <w:szCs w:val="23"/>
        </w:rPr>
        <w:t>2</w:t>
      </w:r>
      <w:r w:rsidRPr="008025CF">
        <w:rPr>
          <w:sz w:val="23"/>
          <w:szCs w:val="23"/>
        </w:rPr>
        <w:t>. Имущественные права на объекты оценки:</w:t>
      </w:r>
    </w:p>
    <w:p w:rsidR="00F92136" w:rsidRDefault="00F92136" w:rsidP="00F92136">
      <w:pPr>
        <w:tabs>
          <w:tab w:val="left" w:pos="993"/>
        </w:tabs>
        <w:ind w:firstLine="567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частная собственность</w:t>
      </w:r>
    </w:p>
    <w:p w:rsidR="00F92136" w:rsidRDefault="00F92136" w:rsidP="00F92136">
      <w:pPr>
        <w:tabs>
          <w:tab w:val="left" w:pos="993"/>
        </w:tabs>
        <w:ind w:firstLine="567"/>
        <w:contextualSpacing/>
        <w:jc w:val="both"/>
        <w:rPr>
          <w:sz w:val="23"/>
          <w:szCs w:val="23"/>
        </w:rPr>
      </w:pPr>
      <w:r w:rsidRPr="008025CF">
        <w:rPr>
          <w:sz w:val="23"/>
          <w:szCs w:val="23"/>
        </w:rPr>
        <w:t>1.</w:t>
      </w:r>
      <w:r w:rsidR="00DD2566">
        <w:rPr>
          <w:sz w:val="23"/>
          <w:szCs w:val="23"/>
        </w:rPr>
        <w:t>3</w:t>
      </w:r>
      <w:r w:rsidRPr="008025CF">
        <w:rPr>
          <w:sz w:val="23"/>
          <w:szCs w:val="23"/>
        </w:rPr>
        <w:t>. Наличие обременений:</w:t>
      </w:r>
      <w:r w:rsidR="00EA78E1">
        <w:rPr>
          <w:sz w:val="23"/>
          <w:szCs w:val="23"/>
        </w:rPr>
        <w:t xml:space="preserve"> </w:t>
      </w:r>
      <w:r w:rsidR="00DD2566">
        <w:rPr>
          <w:sz w:val="23"/>
          <w:szCs w:val="23"/>
        </w:rPr>
        <w:t xml:space="preserve">не </w:t>
      </w:r>
      <w:r w:rsidR="00013B57">
        <w:rPr>
          <w:sz w:val="23"/>
          <w:szCs w:val="23"/>
        </w:rPr>
        <w:t>зарегистрированы.</w:t>
      </w:r>
    </w:p>
    <w:p w:rsidR="001046E7" w:rsidRDefault="001046E7" w:rsidP="00F92136">
      <w:pPr>
        <w:tabs>
          <w:tab w:val="left" w:pos="993"/>
        </w:tabs>
        <w:ind w:firstLine="567"/>
        <w:contextualSpacing/>
        <w:jc w:val="both"/>
        <w:rPr>
          <w:sz w:val="23"/>
          <w:szCs w:val="23"/>
        </w:rPr>
      </w:pPr>
    </w:p>
    <w:p w:rsidR="00F92136" w:rsidRDefault="00F92136" w:rsidP="00F92136">
      <w:pPr>
        <w:tabs>
          <w:tab w:val="left" w:pos="993"/>
        </w:tabs>
        <w:ind w:firstLine="567"/>
        <w:contextualSpacing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2. </w:t>
      </w:r>
      <w:r w:rsidRPr="00FD7A86">
        <w:rPr>
          <w:b/>
          <w:sz w:val="23"/>
          <w:szCs w:val="23"/>
        </w:rPr>
        <w:t>Цель</w:t>
      </w:r>
      <w:r w:rsidRPr="009716A1">
        <w:rPr>
          <w:b/>
          <w:sz w:val="23"/>
          <w:szCs w:val="23"/>
        </w:rPr>
        <w:t xml:space="preserve"> оценки:</w:t>
      </w:r>
      <w:r w:rsidRPr="009716A1">
        <w:rPr>
          <w:sz w:val="23"/>
          <w:szCs w:val="23"/>
        </w:rPr>
        <w:t xml:space="preserve"> для </w:t>
      </w:r>
      <w:r>
        <w:rPr>
          <w:sz w:val="23"/>
          <w:szCs w:val="23"/>
        </w:rPr>
        <w:t xml:space="preserve">принятия решения о </w:t>
      </w:r>
      <w:r w:rsidRPr="009716A1">
        <w:rPr>
          <w:sz w:val="23"/>
          <w:szCs w:val="23"/>
        </w:rPr>
        <w:t xml:space="preserve"> приобретени</w:t>
      </w:r>
      <w:r>
        <w:rPr>
          <w:sz w:val="23"/>
          <w:szCs w:val="23"/>
        </w:rPr>
        <w:t>и</w:t>
      </w:r>
      <w:r w:rsidR="00EA78E1">
        <w:rPr>
          <w:sz w:val="23"/>
          <w:szCs w:val="23"/>
        </w:rPr>
        <w:t xml:space="preserve"> </w:t>
      </w:r>
      <w:r>
        <w:rPr>
          <w:sz w:val="23"/>
          <w:szCs w:val="23"/>
        </w:rPr>
        <w:t>О</w:t>
      </w:r>
      <w:r w:rsidRPr="009716A1">
        <w:rPr>
          <w:sz w:val="23"/>
          <w:szCs w:val="23"/>
        </w:rPr>
        <w:t>бъект</w:t>
      </w:r>
      <w:r>
        <w:rPr>
          <w:sz w:val="23"/>
          <w:szCs w:val="23"/>
        </w:rPr>
        <w:t>а</w:t>
      </w:r>
      <w:r w:rsidRPr="009716A1">
        <w:rPr>
          <w:sz w:val="23"/>
          <w:szCs w:val="23"/>
        </w:rPr>
        <w:t xml:space="preserve"> в собственность </w:t>
      </w:r>
      <w:r>
        <w:rPr>
          <w:sz w:val="23"/>
          <w:szCs w:val="23"/>
        </w:rPr>
        <w:t xml:space="preserve">Челябинского городского округа и заключение соответствующего муниципального контракта. </w:t>
      </w:r>
    </w:p>
    <w:p w:rsidR="001046E7" w:rsidRDefault="001046E7" w:rsidP="00F92136">
      <w:pPr>
        <w:tabs>
          <w:tab w:val="left" w:pos="993"/>
          <w:tab w:val="left" w:pos="1276"/>
        </w:tabs>
        <w:ind w:firstLine="567"/>
        <w:contextualSpacing/>
        <w:jc w:val="both"/>
        <w:rPr>
          <w:b/>
          <w:sz w:val="23"/>
          <w:szCs w:val="23"/>
        </w:rPr>
      </w:pPr>
    </w:p>
    <w:p w:rsidR="00F92136" w:rsidRDefault="00F92136" w:rsidP="00F92136">
      <w:pPr>
        <w:tabs>
          <w:tab w:val="left" w:pos="993"/>
          <w:tab w:val="left" w:pos="1276"/>
        </w:tabs>
        <w:ind w:firstLine="567"/>
        <w:contextualSpacing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3</w:t>
      </w:r>
      <w:r w:rsidRPr="002B0637">
        <w:rPr>
          <w:b/>
          <w:sz w:val="23"/>
          <w:szCs w:val="23"/>
        </w:rPr>
        <w:t>.</w:t>
      </w:r>
      <w:r w:rsidRPr="002B0637">
        <w:rPr>
          <w:b/>
          <w:sz w:val="23"/>
          <w:szCs w:val="23"/>
        </w:rPr>
        <w:tab/>
      </w:r>
      <w:r w:rsidRPr="009716A1">
        <w:rPr>
          <w:b/>
          <w:sz w:val="23"/>
          <w:szCs w:val="23"/>
        </w:rPr>
        <w:t xml:space="preserve">Требования к содержанию и качеству оказываемых услуг, применяемые стандарты оценки: </w:t>
      </w:r>
    </w:p>
    <w:p w:rsidR="00F92136" w:rsidRPr="00604514" w:rsidRDefault="00F92136" w:rsidP="00F92136">
      <w:pPr>
        <w:tabs>
          <w:tab w:val="left" w:pos="993"/>
          <w:tab w:val="left" w:pos="1276"/>
        </w:tabs>
        <w:ind w:firstLine="567"/>
        <w:contextualSpacing/>
        <w:jc w:val="both"/>
        <w:rPr>
          <w:sz w:val="23"/>
          <w:szCs w:val="23"/>
        </w:rPr>
      </w:pPr>
      <w:r w:rsidRPr="00604514">
        <w:rPr>
          <w:sz w:val="23"/>
          <w:szCs w:val="23"/>
        </w:rPr>
        <w:t>Оценка производится в соответствии с требованиями Федерального закона от 29.07.1998 № 135-ФЗ «Об оценочной деятельности», а так же следующих стандартов оценки:</w:t>
      </w:r>
    </w:p>
    <w:p w:rsidR="00F92136" w:rsidRPr="00604514" w:rsidRDefault="00F92136" w:rsidP="00F92136">
      <w:pPr>
        <w:tabs>
          <w:tab w:val="left" w:pos="1134"/>
        </w:tabs>
        <w:ind w:firstLine="709"/>
        <w:contextualSpacing/>
        <w:jc w:val="both"/>
        <w:rPr>
          <w:sz w:val="23"/>
          <w:szCs w:val="23"/>
        </w:rPr>
      </w:pPr>
      <w:r w:rsidRPr="00604514">
        <w:rPr>
          <w:sz w:val="23"/>
          <w:szCs w:val="23"/>
        </w:rPr>
        <w:t>Федеральный стандарт оценки «Структура федеральных стандартов оценки и основные понятия, используемые в федеральных стандартах оценки (ФСО I)», утвержденный Приказом Минэкономразвития России от 14.04.2022 г. № 200;</w:t>
      </w:r>
    </w:p>
    <w:p w:rsidR="00F92136" w:rsidRPr="00604514" w:rsidRDefault="00F92136" w:rsidP="00F92136">
      <w:pPr>
        <w:tabs>
          <w:tab w:val="left" w:pos="1134"/>
        </w:tabs>
        <w:ind w:firstLine="709"/>
        <w:contextualSpacing/>
        <w:jc w:val="both"/>
        <w:rPr>
          <w:sz w:val="23"/>
          <w:szCs w:val="23"/>
        </w:rPr>
      </w:pPr>
      <w:r w:rsidRPr="00604514">
        <w:rPr>
          <w:sz w:val="23"/>
          <w:szCs w:val="23"/>
        </w:rPr>
        <w:t>Федеральный стандарт оценки «Виды стоимости (ФСО II)», утвержденный Приказом Минэкономразвития России от 14.04.2022 г. № 200;</w:t>
      </w:r>
    </w:p>
    <w:p w:rsidR="00F92136" w:rsidRPr="00604514" w:rsidRDefault="00F92136" w:rsidP="00F92136">
      <w:pPr>
        <w:tabs>
          <w:tab w:val="left" w:pos="1134"/>
        </w:tabs>
        <w:ind w:firstLine="709"/>
        <w:contextualSpacing/>
        <w:jc w:val="both"/>
        <w:rPr>
          <w:sz w:val="23"/>
          <w:szCs w:val="23"/>
        </w:rPr>
      </w:pPr>
      <w:r w:rsidRPr="00604514">
        <w:rPr>
          <w:sz w:val="23"/>
          <w:szCs w:val="23"/>
        </w:rPr>
        <w:t>Федеральный стандарт оценки «Процесс оценки (ФСО III)», утвержденный Приказом Минэкономразвития России от 14.04.2022 г. № 200;</w:t>
      </w:r>
    </w:p>
    <w:p w:rsidR="00F92136" w:rsidRPr="00604514" w:rsidRDefault="00F92136" w:rsidP="00F92136">
      <w:pPr>
        <w:tabs>
          <w:tab w:val="left" w:pos="1134"/>
        </w:tabs>
        <w:ind w:firstLine="709"/>
        <w:contextualSpacing/>
        <w:jc w:val="both"/>
        <w:rPr>
          <w:sz w:val="23"/>
          <w:szCs w:val="23"/>
        </w:rPr>
      </w:pPr>
      <w:r w:rsidRPr="00604514">
        <w:rPr>
          <w:sz w:val="23"/>
          <w:szCs w:val="23"/>
        </w:rPr>
        <w:t>Федеральный стандарт оценки «Задание на оценку (ФСО IV)», утвержденный Приказом Минэкономразвития России от 14.04.2022 г. № 200;</w:t>
      </w:r>
    </w:p>
    <w:p w:rsidR="00F92136" w:rsidRPr="00604514" w:rsidRDefault="00F92136" w:rsidP="00F92136">
      <w:pPr>
        <w:tabs>
          <w:tab w:val="left" w:pos="1134"/>
        </w:tabs>
        <w:ind w:firstLine="709"/>
        <w:contextualSpacing/>
        <w:jc w:val="both"/>
        <w:rPr>
          <w:sz w:val="23"/>
          <w:szCs w:val="23"/>
        </w:rPr>
      </w:pPr>
      <w:r w:rsidRPr="00604514">
        <w:rPr>
          <w:sz w:val="23"/>
          <w:szCs w:val="23"/>
        </w:rPr>
        <w:t>Федеральный стандарт оценки «Подходы и методы оценки (ФСО V)», утвержденный Приказом Минэкономразвития России от 14.04.2022 г. № 200;</w:t>
      </w:r>
    </w:p>
    <w:p w:rsidR="00F92136" w:rsidRPr="00604514" w:rsidRDefault="00F92136" w:rsidP="00F92136">
      <w:pPr>
        <w:tabs>
          <w:tab w:val="left" w:pos="1134"/>
        </w:tabs>
        <w:ind w:firstLine="709"/>
        <w:contextualSpacing/>
        <w:jc w:val="both"/>
        <w:rPr>
          <w:sz w:val="23"/>
          <w:szCs w:val="23"/>
        </w:rPr>
      </w:pPr>
      <w:r w:rsidRPr="00604514">
        <w:rPr>
          <w:sz w:val="23"/>
          <w:szCs w:val="23"/>
        </w:rPr>
        <w:t>Федеральный стандарт оценки «Отчет об оценке (ФСО VI)», утвержденный Приказом Минэкономразвития России от 14.04.2022 г. № 200;</w:t>
      </w:r>
    </w:p>
    <w:p w:rsidR="00F92136" w:rsidRPr="00604514" w:rsidRDefault="00F92136" w:rsidP="00F92136">
      <w:pPr>
        <w:tabs>
          <w:tab w:val="left" w:pos="1276"/>
        </w:tabs>
        <w:ind w:firstLine="709"/>
        <w:contextualSpacing/>
        <w:jc w:val="both"/>
        <w:rPr>
          <w:color w:val="000000"/>
          <w:sz w:val="23"/>
          <w:szCs w:val="23"/>
          <w:shd w:val="clear" w:color="auto" w:fill="FFFFFF"/>
        </w:rPr>
      </w:pPr>
      <w:r w:rsidRPr="00604514">
        <w:rPr>
          <w:sz w:val="23"/>
          <w:szCs w:val="23"/>
        </w:rPr>
        <w:t>Федеральный стандарт оценки «Порядок проведения экспертизы, требования к экспертному заключению и порядку его утверждения (ФСО № 5)», утвержден Приказом  Минэкономразвития России   от 04.07.2011   № 328</w:t>
      </w:r>
    </w:p>
    <w:p w:rsidR="00F92136" w:rsidRPr="009716A1" w:rsidRDefault="00F92136" w:rsidP="00F92136">
      <w:pPr>
        <w:tabs>
          <w:tab w:val="left" w:pos="1276"/>
        </w:tabs>
        <w:ind w:firstLine="709"/>
        <w:contextualSpacing/>
        <w:jc w:val="both"/>
        <w:rPr>
          <w:sz w:val="23"/>
          <w:szCs w:val="23"/>
        </w:rPr>
      </w:pPr>
      <w:r w:rsidRPr="00604514">
        <w:rPr>
          <w:sz w:val="23"/>
          <w:szCs w:val="23"/>
        </w:rPr>
        <w:t>Федеральный стандарт оценки «Оценка недвижимости (ФСО №7)», утвержденПриказом Минэкономразвития Росс</w:t>
      </w:r>
      <w:r>
        <w:rPr>
          <w:sz w:val="23"/>
          <w:szCs w:val="23"/>
        </w:rPr>
        <w:t>ии от 25 сентября 2014 г. № 611.</w:t>
      </w:r>
    </w:p>
    <w:p w:rsidR="001046E7" w:rsidRDefault="001046E7" w:rsidP="00F92136">
      <w:pPr>
        <w:tabs>
          <w:tab w:val="left" w:pos="993"/>
        </w:tabs>
        <w:ind w:firstLine="567"/>
        <w:contextualSpacing/>
        <w:jc w:val="both"/>
        <w:rPr>
          <w:b/>
          <w:sz w:val="23"/>
          <w:szCs w:val="23"/>
        </w:rPr>
      </w:pPr>
    </w:p>
    <w:p w:rsidR="00F92136" w:rsidRDefault="00F92136" w:rsidP="00F92136">
      <w:pPr>
        <w:tabs>
          <w:tab w:val="left" w:pos="993"/>
        </w:tabs>
        <w:ind w:firstLine="567"/>
        <w:contextualSpacing/>
        <w:jc w:val="both"/>
        <w:rPr>
          <w:sz w:val="23"/>
          <w:szCs w:val="23"/>
        </w:rPr>
      </w:pPr>
      <w:r>
        <w:rPr>
          <w:b/>
          <w:sz w:val="23"/>
          <w:szCs w:val="23"/>
        </w:rPr>
        <w:t>4</w:t>
      </w:r>
      <w:r w:rsidRPr="00FD7A86">
        <w:rPr>
          <w:b/>
          <w:sz w:val="23"/>
          <w:szCs w:val="23"/>
        </w:rPr>
        <w:t>.</w:t>
      </w:r>
      <w:r w:rsidRPr="00FD7A86">
        <w:rPr>
          <w:b/>
          <w:sz w:val="23"/>
          <w:szCs w:val="23"/>
        </w:rPr>
        <w:tab/>
      </w:r>
      <w:r w:rsidRPr="009716A1">
        <w:rPr>
          <w:b/>
          <w:sz w:val="23"/>
          <w:szCs w:val="23"/>
        </w:rPr>
        <w:t>Вид стоимости:</w:t>
      </w:r>
      <w:r>
        <w:rPr>
          <w:sz w:val="23"/>
          <w:szCs w:val="23"/>
        </w:rPr>
        <w:t xml:space="preserve"> Рыночная</w:t>
      </w:r>
    </w:p>
    <w:p w:rsidR="00F92136" w:rsidRDefault="00F92136" w:rsidP="00F92136">
      <w:pPr>
        <w:tabs>
          <w:tab w:val="left" w:pos="993"/>
        </w:tabs>
        <w:ind w:firstLine="567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Предпосылки стоимости:</w:t>
      </w:r>
    </w:p>
    <w:p w:rsidR="00F92136" w:rsidRDefault="00F92136" w:rsidP="00F92136">
      <w:pPr>
        <w:tabs>
          <w:tab w:val="left" w:pos="993"/>
        </w:tabs>
        <w:ind w:firstLine="567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- предполагается сделка с Объектом оценки;</w:t>
      </w:r>
    </w:p>
    <w:p w:rsidR="00F92136" w:rsidRDefault="00F92136" w:rsidP="00F92136">
      <w:pPr>
        <w:tabs>
          <w:tab w:val="left" w:pos="993"/>
        </w:tabs>
        <w:ind w:firstLine="567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- участники сделки или пользователи Объекта являются конкретными лицами;</w:t>
      </w:r>
    </w:p>
    <w:p w:rsidR="00F92136" w:rsidRDefault="00F92136" w:rsidP="00F92136">
      <w:pPr>
        <w:tabs>
          <w:tab w:val="left" w:pos="993"/>
        </w:tabs>
        <w:ind w:firstLine="567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- дата оценки - на текущую дату.</w:t>
      </w:r>
    </w:p>
    <w:p w:rsidR="00F92136" w:rsidRDefault="00F92136" w:rsidP="00F92136">
      <w:pPr>
        <w:tabs>
          <w:tab w:val="left" w:pos="993"/>
        </w:tabs>
        <w:ind w:firstLine="567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- предполагаемое использование объекта - текущее использование;</w:t>
      </w:r>
    </w:p>
    <w:p w:rsidR="00F92136" w:rsidRDefault="00F92136" w:rsidP="00F92136">
      <w:pPr>
        <w:tabs>
          <w:tab w:val="left" w:pos="993"/>
        </w:tabs>
        <w:ind w:firstLine="567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характер сделки - добровольная сделка в типичных условиях </w:t>
      </w:r>
    </w:p>
    <w:p w:rsidR="00111F14" w:rsidRDefault="00111F14" w:rsidP="00F92136">
      <w:pPr>
        <w:tabs>
          <w:tab w:val="left" w:pos="993"/>
        </w:tabs>
        <w:ind w:firstLine="567"/>
        <w:contextualSpacing/>
        <w:jc w:val="both"/>
        <w:rPr>
          <w:sz w:val="23"/>
          <w:szCs w:val="23"/>
        </w:rPr>
      </w:pPr>
    </w:p>
    <w:p w:rsidR="00F92136" w:rsidRDefault="00F92136" w:rsidP="00F92136">
      <w:pPr>
        <w:tabs>
          <w:tab w:val="left" w:pos="993"/>
        </w:tabs>
        <w:ind w:firstLine="567"/>
        <w:contextualSpacing/>
        <w:jc w:val="both"/>
        <w:rPr>
          <w:sz w:val="23"/>
          <w:szCs w:val="23"/>
        </w:rPr>
      </w:pPr>
      <w:r>
        <w:rPr>
          <w:b/>
          <w:sz w:val="23"/>
          <w:szCs w:val="23"/>
        </w:rPr>
        <w:t>5</w:t>
      </w:r>
      <w:r w:rsidRPr="002B0637">
        <w:rPr>
          <w:b/>
          <w:sz w:val="23"/>
          <w:szCs w:val="23"/>
        </w:rPr>
        <w:t>.</w:t>
      </w:r>
      <w:r w:rsidRPr="002B0637">
        <w:rPr>
          <w:b/>
          <w:sz w:val="23"/>
          <w:szCs w:val="23"/>
        </w:rPr>
        <w:tab/>
      </w:r>
      <w:r w:rsidRPr="009716A1">
        <w:rPr>
          <w:b/>
          <w:sz w:val="23"/>
          <w:szCs w:val="23"/>
        </w:rPr>
        <w:t>Дата оценки:</w:t>
      </w:r>
      <w:r w:rsidRPr="009716A1">
        <w:rPr>
          <w:sz w:val="23"/>
          <w:szCs w:val="23"/>
        </w:rPr>
        <w:t xml:space="preserve"> оценка производится на дату осмотра</w:t>
      </w:r>
      <w:r>
        <w:rPr>
          <w:sz w:val="23"/>
          <w:szCs w:val="23"/>
        </w:rPr>
        <w:t xml:space="preserve"> (любая дата в течение срока действия контракта)</w:t>
      </w:r>
    </w:p>
    <w:p w:rsidR="001046E7" w:rsidRDefault="001046E7" w:rsidP="00F92136">
      <w:pPr>
        <w:tabs>
          <w:tab w:val="left" w:pos="1134"/>
        </w:tabs>
        <w:ind w:firstLine="709"/>
        <w:contextualSpacing/>
        <w:jc w:val="both"/>
        <w:rPr>
          <w:b/>
          <w:sz w:val="23"/>
          <w:szCs w:val="23"/>
        </w:rPr>
      </w:pPr>
    </w:p>
    <w:p w:rsidR="001046E7" w:rsidRDefault="00F92136" w:rsidP="00E01A51">
      <w:pPr>
        <w:tabs>
          <w:tab w:val="left" w:pos="1134"/>
        </w:tabs>
        <w:ind w:firstLine="709"/>
        <w:contextualSpacing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>6</w:t>
      </w:r>
      <w:r w:rsidRPr="002B0637">
        <w:rPr>
          <w:b/>
          <w:sz w:val="23"/>
          <w:szCs w:val="23"/>
        </w:rPr>
        <w:t>.</w:t>
      </w:r>
      <w:r w:rsidRPr="002B0637">
        <w:rPr>
          <w:b/>
          <w:sz w:val="23"/>
          <w:szCs w:val="23"/>
        </w:rPr>
        <w:tab/>
      </w:r>
      <w:r>
        <w:rPr>
          <w:b/>
          <w:sz w:val="23"/>
          <w:szCs w:val="23"/>
        </w:rPr>
        <w:t xml:space="preserve">Специальные </w:t>
      </w:r>
      <w:r w:rsidRPr="009716A1">
        <w:rPr>
          <w:b/>
          <w:sz w:val="23"/>
          <w:szCs w:val="23"/>
        </w:rPr>
        <w:t xml:space="preserve">допущения и ограничения, на которых должна основываться оценка: </w:t>
      </w:r>
      <w:r w:rsidR="00E01A51">
        <w:rPr>
          <w:sz w:val="23"/>
          <w:szCs w:val="23"/>
        </w:rPr>
        <w:t xml:space="preserve"> </w:t>
      </w:r>
      <w:r w:rsidR="00DD2566">
        <w:rPr>
          <w:sz w:val="23"/>
          <w:szCs w:val="23"/>
        </w:rPr>
        <w:t>не установлены</w:t>
      </w:r>
    </w:p>
    <w:p w:rsidR="00E01A51" w:rsidRDefault="00E01A51" w:rsidP="00F92136">
      <w:pPr>
        <w:tabs>
          <w:tab w:val="left" w:pos="993"/>
        </w:tabs>
        <w:ind w:firstLine="567"/>
        <w:contextualSpacing/>
        <w:jc w:val="both"/>
        <w:rPr>
          <w:b/>
          <w:sz w:val="23"/>
          <w:szCs w:val="23"/>
        </w:rPr>
      </w:pPr>
    </w:p>
    <w:p w:rsidR="00F92136" w:rsidRDefault="00F92136" w:rsidP="00F92136">
      <w:pPr>
        <w:tabs>
          <w:tab w:val="left" w:pos="993"/>
        </w:tabs>
        <w:ind w:firstLine="567"/>
        <w:contextualSpacing/>
        <w:jc w:val="both"/>
        <w:rPr>
          <w:sz w:val="23"/>
          <w:szCs w:val="23"/>
        </w:rPr>
      </w:pPr>
      <w:r>
        <w:rPr>
          <w:b/>
          <w:sz w:val="23"/>
          <w:szCs w:val="23"/>
        </w:rPr>
        <w:t>7</w:t>
      </w:r>
      <w:r w:rsidRPr="002B0637">
        <w:rPr>
          <w:b/>
          <w:sz w:val="23"/>
          <w:szCs w:val="23"/>
        </w:rPr>
        <w:t>.</w:t>
      </w:r>
      <w:r w:rsidRPr="002B0637">
        <w:rPr>
          <w:b/>
          <w:sz w:val="23"/>
          <w:szCs w:val="23"/>
        </w:rPr>
        <w:tab/>
      </w:r>
      <w:r>
        <w:rPr>
          <w:b/>
          <w:sz w:val="23"/>
          <w:szCs w:val="23"/>
        </w:rPr>
        <w:t>Ограничения на использование, распространение и публикацию отчета об оценке Объекта оценки</w:t>
      </w:r>
      <w:r w:rsidRPr="009716A1">
        <w:rPr>
          <w:b/>
          <w:sz w:val="23"/>
          <w:szCs w:val="23"/>
        </w:rPr>
        <w:t xml:space="preserve">: </w:t>
      </w:r>
      <w:r>
        <w:rPr>
          <w:sz w:val="23"/>
          <w:szCs w:val="23"/>
        </w:rPr>
        <w:t>распространение информации, содержащийся в отчете об оценке, допускается только с письменного разрешения Заказчика ли по требованию уполномоченных органов.</w:t>
      </w:r>
    </w:p>
    <w:p w:rsidR="001046E7" w:rsidRDefault="001046E7" w:rsidP="00F92136">
      <w:pPr>
        <w:tabs>
          <w:tab w:val="left" w:pos="1134"/>
        </w:tabs>
        <w:ind w:firstLine="709"/>
        <w:contextualSpacing/>
        <w:jc w:val="both"/>
        <w:rPr>
          <w:b/>
          <w:sz w:val="23"/>
          <w:szCs w:val="23"/>
        </w:rPr>
      </w:pPr>
    </w:p>
    <w:p w:rsidR="00F92136" w:rsidRPr="003F7A51" w:rsidRDefault="00F92136" w:rsidP="00F92136">
      <w:pPr>
        <w:tabs>
          <w:tab w:val="left" w:pos="1134"/>
        </w:tabs>
        <w:ind w:firstLine="709"/>
        <w:contextualSpacing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8. Указание на форму составления отчета об Оценке: </w:t>
      </w:r>
      <w:r w:rsidRPr="003F7A51">
        <w:rPr>
          <w:sz w:val="23"/>
          <w:szCs w:val="23"/>
        </w:rPr>
        <w:t>выполнение и передача отчета об оценке в 1 экземпляре на бумажном носителе на русском яз</w:t>
      </w:r>
      <w:r>
        <w:rPr>
          <w:sz w:val="23"/>
          <w:szCs w:val="23"/>
        </w:rPr>
        <w:t>ы</w:t>
      </w:r>
      <w:r w:rsidR="00E01A51">
        <w:rPr>
          <w:sz w:val="23"/>
          <w:szCs w:val="23"/>
        </w:rPr>
        <w:t>ке в отношении данных помещений.</w:t>
      </w:r>
    </w:p>
    <w:p w:rsidR="001046E7" w:rsidRDefault="001046E7" w:rsidP="00F92136">
      <w:pPr>
        <w:tabs>
          <w:tab w:val="left" w:pos="993"/>
        </w:tabs>
        <w:ind w:firstLine="567"/>
        <w:contextualSpacing/>
        <w:jc w:val="both"/>
        <w:rPr>
          <w:b/>
          <w:sz w:val="23"/>
          <w:szCs w:val="23"/>
        </w:rPr>
      </w:pPr>
    </w:p>
    <w:p w:rsidR="00F92136" w:rsidRPr="009716A1" w:rsidRDefault="00F92136" w:rsidP="00F92136">
      <w:pPr>
        <w:tabs>
          <w:tab w:val="left" w:pos="993"/>
        </w:tabs>
        <w:ind w:firstLine="567"/>
        <w:contextualSpacing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9</w:t>
      </w:r>
      <w:r w:rsidRPr="00FD7A86">
        <w:rPr>
          <w:b/>
          <w:sz w:val="23"/>
          <w:szCs w:val="23"/>
        </w:rPr>
        <w:t>.</w:t>
      </w:r>
      <w:r w:rsidRPr="009716A1">
        <w:rPr>
          <w:b/>
          <w:sz w:val="23"/>
          <w:szCs w:val="23"/>
        </w:rPr>
        <w:tab/>
        <w:t xml:space="preserve">Список предоставляемых документов для оценки: </w:t>
      </w:r>
    </w:p>
    <w:p w:rsidR="00F92136" w:rsidRPr="00DC376E" w:rsidRDefault="00E01A51" w:rsidP="00F92136">
      <w:pPr>
        <w:tabs>
          <w:tab w:val="left" w:pos="993"/>
        </w:tabs>
        <w:ind w:firstLine="567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-выписк</w:t>
      </w:r>
      <w:r w:rsidR="00DD2566">
        <w:rPr>
          <w:sz w:val="23"/>
          <w:szCs w:val="23"/>
        </w:rPr>
        <w:t>а</w:t>
      </w:r>
      <w:r w:rsidR="00F92136" w:rsidRPr="00DC376E">
        <w:rPr>
          <w:sz w:val="23"/>
          <w:szCs w:val="23"/>
        </w:rPr>
        <w:t xml:space="preserve"> из Единого государственного реестра недвижимости об объекте недвижимости;</w:t>
      </w:r>
    </w:p>
    <w:p w:rsidR="00F92136" w:rsidRDefault="00F92136" w:rsidP="00F92136">
      <w:pPr>
        <w:tabs>
          <w:tab w:val="left" w:pos="993"/>
        </w:tabs>
        <w:ind w:firstLine="567"/>
        <w:contextualSpacing/>
        <w:jc w:val="both"/>
        <w:rPr>
          <w:sz w:val="23"/>
          <w:szCs w:val="23"/>
        </w:rPr>
      </w:pPr>
      <w:r w:rsidRPr="003F7A51">
        <w:rPr>
          <w:sz w:val="23"/>
          <w:szCs w:val="23"/>
        </w:rPr>
        <w:t xml:space="preserve">- </w:t>
      </w:r>
      <w:r>
        <w:rPr>
          <w:sz w:val="23"/>
          <w:szCs w:val="23"/>
        </w:rPr>
        <w:t>с</w:t>
      </w:r>
      <w:r w:rsidRPr="003F7A51">
        <w:rPr>
          <w:sz w:val="23"/>
          <w:szCs w:val="23"/>
        </w:rPr>
        <w:t>огласие на проведение оценки собственник</w:t>
      </w:r>
      <w:r w:rsidR="00933DE5">
        <w:rPr>
          <w:sz w:val="23"/>
          <w:szCs w:val="23"/>
        </w:rPr>
        <w:t>ом</w:t>
      </w:r>
      <w:r w:rsidRPr="003F7A51">
        <w:rPr>
          <w:sz w:val="23"/>
          <w:szCs w:val="23"/>
        </w:rPr>
        <w:t xml:space="preserve"> объект</w:t>
      </w:r>
      <w:r w:rsidR="00E01A51">
        <w:rPr>
          <w:sz w:val="23"/>
          <w:szCs w:val="23"/>
        </w:rPr>
        <w:t>ов</w:t>
      </w:r>
      <w:r w:rsidRPr="003F7A51">
        <w:rPr>
          <w:sz w:val="23"/>
          <w:szCs w:val="23"/>
        </w:rPr>
        <w:t xml:space="preserve"> недвижимости;</w:t>
      </w:r>
    </w:p>
    <w:p w:rsidR="001046E7" w:rsidRDefault="001046E7" w:rsidP="00F92136">
      <w:pPr>
        <w:tabs>
          <w:tab w:val="left" w:pos="993"/>
        </w:tabs>
        <w:ind w:firstLine="567"/>
        <w:contextualSpacing/>
        <w:jc w:val="both"/>
        <w:rPr>
          <w:b/>
          <w:sz w:val="23"/>
          <w:szCs w:val="23"/>
        </w:rPr>
      </w:pPr>
    </w:p>
    <w:p w:rsidR="00F92136" w:rsidRDefault="00F92136" w:rsidP="00F92136">
      <w:pPr>
        <w:tabs>
          <w:tab w:val="left" w:pos="993"/>
        </w:tabs>
        <w:ind w:firstLine="567"/>
        <w:contextualSpacing/>
        <w:jc w:val="both"/>
        <w:rPr>
          <w:sz w:val="23"/>
          <w:szCs w:val="23"/>
        </w:rPr>
      </w:pPr>
      <w:r w:rsidRPr="002B0637">
        <w:rPr>
          <w:b/>
          <w:sz w:val="23"/>
          <w:szCs w:val="23"/>
        </w:rPr>
        <w:t>10.</w:t>
      </w:r>
      <w:r w:rsidRPr="002B0637">
        <w:rPr>
          <w:b/>
          <w:sz w:val="23"/>
          <w:szCs w:val="23"/>
        </w:rPr>
        <w:tab/>
      </w:r>
      <w:r>
        <w:rPr>
          <w:b/>
          <w:sz w:val="23"/>
          <w:szCs w:val="23"/>
        </w:rPr>
        <w:t>Необходимость привлечения внешних организаций и квалифицированных отраслевых специалистов:</w:t>
      </w:r>
      <w:r w:rsidRPr="00987F01">
        <w:rPr>
          <w:sz w:val="23"/>
          <w:szCs w:val="23"/>
        </w:rPr>
        <w:t xml:space="preserve"> Исполнитель вправе</w:t>
      </w:r>
      <w:r w:rsidR="00EA78E1">
        <w:rPr>
          <w:sz w:val="23"/>
          <w:szCs w:val="23"/>
        </w:rPr>
        <w:t xml:space="preserve"> </w:t>
      </w:r>
      <w:r>
        <w:rPr>
          <w:sz w:val="23"/>
          <w:szCs w:val="23"/>
        </w:rPr>
        <w:t>п</w:t>
      </w:r>
      <w:r w:rsidRPr="00C30C88">
        <w:rPr>
          <w:sz w:val="23"/>
          <w:szCs w:val="23"/>
        </w:rPr>
        <w:t xml:space="preserve">ривлекать по мере необходимости к участию в проведении оценки </w:t>
      </w:r>
      <w:r>
        <w:rPr>
          <w:sz w:val="23"/>
          <w:szCs w:val="23"/>
        </w:rPr>
        <w:t>О</w:t>
      </w:r>
      <w:r w:rsidRPr="00C30C88">
        <w:rPr>
          <w:sz w:val="23"/>
          <w:szCs w:val="23"/>
        </w:rPr>
        <w:t>бъект</w:t>
      </w:r>
      <w:r>
        <w:rPr>
          <w:sz w:val="23"/>
          <w:szCs w:val="23"/>
        </w:rPr>
        <w:t>а</w:t>
      </w:r>
      <w:r w:rsidRPr="00C30C88">
        <w:rPr>
          <w:sz w:val="23"/>
          <w:szCs w:val="23"/>
        </w:rPr>
        <w:t xml:space="preserve"> оценки иных оценщиков или других специалистов.</w:t>
      </w:r>
    </w:p>
    <w:p w:rsidR="001046E7" w:rsidRDefault="001046E7" w:rsidP="00F92136">
      <w:pPr>
        <w:tabs>
          <w:tab w:val="left" w:pos="993"/>
          <w:tab w:val="left" w:pos="1276"/>
        </w:tabs>
        <w:ind w:firstLine="567"/>
        <w:contextualSpacing/>
        <w:jc w:val="both"/>
        <w:rPr>
          <w:b/>
          <w:sz w:val="23"/>
          <w:szCs w:val="23"/>
        </w:rPr>
      </w:pPr>
    </w:p>
    <w:p w:rsidR="00F92136" w:rsidRPr="00A64A10" w:rsidRDefault="00F92136" w:rsidP="00F92136">
      <w:pPr>
        <w:tabs>
          <w:tab w:val="left" w:pos="993"/>
          <w:tab w:val="left" w:pos="1276"/>
        </w:tabs>
        <w:ind w:firstLine="567"/>
        <w:contextualSpacing/>
        <w:jc w:val="both"/>
        <w:rPr>
          <w:sz w:val="23"/>
          <w:szCs w:val="23"/>
        </w:rPr>
      </w:pPr>
      <w:r w:rsidRPr="002B0637">
        <w:rPr>
          <w:b/>
          <w:sz w:val="23"/>
          <w:szCs w:val="23"/>
        </w:rPr>
        <w:t>11.</w:t>
      </w:r>
      <w:r w:rsidRPr="002B0637">
        <w:rPr>
          <w:b/>
          <w:sz w:val="23"/>
          <w:szCs w:val="23"/>
        </w:rPr>
        <w:tab/>
      </w:r>
      <w:r>
        <w:rPr>
          <w:b/>
          <w:sz w:val="23"/>
          <w:szCs w:val="23"/>
        </w:rPr>
        <w:t>Формы представления итоговой стоимости</w:t>
      </w:r>
      <w:r w:rsidRPr="009716A1">
        <w:rPr>
          <w:b/>
          <w:sz w:val="23"/>
          <w:szCs w:val="23"/>
        </w:rPr>
        <w:t xml:space="preserve">: </w:t>
      </w:r>
      <w:r>
        <w:rPr>
          <w:sz w:val="23"/>
          <w:szCs w:val="23"/>
        </w:rPr>
        <w:t>в виде конкретного значения (возможно с учетом округления). Валюта - рубль Российской Федерации.</w:t>
      </w:r>
    </w:p>
    <w:p w:rsidR="001046E7" w:rsidRDefault="001046E7" w:rsidP="00F92136">
      <w:pPr>
        <w:tabs>
          <w:tab w:val="left" w:pos="1134"/>
        </w:tabs>
        <w:ind w:firstLine="709"/>
        <w:contextualSpacing/>
        <w:jc w:val="both"/>
        <w:rPr>
          <w:rFonts w:eastAsiaTheme="minorHAnsi"/>
          <w:b/>
          <w:sz w:val="23"/>
          <w:szCs w:val="23"/>
          <w:lang w:eastAsia="en-US"/>
        </w:rPr>
      </w:pPr>
    </w:p>
    <w:p w:rsidR="00F92136" w:rsidRPr="009716A1" w:rsidRDefault="00F92136" w:rsidP="00F92136">
      <w:pPr>
        <w:tabs>
          <w:tab w:val="left" w:pos="1134"/>
        </w:tabs>
        <w:ind w:firstLine="709"/>
        <w:contextualSpacing/>
        <w:jc w:val="both"/>
        <w:rPr>
          <w:rFonts w:eastAsiaTheme="minorHAnsi"/>
          <w:sz w:val="23"/>
          <w:szCs w:val="23"/>
          <w:lang w:eastAsia="en-US"/>
        </w:rPr>
      </w:pPr>
      <w:r>
        <w:rPr>
          <w:rFonts w:eastAsiaTheme="minorHAnsi"/>
          <w:b/>
          <w:sz w:val="23"/>
          <w:szCs w:val="23"/>
          <w:lang w:eastAsia="en-US"/>
        </w:rPr>
        <w:t>12</w:t>
      </w:r>
      <w:r w:rsidRPr="002B0637">
        <w:rPr>
          <w:rFonts w:eastAsiaTheme="minorHAnsi"/>
          <w:b/>
          <w:sz w:val="23"/>
          <w:szCs w:val="23"/>
          <w:lang w:eastAsia="en-US"/>
        </w:rPr>
        <w:t>.</w:t>
      </w:r>
      <w:r w:rsidRPr="002B0637">
        <w:rPr>
          <w:rFonts w:eastAsiaTheme="minorHAnsi"/>
          <w:b/>
          <w:sz w:val="23"/>
          <w:szCs w:val="23"/>
          <w:lang w:eastAsia="en-US"/>
        </w:rPr>
        <w:tab/>
      </w:r>
      <w:r>
        <w:rPr>
          <w:b/>
          <w:sz w:val="23"/>
          <w:szCs w:val="23"/>
        </w:rPr>
        <w:t>Требования к организации проведения независимой экспертизы отчетов об оценке</w:t>
      </w:r>
      <w:r w:rsidRPr="009716A1">
        <w:rPr>
          <w:b/>
          <w:sz w:val="23"/>
          <w:szCs w:val="23"/>
        </w:rPr>
        <w:t>:</w:t>
      </w:r>
    </w:p>
    <w:p w:rsidR="00F92136" w:rsidRPr="00CA0090" w:rsidRDefault="00F92136" w:rsidP="00F9213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2"/>
          <w:szCs w:val="22"/>
          <w:lang w:eastAsia="en-US"/>
        </w:rPr>
      </w:pPr>
      <w:r>
        <w:rPr>
          <w:rFonts w:eastAsiaTheme="minorHAnsi"/>
          <w:bCs/>
          <w:sz w:val="22"/>
          <w:szCs w:val="22"/>
          <w:lang w:eastAsia="en-US"/>
        </w:rPr>
        <w:t xml:space="preserve">12.1. </w:t>
      </w:r>
      <w:r w:rsidRPr="00CA0090">
        <w:rPr>
          <w:rFonts w:eastAsiaTheme="minorHAnsi"/>
          <w:bCs/>
          <w:sz w:val="22"/>
          <w:szCs w:val="22"/>
          <w:lang w:eastAsia="en-US"/>
        </w:rPr>
        <w:t>Под экспертизой отчета об оценке понимаются действия эксперта или экспертов саморегулируемой организации оценщиков в целях формирования мнения эксперта или экспертов в отношении отчета, подписанного оценщиком или оценщиками, о соответствии требованиям законодательства Российской Федерации об оценочной деятельности (в том числе требованиям Федерального закона, федеральных стандартов оценки и других актов уполномоченного федерального органа, осуществляющего функции по нормативно-правовому регулированию оценочной деятельности), а также о подтверждении рыночной стоимости объекта оценки, определенной оценщиком в отчете.</w:t>
      </w:r>
    </w:p>
    <w:p w:rsidR="00F92136" w:rsidRDefault="00F92136" w:rsidP="00F9213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12.2. Экспертиза отчета об оценке проводится в </w:t>
      </w:r>
      <w:r w:rsidRPr="00604514">
        <w:rPr>
          <w:sz w:val="23"/>
          <w:szCs w:val="23"/>
        </w:rPr>
        <w:t>соответствии с требованиями Федерального закона от 29.07.1998 № 135-ФЗ «Об оценочной деятельности»</w:t>
      </w:r>
      <w:r>
        <w:rPr>
          <w:rFonts w:eastAsiaTheme="minorHAnsi"/>
          <w:sz w:val="22"/>
          <w:szCs w:val="22"/>
          <w:lang w:eastAsia="en-US"/>
        </w:rPr>
        <w:t>, федеральных стандартов оценки, стандартов и правил оценочной деятельности саморегулируемой организации оценщиков, членом экспертного совета которой является эксперт (эксперты), проводящий экспертизу отчета об оценке.</w:t>
      </w:r>
    </w:p>
    <w:p w:rsidR="00F92136" w:rsidRDefault="00F92136" w:rsidP="00F9213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12. 3. В экспертном заключении указываются:</w:t>
      </w:r>
    </w:p>
    <w:p w:rsidR="00F92136" w:rsidRDefault="00F92136" w:rsidP="00F9213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а) дата составления и номер экспертного заключения;</w:t>
      </w:r>
    </w:p>
    <w:p w:rsidR="00F92136" w:rsidRDefault="00F92136" w:rsidP="00F9213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б) основание для проведения экспертизы отчета об оценке;</w:t>
      </w:r>
    </w:p>
    <w:p w:rsidR="00F92136" w:rsidRDefault="00F92136" w:rsidP="00F9213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в) сведения о заказчике экспертизы отчета об оценке или ином органе, инициировавшем проведение экспертизы отчета об оценке:</w:t>
      </w:r>
    </w:p>
    <w:p w:rsidR="00F92136" w:rsidRDefault="00F92136" w:rsidP="00F9213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реквизиты юридического лица - полное и (или) сокращенное наименование, основной государственный регистрационный номер или иной регистрационный номер юридического лица, место нахождения;</w:t>
      </w:r>
    </w:p>
    <w:p w:rsidR="00F92136" w:rsidRDefault="00F92136" w:rsidP="00F9213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д) сведения об отчете об оценке (дата составления и порядковый номер отчета об оценке, вид определяемой стоимости, цель оценки, предпосылки стоимости, допущения оценки, информация, идентифицирующая объект оценки, дата определения стоимости объекта оценки), а также сведения об иных документах и материалах, представленных для экспертизы отчета об оценке;</w:t>
      </w:r>
    </w:p>
    <w:p w:rsidR="00F92136" w:rsidRDefault="00F92136" w:rsidP="00F9213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е) сведения о допущениях и ограничительных условиях, с учетом которых проведена экспертиза отчета об оценке;</w:t>
      </w:r>
    </w:p>
    <w:p w:rsidR="00F92136" w:rsidRDefault="00F92136" w:rsidP="00F9213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ж) сведения об эксперте (экспертах), подписавшем (подписавших) экспертное заключение (фамилия, имя, отчество, регистрационный номер согласно реестру членов саморегулируемой организации оценщиков);</w:t>
      </w:r>
    </w:p>
    <w:p w:rsidR="00F92136" w:rsidRDefault="00F92136" w:rsidP="00F9213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з) результаты проверки отчета об оценке на соответствие требованиям законодательства Российской Федерации об оценочной деятельности, в том числе требованиям Федерального </w:t>
      </w:r>
      <w:hyperlink r:id="rId8" w:history="1">
        <w:r w:rsidRPr="00A04DAA">
          <w:rPr>
            <w:rFonts w:eastAsiaTheme="minorHAnsi"/>
            <w:sz w:val="22"/>
            <w:szCs w:val="22"/>
            <w:lang w:eastAsia="en-US"/>
          </w:rPr>
          <w:t>закона</w:t>
        </w:r>
      </w:hyperlink>
      <w:r>
        <w:rPr>
          <w:rFonts w:eastAsiaTheme="minorHAnsi"/>
          <w:sz w:val="22"/>
          <w:szCs w:val="22"/>
          <w:lang w:eastAsia="en-US"/>
        </w:rPr>
        <w:t>, федеральных стандартов оценки и других актов уполномоченного федерального органа, осуществляющего функции по нормативно-правовому регулированию оценочной деятельности, и (или) стандартов и правил оценочной деятельности саморегулируемой организации оценщиков, членом которой является оценщик, подписавший отчет об оценке;</w:t>
      </w:r>
    </w:p>
    <w:p w:rsidR="00F92136" w:rsidRDefault="00F92136" w:rsidP="00F9213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lastRenderedPageBreak/>
        <w:t>и) результаты проверки соответствия цели оценки установленному виду стоимости, предпосылок вида стоимости предполагаемому использованию объекта оценки, обоснованности выбранных оценщиком методов оценки в рамках каждого из использованных оценщиком подходов к оценке, корректности сделанных в процессе оценки допущений и проверки соответствия выполненного в отчете расчета стоимости объекта оценки соответствующим подходам и методам;</w:t>
      </w:r>
    </w:p>
    <w:p w:rsidR="00F92136" w:rsidRDefault="00F92136" w:rsidP="00F9213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к) сведения о подтверждении рыночной стоимости Объекта оценки, определенной оценщиком в отчете. </w:t>
      </w:r>
    </w:p>
    <w:p w:rsidR="00F92136" w:rsidRDefault="00F92136" w:rsidP="00F9213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л) результаты и обоснование иных действий эксперта при проведении экспертизы;</w:t>
      </w:r>
    </w:p>
    <w:p w:rsidR="00F92136" w:rsidRDefault="00F92136" w:rsidP="00F9213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м) вывод по итогам проведения экспертизы отчета об оценке, который должен быть обоснован.</w:t>
      </w:r>
    </w:p>
    <w:p w:rsidR="00F92136" w:rsidRDefault="00F92136" w:rsidP="00F92136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12.4. Результатом экспертизы отчета об оценке является положительное экспертное заключение в 1 экз. на бумажном носителе на русском языке.</w:t>
      </w:r>
    </w:p>
    <w:p w:rsidR="009C63AE" w:rsidRPr="009C63AE" w:rsidRDefault="009C63AE" w:rsidP="008F6C72">
      <w:pPr>
        <w:tabs>
          <w:tab w:val="left" w:pos="993"/>
        </w:tabs>
        <w:ind w:firstLine="567"/>
        <w:contextualSpacing/>
        <w:jc w:val="both"/>
        <w:rPr>
          <w:sz w:val="23"/>
          <w:szCs w:val="23"/>
        </w:rPr>
      </w:pPr>
    </w:p>
    <w:p w:rsidR="003C3843" w:rsidRDefault="003C3843" w:rsidP="00F6346A">
      <w:pPr>
        <w:contextualSpacing/>
      </w:pPr>
    </w:p>
    <w:p w:rsidR="00216557" w:rsidRDefault="00216557" w:rsidP="00F6346A">
      <w:pPr>
        <w:contextualSpacing/>
      </w:pPr>
    </w:p>
    <w:p w:rsidR="00216557" w:rsidRDefault="00216557" w:rsidP="00F6346A">
      <w:pPr>
        <w:contextualSpacing/>
      </w:pPr>
    </w:p>
    <w:p w:rsidR="00216557" w:rsidRDefault="00216557" w:rsidP="00F6346A">
      <w:pPr>
        <w:contextualSpacing/>
      </w:pPr>
    </w:p>
    <w:p w:rsidR="00216557" w:rsidRDefault="00216557" w:rsidP="00F6346A">
      <w:pPr>
        <w:contextualSpacing/>
      </w:pPr>
    </w:p>
    <w:p w:rsidR="00216557" w:rsidRPr="00A55298" w:rsidRDefault="00216557" w:rsidP="00F6346A">
      <w:pPr>
        <w:contextualSpacing/>
        <w:rPr>
          <w:color w:val="000000" w:themeColor="text1"/>
        </w:rPr>
      </w:pPr>
    </w:p>
    <w:p w:rsidR="00216557" w:rsidRPr="00A55298" w:rsidRDefault="00216557" w:rsidP="00F6346A">
      <w:pPr>
        <w:contextualSpacing/>
        <w:rPr>
          <w:color w:val="000000" w:themeColor="text1"/>
        </w:rPr>
      </w:pPr>
    </w:p>
    <w:p w:rsidR="00216557" w:rsidRPr="00A55298" w:rsidRDefault="00216557" w:rsidP="00F6346A">
      <w:pPr>
        <w:contextualSpacing/>
        <w:rPr>
          <w:color w:val="000000" w:themeColor="text1"/>
        </w:rPr>
      </w:pPr>
    </w:p>
    <w:p w:rsidR="00216557" w:rsidRPr="00A55298" w:rsidRDefault="00216557" w:rsidP="00797CBE">
      <w:pPr>
        <w:contextualSpacing/>
        <w:rPr>
          <w:color w:val="000000" w:themeColor="text1"/>
        </w:rPr>
      </w:pPr>
    </w:p>
    <w:p w:rsidR="00216557" w:rsidRPr="00A55298" w:rsidRDefault="00216557" w:rsidP="00797CBE">
      <w:pPr>
        <w:contextualSpacing/>
        <w:rPr>
          <w:color w:val="000000" w:themeColor="text1"/>
        </w:rPr>
      </w:pPr>
    </w:p>
    <w:p w:rsidR="00216557" w:rsidRPr="00797CBE" w:rsidRDefault="00216557" w:rsidP="00797CBE">
      <w:pPr>
        <w:contextualSpacing/>
      </w:pPr>
    </w:p>
    <w:sectPr w:rsidR="00216557" w:rsidRPr="00797CBE" w:rsidSect="005740E8">
      <w:footerReference w:type="even" r:id="rId9"/>
      <w:footerReference w:type="default" r:id="rId10"/>
      <w:pgSz w:w="11906" w:h="16838"/>
      <w:pgMar w:top="709" w:right="567" w:bottom="567" w:left="1701" w:header="420" w:footer="40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0D0" w:rsidRDefault="003C50D0" w:rsidP="000131D0">
      <w:r>
        <w:separator/>
      </w:r>
    </w:p>
  </w:endnote>
  <w:endnote w:type="continuationSeparator" w:id="1">
    <w:p w:rsidR="003C50D0" w:rsidRDefault="003C50D0" w:rsidP="00013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A51" w:rsidRDefault="00E11A8F" w:rsidP="006B0231">
    <w:pPr>
      <w:pStyle w:val="a4"/>
      <w:framePr w:wrap="around" w:vAnchor="text" w:hAnchor="margin" w:xAlign="right" w:y="1"/>
      <w:rPr>
        <w:rStyle w:val="a3"/>
        <w:rFonts w:eastAsia="Arial Unicode MS"/>
      </w:rPr>
    </w:pPr>
    <w:r>
      <w:rPr>
        <w:rStyle w:val="a3"/>
        <w:rFonts w:eastAsia="Arial Unicode MS"/>
      </w:rPr>
      <w:fldChar w:fldCharType="begin"/>
    </w:r>
    <w:r w:rsidR="003F7A51">
      <w:rPr>
        <w:rStyle w:val="a3"/>
        <w:rFonts w:eastAsia="Arial Unicode MS"/>
      </w:rPr>
      <w:instrText xml:space="preserve">PAGE  </w:instrText>
    </w:r>
    <w:r>
      <w:rPr>
        <w:rStyle w:val="a3"/>
        <w:rFonts w:eastAsia="Arial Unicode MS"/>
      </w:rPr>
      <w:fldChar w:fldCharType="end"/>
    </w:r>
  </w:p>
  <w:p w:rsidR="003F7A51" w:rsidRDefault="003F7A51" w:rsidP="006B023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79551"/>
    </w:sdtPr>
    <w:sdtContent>
      <w:p w:rsidR="003F7A51" w:rsidRDefault="00E11A8F" w:rsidP="00156539">
        <w:pPr>
          <w:pStyle w:val="a4"/>
          <w:jc w:val="right"/>
        </w:pPr>
        <w:r>
          <w:fldChar w:fldCharType="begin"/>
        </w:r>
        <w:r w:rsidR="00E74562">
          <w:instrText xml:space="preserve"> PAGE   \* MERGEFORMAT </w:instrText>
        </w:r>
        <w:r>
          <w:fldChar w:fldCharType="separate"/>
        </w:r>
        <w:r w:rsidR="001041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0D0" w:rsidRDefault="003C50D0" w:rsidP="000131D0">
      <w:r>
        <w:separator/>
      </w:r>
    </w:p>
  </w:footnote>
  <w:footnote w:type="continuationSeparator" w:id="1">
    <w:p w:rsidR="003C50D0" w:rsidRDefault="003C50D0" w:rsidP="000131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C390E"/>
    <w:multiLevelType w:val="hybridMultilevel"/>
    <w:tmpl w:val="2F4A8DC4"/>
    <w:lvl w:ilvl="0" w:tplc="1206C394">
      <w:numFmt w:val="bullet"/>
      <w:lvlText w:val=""/>
      <w:lvlJc w:val="left"/>
      <w:pPr>
        <w:ind w:left="941" w:hanging="720"/>
      </w:pPr>
      <w:rPr>
        <w:rFonts w:hint="default"/>
        <w:w w:val="100"/>
        <w:lang w:val="ru-RU" w:eastAsia="en-US" w:bidi="ar-SA"/>
      </w:rPr>
    </w:lvl>
    <w:lvl w:ilvl="1" w:tplc="766C9CC2">
      <w:numFmt w:val="bullet"/>
      <w:lvlText w:val="•"/>
      <w:lvlJc w:val="left"/>
      <w:pPr>
        <w:ind w:left="1862" w:hanging="720"/>
      </w:pPr>
      <w:rPr>
        <w:rFonts w:hint="default"/>
        <w:lang w:val="ru-RU" w:eastAsia="en-US" w:bidi="ar-SA"/>
      </w:rPr>
    </w:lvl>
    <w:lvl w:ilvl="2" w:tplc="34F03B4C">
      <w:numFmt w:val="bullet"/>
      <w:lvlText w:val="•"/>
      <w:lvlJc w:val="left"/>
      <w:pPr>
        <w:ind w:left="2785" w:hanging="720"/>
      </w:pPr>
      <w:rPr>
        <w:rFonts w:hint="default"/>
        <w:lang w:val="ru-RU" w:eastAsia="en-US" w:bidi="ar-SA"/>
      </w:rPr>
    </w:lvl>
    <w:lvl w:ilvl="3" w:tplc="62583D08">
      <w:numFmt w:val="bullet"/>
      <w:lvlText w:val="•"/>
      <w:lvlJc w:val="left"/>
      <w:pPr>
        <w:ind w:left="3708" w:hanging="720"/>
      </w:pPr>
      <w:rPr>
        <w:rFonts w:hint="default"/>
        <w:lang w:val="ru-RU" w:eastAsia="en-US" w:bidi="ar-SA"/>
      </w:rPr>
    </w:lvl>
    <w:lvl w:ilvl="4" w:tplc="D6D43F3A">
      <w:numFmt w:val="bullet"/>
      <w:lvlText w:val="•"/>
      <w:lvlJc w:val="left"/>
      <w:pPr>
        <w:ind w:left="4630" w:hanging="720"/>
      </w:pPr>
      <w:rPr>
        <w:rFonts w:hint="default"/>
        <w:lang w:val="ru-RU" w:eastAsia="en-US" w:bidi="ar-SA"/>
      </w:rPr>
    </w:lvl>
    <w:lvl w:ilvl="5" w:tplc="1AF80A8E">
      <w:numFmt w:val="bullet"/>
      <w:lvlText w:val="•"/>
      <w:lvlJc w:val="left"/>
      <w:pPr>
        <w:ind w:left="5553" w:hanging="720"/>
      </w:pPr>
      <w:rPr>
        <w:rFonts w:hint="default"/>
        <w:lang w:val="ru-RU" w:eastAsia="en-US" w:bidi="ar-SA"/>
      </w:rPr>
    </w:lvl>
    <w:lvl w:ilvl="6" w:tplc="4DD4107A">
      <w:numFmt w:val="bullet"/>
      <w:lvlText w:val="•"/>
      <w:lvlJc w:val="left"/>
      <w:pPr>
        <w:ind w:left="6476" w:hanging="720"/>
      </w:pPr>
      <w:rPr>
        <w:rFonts w:hint="default"/>
        <w:lang w:val="ru-RU" w:eastAsia="en-US" w:bidi="ar-SA"/>
      </w:rPr>
    </w:lvl>
    <w:lvl w:ilvl="7" w:tplc="7482369A">
      <w:numFmt w:val="bullet"/>
      <w:lvlText w:val="•"/>
      <w:lvlJc w:val="left"/>
      <w:pPr>
        <w:ind w:left="7398" w:hanging="720"/>
      </w:pPr>
      <w:rPr>
        <w:rFonts w:hint="default"/>
        <w:lang w:val="ru-RU" w:eastAsia="en-US" w:bidi="ar-SA"/>
      </w:rPr>
    </w:lvl>
    <w:lvl w:ilvl="8" w:tplc="43E88F0A">
      <w:numFmt w:val="bullet"/>
      <w:lvlText w:val="•"/>
      <w:lvlJc w:val="left"/>
      <w:pPr>
        <w:ind w:left="8321" w:hanging="720"/>
      </w:pPr>
      <w:rPr>
        <w:rFonts w:hint="default"/>
        <w:lang w:val="ru-RU" w:eastAsia="en-US" w:bidi="ar-SA"/>
      </w:rPr>
    </w:lvl>
  </w:abstractNum>
  <w:abstractNum w:abstractNumId="1">
    <w:nsid w:val="26A24599"/>
    <w:multiLevelType w:val="hybridMultilevel"/>
    <w:tmpl w:val="7C74EA50"/>
    <w:lvl w:ilvl="0" w:tplc="5CD85E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2C307213"/>
    <w:multiLevelType w:val="hybridMultilevel"/>
    <w:tmpl w:val="141E29F4"/>
    <w:lvl w:ilvl="0" w:tplc="CE9E2ED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6E2023"/>
    <w:multiLevelType w:val="hybridMultilevel"/>
    <w:tmpl w:val="8904DB1A"/>
    <w:lvl w:ilvl="0" w:tplc="29D42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0C7F9D"/>
    <w:multiLevelType w:val="hybridMultilevel"/>
    <w:tmpl w:val="E642375C"/>
    <w:lvl w:ilvl="0" w:tplc="5CD85E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3361EC2"/>
    <w:multiLevelType w:val="multilevel"/>
    <w:tmpl w:val="502C4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43D624B8"/>
    <w:multiLevelType w:val="hybridMultilevel"/>
    <w:tmpl w:val="468235EA"/>
    <w:lvl w:ilvl="0" w:tplc="54CA2680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B2F74A7"/>
    <w:multiLevelType w:val="hybridMultilevel"/>
    <w:tmpl w:val="07720380"/>
    <w:lvl w:ilvl="0" w:tplc="5CD85E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D2638B9"/>
    <w:multiLevelType w:val="multilevel"/>
    <w:tmpl w:val="408A6B0C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65A8199C"/>
    <w:multiLevelType w:val="multilevel"/>
    <w:tmpl w:val="408A6B0C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73FA21E2"/>
    <w:multiLevelType w:val="multilevel"/>
    <w:tmpl w:val="3D30E64A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9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2C7D"/>
    <w:rsid w:val="000020C2"/>
    <w:rsid w:val="0000474F"/>
    <w:rsid w:val="0000516C"/>
    <w:rsid w:val="000131D0"/>
    <w:rsid w:val="00013B57"/>
    <w:rsid w:val="00014E9F"/>
    <w:rsid w:val="00024BD9"/>
    <w:rsid w:val="00024EE5"/>
    <w:rsid w:val="00035BF7"/>
    <w:rsid w:val="00036810"/>
    <w:rsid w:val="00036D15"/>
    <w:rsid w:val="000401DA"/>
    <w:rsid w:val="000408BF"/>
    <w:rsid w:val="0004515E"/>
    <w:rsid w:val="00045732"/>
    <w:rsid w:val="000524E6"/>
    <w:rsid w:val="00053CD6"/>
    <w:rsid w:val="000615A2"/>
    <w:rsid w:val="00067FA1"/>
    <w:rsid w:val="00072B55"/>
    <w:rsid w:val="00072C01"/>
    <w:rsid w:val="00075529"/>
    <w:rsid w:val="00076F3D"/>
    <w:rsid w:val="00080399"/>
    <w:rsid w:val="000817AB"/>
    <w:rsid w:val="00082820"/>
    <w:rsid w:val="0008286C"/>
    <w:rsid w:val="000876D5"/>
    <w:rsid w:val="00087F49"/>
    <w:rsid w:val="00091373"/>
    <w:rsid w:val="00096A81"/>
    <w:rsid w:val="00096D82"/>
    <w:rsid w:val="000A16A2"/>
    <w:rsid w:val="000A1706"/>
    <w:rsid w:val="000A3225"/>
    <w:rsid w:val="000A4FCD"/>
    <w:rsid w:val="000A7018"/>
    <w:rsid w:val="000B0D40"/>
    <w:rsid w:val="000B4AAE"/>
    <w:rsid w:val="000C1A81"/>
    <w:rsid w:val="000C5E86"/>
    <w:rsid w:val="000D1EDF"/>
    <w:rsid w:val="000D4769"/>
    <w:rsid w:val="000D75E1"/>
    <w:rsid w:val="000E1F54"/>
    <w:rsid w:val="000E5410"/>
    <w:rsid w:val="000E6F8E"/>
    <w:rsid w:val="000F08E4"/>
    <w:rsid w:val="000F4674"/>
    <w:rsid w:val="000F520F"/>
    <w:rsid w:val="00101C12"/>
    <w:rsid w:val="00102E4D"/>
    <w:rsid w:val="001041A8"/>
    <w:rsid w:val="001046E7"/>
    <w:rsid w:val="00106E90"/>
    <w:rsid w:val="00111F14"/>
    <w:rsid w:val="00112510"/>
    <w:rsid w:val="00113600"/>
    <w:rsid w:val="00114057"/>
    <w:rsid w:val="00120DD7"/>
    <w:rsid w:val="00122426"/>
    <w:rsid w:val="00123C86"/>
    <w:rsid w:val="00125278"/>
    <w:rsid w:val="00132B0A"/>
    <w:rsid w:val="00132D74"/>
    <w:rsid w:val="00132E6D"/>
    <w:rsid w:val="00134EFF"/>
    <w:rsid w:val="001421D8"/>
    <w:rsid w:val="00150FD8"/>
    <w:rsid w:val="001554E0"/>
    <w:rsid w:val="00156539"/>
    <w:rsid w:val="00161C67"/>
    <w:rsid w:val="00162C86"/>
    <w:rsid w:val="001648F3"/>
    <w:rsid w:val="00171397"/>
    <w:rsid w:val="00172DEC"/>
    <w:rsid w:val="001775C5"/>
    <w:rsid w:val="001840BA"/>
    <w:rsid w:val="00190A29"/>
    <w:rsid w:val="00191F6A"/>
    <w:rsid w:val="00193930"/>
    <w:rsid w:val="001A15C4"/>
    <w:rsid w:val="001A550A"/>
    <w:rsid w:val="001A7C70"/>
    <w:rsid w:val="001B3C10"/>
    <w:rsid w:val="001B3EB4"/>
    <w:rsid w:val="001B4A2F"/>
    <w:rsid w:val="001C5C37"/>
    <w:rsid w:val="001D0A0F"/>
    <w:rsid w:val="001D10F1"/>
    <w:rsid w:val="001D121B"/>
    <w:rsid w:val="001D42CF"/>
    <w:rsid w:val="001D4E1B"/>
    <w:rsid w:val="001E05CE"/>
    <w:rsid w:val="001E3BFB"/>
    <w:rsid w:val="001F3E44"/>
    <w:rsid w:val="00201E24"/>
    <w:rsid w:val="00201E5F"/>
    <w:rsid w:val="00203D88"/>
    <w:rsid w:val="00204144"/>
    <w:rsid w:val="00205149"/>
    <w:rsid w:val="002051DF"/>
    <w:rsid w:val="00210945"/>
    <w:rsid w:val="00211F7E"/>
    <w:rsid w:val="00216557"/>
    <w:rsid w:val="0022020E"/>
    <w:rsid w:val="00231455"/>
    <w:rsid w:val="00231489"/>
    <w:rsid w:val="002331C1"/>
    <w:rsid w:val="00235FCB"/>
    <w:rsid w:val="0024080A"/>
    <w:rsid w:val="002430B1"/>
    <w:rsid w:val="00243EFA"/>
    <w:rsid w:val="00253990"/>
    <w:rsid w:val="002570A7"/>
    <w:rsid w:val="00260CB0"/>
    <w:rsid w:val="00281F89"/>
    <w:rsid w:val="00286272"/>
    <w:rsid w:val="002942E9"/>
    <w:rsid w:val="00295DD8"/>
    <w:rsid w:val="002A1A79"/>
    <w:rsid w:val="002A20A8"/>
    <w:rsid w:val="002A398E"/>
    <w:rsid w:val="002A7EC5"/>
    <w:rsid w:val="002B0637"/>
    <w:rsid w:val="002B34F4"/>
    <w:rsid w:val="002B4FA2"/>
    <w:rsid w:val="002C29C5"/>
    <w:rsid w:val="002C4478"/>
    <w:rsid w:val="002D1A7C"/>
    <w:rsid w:val="002D4484"/>
    <w:rsid w:val="002D496D"/>
    <w:rsid w:val="002E1112"/>
    <w:rsid w:val="002E2B40"/>
    <w:rsid w:val="002E3043"/>
    <w:rsid w:val="002E7C56"/>
    <w:rsid w:val="0031259D"/>
    <w:rsid w:val="003172A8"/>
    <w:rsid w:val="003237ED"/>
    <w:rsid w:val="00323B92"/>
    <w:rsid w:val="00327104"/>
    <w:rsid w:val="0033012F"/>
    <w:rsid w:val="00341C3A"/>
    <w:rsid w:val="00346BE2"/>
    <w:rsid w:val="00350035"/>
    <w:rsid w:val="00353A0C"/>
    <w:rsid w:val="0035633C"/>
    <w:rsid w:val="003631CD"/>
    <w:rsid w:val="00366112"/>
    <w:rsid w:val="00366D30"/>
    <w:rsid w:val="00371769"/>
    <w:rsid w:val="00371A21"/>
    <w:rsid w:val="00376222"/>
    <w:rsid w:val="00376FE6"/>
    <w:rsid w:val="00377023"/>
    <w:rsid w:val="003771DC"/>
    <w:rsid w:val="00381B25"/>
    <w:rsid w:val="00383A91"/>
    <w:rsid w:val="0038512F"/>
    <w:rsid w:val="003859C5"/>
    <w:rsid w:val="00387B53"/>
    <w:rsid w:val="00387CF0"/>
    <w:rsid w:val="00396E24"/>
    <w:rsid w:val="003A25FF"/>
    <w:rsid w:val="003A41F8"/>
    <w:rsid w:val="003B1AA8"/>
    <w:rsid w:val="003C094A"/>
    <w:rsid w:val="003C3843"/>
    <w:rsid w:val="003C50D0"/>
    <w:rsid w:val="003C69A1"/>
    <w:rsid w:val="003D198D"/>
    <w:rsid w:val="003D79C0"/>
    <w:rsid w:val="003E4004"/>
    <w:rsid w:val="003E540F"/>
    <w:rsid w:val="003F4440"/>
    <w:rsid w:val="003F7A51"/>
    <w:rsid w:val="00401194"/>
    <w:rsid w:val="00412C7D"/>
    <w:rsid w:val="00413462"/>
    <w:rsid w:val="00416083"/>
    <w:rsid w:val="0042073F"/>
    <w:rsid w:val="00422811"/>
    <w:rsid w:val="004232F9"/>
    <w:rsid w:val="00425E0F"/>
    <w:rsid w:val="004260F4"/>
    <w:rsid w:val="00432FBC"/>
    <w:rsid w:val="0043797E"/>
    <w:rsid w:val="004452D7"/>
    <w:rsid w:val="00452DC4"/>
    <w:rsid w:val="00461B19"/>
    <w:rsid w:val="00462E13"/>
    <w:rsid w:val="00463341"/>
    <w:rsid w:val="00463411"/>
    <w:rsid w:val="00464694"/>
    <w:rsid w:val="00481B36"/>
    <w:rsid w:val="00484C29"/>
    <w:rsid w:val="004863B6"/>
    <w:rsid w:val="00491E7E"/>
    <w:rsid w:val="00492C1C"/>
    <w:rsid w:val="004A566A"/>
    <w:rsid w:val="004A716E"/>
    <w:rsid w:val="004B02A0"/>
    <w:rsid w:val="004B2138"/>
    <w:rsid w:val="004B2DC6"/>
    <w:rsid w:val="004B5B32"/>
    <w:rsid w:val="004D1022"/>
    <w:rsid w:val="004D28A0"/>
    <w:rsid w:val="004D690C"/>
    <w:rsid w:val="004D6FB4"/>
    <w:rsid w:val="004E1C5F"/>
    <w:rsid w:val="004E1C97"/>
    <w:rsid w:val="004E26D5"/>
    <w:rsid w:val="004E3AE4"/>
    <w:rsid w:val="004F126C"/>
    <w:rsid w:val="004F45D9"/>
    <w:rsid w:val="005121D7"/>
    <w:rsid w:val="00512995"/>
    <w:rsid w:val="00516126"/>
    <w:rsid w:val="00521D70"/>
    <w:rsid w:val="00521DA0"/>
    <w:rsid w:val="00525B5E"/>
    <w:rsid w:val="0052675A"/>
    <w:rsid w:val="00526BC9"/>
    <w:rsid w:val="0053552C"/>
    <w:rsid w:val="00542868"/>
    <w:rsid w:val="00551936"/>
    <w:rsid w:val="005523FA"/>
    <w:rsid w:val="0055260B"/>
    <w:rsid w:val="00554A35"/>
    <w:rsid w:val="00555297"/>
    <w:rsid w:val="005571CB"/>
    <w:rsid w:val="00561503"/>
    <w:rsid w:val="00567041"/>
    <w:rsid w:val="00572252"/>
    <w:rsid w:val="005740E8"/>
    <w:rsid w:val="00577BA1"/>
    <w:rsid w:val="00582ABC"/>
    <w:rsid w:val="005859A1"/>
    <w:rsid w:val="0058696F"/>
    <w:rsid w:val="00593572"/>
    <w:rsid w:val="00593F55"/>
    <w:rsid w:val="005A0867"/>
    <w:rsid w:val="005A6D23"/>
    <w:rsid w:val="005B5F98"/>
    <w:rsid w:val="005C3A44"/>
    <w:rsid w:val="005D0E4B"/>
    <w:rsid w:val="005D54AC"/>
    <w:rsid w:val="005D7B4F"/>
    <w:rsid w:val="005E13B5"/>
    <w:rsid w:val="005E3807"/>
    <w:rsid w:val="005E39E1"/>
    <w:rsid w:val="005E4B8C"/>
    <w:rsid w:val="005E5131"/>
    <w:rsid w:val="005F22C0"/>
    <w:rsid w:val="005F3817"/>
    <w:rsid w:val="005F53FE"/>
    <w:rsid w:val="005F652C"/>
    <w:rsid w:val="005F6CD8"/>
    <w:rsid w:val="005F774D"/>
    <w:rsid w:val="00601643"/>
    <w:rsid w:val="00602F0A"/>
    <w:rsid w:val="00604514"/>
    <w:rsid w:val="00605BBA"/>
    <w:rsid w:val="006060E4"/>
    <w:rsid w:val="00606DBC"/>
    <w:rsid w:val="00612EC5"/>
    <w:rsid w:val="0061463C"/>
    <w:rsid w:val="00614F82"/>
    <w:rsid w:val="0061710A"/>
    <w:rsid w:val="00625A01"/>
    <w:rsid w:val="006328F6"/>
    <w:rsid w:val="00633058"/>
    <w:rsid w:val="00634963"/>
    <w:rsid w:val="00634A52"/>
    <w:rsid w:val="0063781F"/>
    <w:rsid w:val="00641926"/>
    <w:rsid w:val="00643FB9"/>
    <w:rsid w:val="00646833"/>
    <w:rsid w:val="006514A9"/>
    <w:rsid w:val="00652D06"/>
    <w:rsid w:val="0066082D"/>
    <w:rsid w:val="00663637"/>
    <w:rsid w:val="00664B31"/>
    <w:rsid w:val="00667509"/>
    <w:rsid w:val="006675A7"/>
    <w:rsid w:val="006708AE"/>
    <w:rsid w:val="00670B0C"/>
    <w:rsid w:val="00675FD0"/>
    <w:rsid w:val="006805D1"/>
    <w:rsid w:val="0068078E"/>
    <w:rsid w:val="00682462"/>
    <w:rsid w:val="006849F6"/>
    <w:rsid w:val="00684B1E"/>
    <w:rsid w:val="00685675"/>
    <w:rsid w:val="00685957"/>
    <w:rsid w:val="006957C7"/>
    <w:rsid w:val="00695A95"/>
    <w:rsid w:val="00696C24"/>
    <w:rsid w:val="006A75B8"/>
    <w:rsid w:val="006B0231"/>
    <w:rsid w:val="006B1CA5"/>
    <w:rsid w:val="006C41A9"/>
    <w:rsid w:val="006C605B"/>
    <w:rsid w:val="006D0EF3"/>
    <w:rsid w:val="006D3FE1"/>
    <w:rsid w:val="006D4778"/>
    <w:rsid w:val="006E7C5D"/>
    <w:rsid w:val="006F59AC"/>
    <w:rsid w:val="006F7EC2"/>
    <w:rsid w:val="00704A25"/>
    <w:rsid w:val="0071074E"/>
    <w:rsid w:val="007111CE"/>
    <w:rsid w:val="007173E7"/>
    <w:rsid w:val="00723E5A"/>
    <w:rsid w:val="007265DC"/>
    <w:rsid w:val="00730C63"/>
    <w:rsid w:val="007355A5"/>
    <w:rsid w:val="007402B7"/>
    <w:rsid w:val="0074105D"/>
    <w:rsid w:val="00742EBB"/>
    <w:rsid w:val="0075007C"/>
    <w:rsid w:val="007509BE"/>
    <w:rsid w:val="0075127E"/>
    <w:rsid w:val="0076082F"/>
    <w:rsid w:val="00761663"/>
    <w:rsid w:val="007630E6"/>
    <w:rsid w:val="007655E2"/>
    <w:rsid w:val="00775371"/>
    <w:rsid w:val="00775CDF"/>
    <w:rsid w:val="00794F1C"/>
    <w:rsid w:val="00795DC8"/>
    <w:rsid w:val="00797CBE"/>
    <w:rsid w:val="007A233A"/>
    <w:rsid w:val="007A4C32"/>
    <w:rsid w:val="007B04ED"/>
    <w:rsid w:val="007B0C29"/>
    <w:rsid w:val="007B3F69"/>
    <w:rsid w:val="007B51EE"/>
    <w:rsid w:val="007B61C2"/>
    <w:rsid w:val="007C51BD"/>
    <w:rsid w:val="007C696E"/>
    <w:rsid w:val="007D0EA7"/>
    <w:rsid w:val="007D180A"/>
    <w:rsid w:val="007D3EF5"/>
    <w:rsid w:val="007E3CB0"/>
    <w:rsid w:val="007E5C5F"/>
    <w:rsid w:val="007E78E7"/>
    <w:rsid w:val="007F0F98"/>
    <w:rsid w:val="007F26A4"/>
    <w:rsid w:val="00806B18"/>
    <w:rsid w:val="00815CF8"/>
    <w:rsid w:val="008219C3"/>
    <w:rsid w:val="008252A1"/>
    <w:rsid w:val="008326BF"/>
    <w:rsid w:val="0083385B"/>
    <w:rsid w:val="00840141"/>
    <w:rsid w:val="00841E50"/>
    <w:rsid w:val="008443A0"/>
    <w:rsid w:val="008444B8"/>
    <w:rsid w:val="00846819"/>
    <w:rsid w:val="00846FB1"/>
    <w:rsid w:val="008502E8"/>
    <w:rsid w:val="00851D35"/>
    <w:rsid w:val="00852290"/>
    <w:rsid w:val="00862712"/>
    <w:rsid w:val="00863C68"/>
    <w:rsid w:val="00863FA5"/>
    <w:rsid w:val="00865B31"/>
    <w:rsid w:val="00867568"/>
    <w:rsid w:val="00867EFB"/>
    <w:rsid w:val="008707DE"/>
    <w:rsid w:val="00871A73"/>
    <w:rsid w:val="00880247"/>
    <w:rsid w:val="00881ABD"/>
    <w:rsid w:val="0088394C"/>
    <w:rsid w:val="00883ADD"/>
    <w:rsid w:val="00883B4D"/>
    <w:rsid w:val="00884BAF"/>
    <w:rsid w:val="008A0A40"/>
    <w:rsid w:val="008A1733"/>
    <w:rsid w:val="008A1FEC"/>
    <w:rsid w:val="008A44F3"/>
    <w:rsid w:val="008B7278"/>
    <w:rsid w:val="008C530D"/>
    <w:rsid w:val="008D4D57"/>
    <w:rsid w:val="008D67DA"/>
    <w:rsid w:val="008E0F4C"/>
    <w:rsid w:val="008E1006"/>
    <w:rsid w:val="008E1CDA"/>
    <w:rsid w:val="008E2783"/>
    <w:rsid w:val="008E5688"/>
    <w:rsid w:val="008F0229"/>
    <w:rsid w:val="008F32FC"/>
    <w:rsid w:val="008F6C72"/>
    <w:rsid w:val="008F7969"/>
    <w:rsid w:val="0090314C"/>
    <w:rsid w:val="009038C3"/>
    <w:rsid w:val="009108A9"/>
    <w:rsid w:val="0091240B"/>
    <w:rsid w:val="00912522"/>
    <w:rsid w:val="00920E81"/>
    <w:rsid w:val="00921E8E"/>
    <w:rsid w:val="0092410F"/>
    <w:rsid w:val="009244F6"/>
    <w:rsid w:val="00925335"/>
    <w:rsid w:val="009329BF"/>
    <w:rsid w:val="00933DE5"/>
    <w:rsid w:val="0094123B"/>
    <w:rsid w:val="00960656"/>
    <w:rsid w:val="00960A10"/>
    <w:rsid w:val="00970C05"/>
    <w:rsid w:val="009716A1"/>
    <w:rsid w:val="00971776"/>
    <w:rsid w:val="00971D6F"/>
    <w:rsid w:val="00976B30"/>
    <w:rsid w:val="009819AD"/>
    <w:rsid w:val="00987E31"/>
    <w:rsid w:val="00991F62"/>
    <w:rsid w:val="00994770"/>
    <w:rsid w:val="009958A2"/>
    <w:rsid w:val="009A317B"/>
    <w:rsid w:val="009A39F1"/>
    <w:rsid w:val="009A39F3"/>
    <w:rsid w:val="009A5053"/>
    <w:rsid w:val="009A67FA"/>
    <w:rsid w:val="009A73ED"/>
    <w:rsid w:val="009B22B8"/>
    <w:rsid w:val="009B3C92"/>
    <w:rsid w:val="009B536E"/>
    <w:rsid w:val="009B6A82"/>
    <w:rsid w:val="009B7D21"/>
    <w:rsid w:val="009C3715"/>
    <w:rsid w:val="009C63AE"/>
    <w:rsid w:val="009C6D60"/>
    <w:rsid w:val="009D0AD3"/>
    <w:rsid w:val="009E1F43"/>
    <w:rsid w:val="009E53AB"/>
    <w:rsid w:val="009F1A09"/>
    <w:rsid w:val="009F6720"/>
    <w:rsid w:val="00A007B7"/>
    <w:rsid w:val="00A0552B"/>
    <w:rsid w:val="00A05E37"/>
    <w:rsid w:val="00A06531"/>
    <w:rsid w:val="00A21FE8"/>
    <w:rsid w:val="00A22EF4"/>
    <w:rsid w:val="00A3271F"/>
    <w:rsid w:val="00A33479"/>
    <w:rsid w:val="00A34B8D"/>
    <w:rsid w:val="00A36457"/>
    <w:rsid w:val="00A44FE7"/>
    <w:rsid w:val="00A47BF6"/>
    <w:rsid w:val="00A545D3"/>
    <w:rsid w:val="00A54D2E"/>
    <w:rsid w:val="00A55298"/>
    <w:rsid w:val="00A554AB"/>
    <w:rsid w:val="00A61990"/>
    <w:rsid w:val="00A6490F"/>
    <w:rsid w:val="00A64A10"/>
    <w:rsid w:val="00A70354"/>
    <w:rsid w:val="00A70BEA"/>
    <w:rsid w:val="00A723EE"/>
    <w:rsid w:val="00A7469D"/>
    <w:rsid w:val="00A831DE"/>
    <w:rsid w:val="00A83EAF"/>
    <w:rsid w:val="00AA0D1D"/>
    <w:rsid w:val="00AA10F7"/>
    <w:rsid w:val="00AA2781"/>
    <w:rsid w:val="00AA293F"/>
    <w:rsid w:val="00AA4692"/>
    <w:rsid w:val="00AB2DD0"/>
    <w:rsid w:val="00AB424C"/>
    <w:rsid w:val="00AB4D15"/>
    <w:rsid w:val="00AB6F65"/>
    <w:rsid w:val="00AC3A2C"/>
    <w:rsid w:val="00AE6886"/>
    <w:rsid w:val="00AF0151"/>
    <w:rsid w:val="00AF1545"/>
    <w:rsid w:val="00AF2807"/>
    <w:rsid w:val="00AF7AE3"/>
    <w:rsid w:val="00B0301D"/>
    <w:rsid w:val="00B0592A"/>
    <w:rsid w:val="00B10E88"/>
    <w:rsid w:val="00B113D3"/>
    <w:rsid w:val="00B132B1"/>
    <w:rsid w:val="00B1717E"/>
    <w:rsid w:val="00B2234B"/>
    <w:rsid w:val="00B251CA"/>
    <w:rsid w:val="00B25BDC"/>
    <w:rsid w:val="00B35B85"/>
    <w:rsid w:val="00B371CA"/>
    <w:rsid w:val="00B4098E"/>
    <w:rsid w:val="00B41C29"/>
    <w:rsid w:val="00B421F0"/>
    <w:rsid w:val="00B4303F"/>
    <w:rsid w:val="00B43830"/>
    <w:rsid w:val="00B52156"/>
    <w:rsid w:val="00B564CF"/>
    <w:rsid w:val="00B657F3"/>
    <w:rsid w:val="00B659B7"/>
    <w:rsid w:val="00B70723"/>
    <w:rsid w:val="00B8037A"/>
    <w:rsid w:val="00B8275A"/>
    <w:rsid w:val="00B83F79"/>
    <w:rsid w:val="00B92B56"/>
    <w:rsid w:val="00BA0F6B"/>
    <w:rsid w:val="00BA3DF9"/>
    <w:rsid w:val="00BA6FAD"/>
    <w:rsid w:val="00BB5AFF"/>
    <w:rsid w:val="00BB6CFD"/>
    <w:rsid w:val="00BB7C6F"/>
    <w:rsid w:val="00BD5F5B"/>
    <w:rsid w:val="00BE2216"/>
    <w:rsid w:val="00BE7B9D"/>
    <w:rsid w:val="00BF179E"/>
    <w:rsid w:val="00BF1A15"/>
    <w:rsid w:val="00BF3978"/>
    <w:rsid w:val="00BF3F23"/>
    <w:rsid w:val="00BF70A0"/>
    <w:rsid w:val="00C00782"/>
    <w:rsid w:val="00C24DB1"/>
    <w:rsid w:val="00C2690D"/>
    <w:rsid w:val="00C27E1B"/>
    <w:rsid w:val="00C30C88"/>
    <w:rsid w:val="00C36082"/>
    <w:rsid w:val="00C437CF"/>
    <w:rsid w:val="00C468D3"/>
    <w:rsid w:val="00C66D7C"/>
    <w:rsid w:val="00C743F7"/>
    <w:rsid w:val="00C958AA"/>
    <w:rsid w:val="00C95B64"/>
    <w:rsid w:val="00C9748F"/>
    <w:rsid w:val="00CA0090"/>
    <w:rsid w:val="00CA3F57"/>
    <w:rsid w:val="00CA430A"/>
    <w:rsid w:val="00CB202B"/>
    <w:rsid w:val="00CB2744"/>
    <w:rsid w:val="00CB3384"/>
    <w:rsid w:val="00CB6720"/>
    <w:rsid w:val="00CC4993"/>
    <w:rsid w:val="00CC5F1F"/>
    <w:rsid w:val="00CE0652"/>
    <w:rsid w:val="00CE29BD"/>
    <w:rsid w:val="00CE4236"/>
    <w:rsid w:val="00CE6C40"/>
    <w:rsid w:val="00CF29BA"/>
    <w:rsid w:val="00D0212E"/>
    <w:rsid w:val="00D024C2"/>
    <w:rsid w:val="00D0646A"/>
    <w:rsid w:val="00D113D7"/>
    <w:rsid w:val="00D1447F"/>
    <w:rsid w:val="00D15811"/>
    <w:rsid w:val="00D164CF"/>
    <w:rsid w:val="00D24E57"/>
    <w:rsid w:val="00D37D12"/>
    <w:rsid w:val="00D411A8"/>
    <w:rsid w:val="00D41E36"/>
    <w:rsid w:val="00D422D4"/>
    <w:rsid w:val="00D42938"/>
    <w:rsid w:val="00D42B41"/>
    <w:rsid w:val="00D44A46"/>
    <w:rsid w:val="00D44DCF"/>
    <w:rsid w:val="00D52CAE"/>
    <w:rsid w:val="00D55BCB"/>
    <w:rsid w:val="00D56E19"/>
    <w:rsid w:val="00D63437"/>
    <w:rsid w:val="00D667AF"/>
    <w:rsid w:val="00D718CE"/>
    <w:rsid w:val="00D74EB8"/>
    <w:rsid w:val="00D91E59"/>
    <w:rsid w:val="00DA3DD7"/>
    <w:rsid w:val="00DA468F"/>
    <w:rsid w:val="00DA78C4"/>
    <w:rsid w:val="00DB22C5"/>
    <w:rsid w:val="00DB27BD"/>
    <w:rsid w:val="00DB372C"/>
    <w:rsid w:val="00DB4F99"/>
    <w:rsid w:val="00DB642D"/>
    <w:rsid w:val="00DC2A74"/>
    <w:rsid w:val="00DC376E"/>
    <w:rsid w:val="00DC45D1"/>
    <w:rsid w:val="00DD2566"/>
    <w:rsid w:val="00DD2FEC"/>
    <w:rsid w:val="00DE1F38"/>
    <w:rsid w:val="00DE2D67"/>
    <w:rsid w:val="00DE6EB2"/>
    <w:rsid w:val="00DF3099"/>
    <w:rsid w:val="00DF4161"/>
    <w:rsid w:val="00E0012B"/>
    <w:rsid w:val="00E0029D"/>
    <w:rsid w:val="00E01A51"/>
    <w:rsid w:val="00E023EF"/>
    <w:rsid w:val="00E035CD"/>
    <w:rsid w:val="00E11A8F"/>
    <w:rsid w:val="00E16220"/>
    <w:rsid w:val="00E17DCE"/>
    <w:rsid w:val="00E21000"/>
    <w:rsid w:val="00E2113B"/>
    <w:rsid w:val="00E3164A"/>
    <w:rsid w:val="00E37AC6"/>
    <w:rsid w:val="00E4494D"/>
    <w:rsid w:val="00E5154E"/>
    <w:rsid w:val="00E539B1"/>
    <w:rsid w:val="00E56C13"/>
    <w:rsid w:val="00E62819"/>
    <w:rsid w:val="00E66404"/>
    <w:rsid w:val="00E74033"/>
    <w:rsid w:val="00E7411C"/>
    <w:rsid w:val="00E74562"/>
    <w:rsid w:val="00E76004"/>
    <w:rsid w:val="00E77F5B"/>
    <w:rsid w:val="00E819AF"/>
    <w:rsid w:val="00E83135"/>
    <w:rsid w:val="00E96B18"/>
    <w:rsid w:val="00EA1FAE"/>
    <w:rsid w:val="00EA23F0"/>
    <w:rsid w:val="00EA327F"/>
    <w:rsid w:val="00EA38F1"/>
    <w:rsid w:val="00EA48ED"/>
    <w:rsid w:val="00EA78E1"/>
    <w:rsid w:val="00EA7BDD"/>
    <w:rsid w:val="00EA7E29"/>
    <w:rsid w:val="00EB27A0"/>
    <w:rsid w:val="00EB5E04"/>
    <w:rsid w:val="00EC47ED"/>
    <w:rsid w:val="00EC535D"/>
    <w:rsid w:val="00EC56AC"/>
    <w:rsid w:val="00EC7B6D"/>
    <w:rsid w:val="00ED587C"/>
    <w:rsid w:val="00ED6623"/>
    <w:rsid w:val="00ED7902"/>
    <w:rsid w:val="00EE2B80"/>
    <w:rsid w:val="00EE7786"/>
    <w:rsid w:val="00EE785A"/>
    <w:rsid w:val="00EF3EB4"/>
    <w:rsid w:val="00F02FD8"/>
    <w:rsid w:val="00F04514"/>
    <w:rsid w:val="00F275ED"/>
    <w:rsid w:val="00F27FC5"/>
    <w:rsid w:val="00F32449"/>
    <w:rsid w:val="00F36737"/>
    <w:rsid w:val="00F406E5"/>
    <w:rsid w:val="00F422FE"/>
    <w:rsid w:val="00F451AD"/>
    <w:rsid w:val="00F46256"/>
    <w:rsid w:val="00F50AF4"/>
    <w:rsid w:val="00F54810"/>
    <w:rsid w:val="00F55A6F"/>
    <w:rsid w:val="00F55F89"/>
    <w:rsid w:val="00F6346A"/>
    <w:rsid w:val="00F64124"/>
    <w:rsid w:val="00F67E96"/>
    <w:rsid w:val="00F70EB4"/>
    <w:rsid w:val="00F74869"/>
    <w:rsid w:val="00F76458"/>
    <w:rsid w:val="00F8028B"/>
    <w:rsid w:val="00F80F3A"/>
    <w:rsid w:val="00F819D5"/>
    <w:rsid w:val="00F92136"/>
    <w:rsid w:val="00F9746C"/>
    <w:rsid w:val="00FA3812"/>
    <w:rsid w:val="00FA53A7"/>
    <w:rsid w:val="00FA6221"/>
    <w:rsid w:val="00FB0690"/>
    <w:rsid w:val="00FB0F26"/>
    <w:rsid w:val="00FB11B7"/>
    <w:rsid w:val="00FB5DA4"/>
    <w:rsid w:val="00FC338C"/>
    <w:rsid w:val="00FC37A8"/>
    <w:rsid w:val="00FC3C47"/>
    <w:rsid w:val="00FC4908"/>
    <w:rsid w:val="00FC5166"/>
    <w:rsid w:val="00FC7F15"/>
    <w:rsid w:val="00FD2F5E"/>
    <w:rsid w:val="00FD4380"/>
    <w:rsid w:val="00FD771C"/>
    <w:rsid w:val="00FD7A86"/>
    <w:rsid w:val="00FE093C"/>
    <w:rsid w:val="00FE2AC3"/>
    <w:rsid w:val="00FE5287"/>
    <w:rsid w:val="00FF22BE"/>
    <w:rsid w:val="00FF30B5"/>
    <w:rsid w:val="00FF4FF1"/>
    <w:rsid w:val="00FF5F27"/>
    <w:rsid w:val="00FF7CF8"/>
    <w:rsid w:val="00FF7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412C7D"/>
    <w:pPr>
      <w:keepNext/>
      <w:ind w:firstLine="567"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412C7D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412C7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412C7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412C7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412C7D"/>
    <w:pPr>
      <w:spacing w:before="100" w:after="100"/>
      <w:jc w:val="center"/>
    </w:pPr>
  </w:style>
  <w:style w:type="paragraph" w:customStyle="1" w:styleId="21">
    <w:name w:val="Стиль2"/>
    <w:basedOn w:val="22"/>
    <w:rsid w:val="00412C7D"/>
    <w:pPr>
      <w:keepNext/>
      <w:keepLines/>
      <w:widowControl w:val="0"/>
      <w:suppressLineNumbers/>
      <w:tabs>
        <w:tab w:val="clear" w:pos="643"/>
        <w:tab w:val="num" w:pos="1209"/>
      </w:tabs>
      <w:suppressAutoHyphens/>
      <w:spacing w:after="60"/>
      <w:ind w:left="1209"/>
      <w:contextualSpacing w:val="0"/>
      <w:jc w:val="both"/>
    </w:pPr>
    <w:rPr>
      <w:b/>
      <w:bCs/>
    </w:rPr>
  </w:style>
  <w:style w:type="paragraph" w:customStyle="1" w:styleId="3">
    <w:name w:val="Стиль3"/>
    <w:basedOn w:val="23"/>
    <w:rsid w:val="00412C7D"/>
    <w:pPr>
      <w:widowControl w:val="0"/>
      <w:tabs>
        <w:tab w:val="num" w:pos="1209"/>
        <w:tab w:val="num" w:pos="1440"/>
      </w:tabs>
      <w:adjustRightInd w:val="0"/>
      <w:spacing w:after="0" w:line="240" w:lineRule="auto"/>
      <w:ind w:left="1209" w:hanging="720"/>
      <w:jc w:val="both"/>
    </w:pPr>
  </w:style>
  <w:style w:type="character" w:styleId="a3">
    <w:name w:val="page number"/>
    <w:basedOn w:val="a0"/>
    <w:rsid w:val="00412C7D"/>
  </w:style>
  <w:style w:type="paragraph" w:customStyle="1" w:styleId="ConsPlusNormal">
    <w:name w:val="ConsPlusNormal"/>
    <w:link w:val="ConsPlusNormal0"/>
    <w:rsid w:val="00412C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12C7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 Знак"/>
    <w:link w:val="ConsNormal1"/>
    <w:rsid w:val="00412C7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Normal1">
    <w:name w:val="ConsNormal Знак Знак"/>
    <w:basedOn w:val="a0"/>
    <w:link w:val="ConsNormal0"/>
    <w:locked/>
    <w:rsid w:val="00412C7D"/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footer"/>
    <w:aliases w:val="Знак4"/>
    <w:basedOn w:val="a"/>
    <w:link w:val="a5"/>
    <w:uiPriority w:val="99"/>
    <w:rsid w:val="00412C7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Знак4 Знак"/>
    <w:basedOn w:val="a0"/>
    <w:link w:val="a4"/>
    <w:uiPriority w:val="99"/>
    <w:rsid w:val="00412C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412C7D"/>
    <w:rPr>
      <w:rFonts w:cs="Times New Roman"/>
      <w:color w:val="0000FF"/>
      <w:u w:val="single"/>
    </w:rPr>
  </w:style>
  <w:style w:type="paragraph" w:styleId="22">
    <w:name w:val="List Number 2"/>
    <w:basedOn w:val="a"/>
    <w:uiPriority w:val="99"/>
    <w:semiHidden/>
    <w:unhideWhenUsed/>
    <w:rsid w:val="00412C7D"/>
    <w:pPr>
      <w:tabs>
        <w:tab w:val="num" w:pos="643"/>
        <w:tab w:val="num" w:pos="720"/>
      </w:tabs>
      <w:ind w:left="643" w:hanging="36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412C7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12C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Bullet List,FooterText,numbered,List Paragraph1,Paragraphe de liste1,Bulletr List Paragraph,ТЗ список,Подпись рисунка,Маркированный список_уровень1,lp1,Абзац списка литеральный,Булет1,1Булет,it_List1,ПАРАГРАФ,Таблица - текст"/>
    <w:basedOn w:val="a"/>
    <w:link w:val="a8"/>
    <w:uiPriority w:val="34"/>
    <w:qFormat/>
    <w:rsid w:val="00112510"/>
    <w:pPr>
      <w:ind w:left="720"/>
      <w:contextualSpacing/>
    </w:pPr>
    <w:rPr>
      <w:sz w:val="20"/>
      <w:szCs w:val="20"/>
    </w:rPr>
  </w:style>
  <w:style w:type="character" w:styleId="a9">
    <w:name w:val="Strong"/>
    <w:qFormat/>
    <w:rsid w:val="0011251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1251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51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unhideWhenUsed/>
    <w:rsid w:val="0011251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1125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D44A4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D44A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aliases w:val="Bullet List Знак,FooterText Знак,numbered Знак,List Paragraph1 Знак,Paragraphe de liste1 Знак,Bulletr List Paragraph Знак,ТЗ список Знак,Подпись рисунка Знак,Маркированный список_уровень1 Знак,lp1 Знак,Абзац списка литеральный Знак"/>
    <w:link w:val="a7"/>
    <w:uiPriority w:val="34"/>
    <w:qFormat/>
    <w:locked/>
    <w:rsid w:val="00BE221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59"/>
    <w:rsid w:val="005523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Основной текст_"/>
    <w:basedOn w:val="a0"/>
    <w:link w:val="30"/>
    <w:rsid w:val="00452DC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3"/>
    <w:basedOn w:val="a"/>
    <w:link w:val="af1"/>
    <w:rsid w:val="00452DC4"/>
    <w:pPr>
      <w:widowControl w:val="0"/>
      <w:shd w:val="clear" w:color="auto" w:fill="FFFFFF"/>
      <w:spacing w:before="300" w:after="300" w:line="0" w:lineRule="atLeast"/>
      <w:jc w:val="both"/>
    </w:pPr>
    <w:rPr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4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A29427ABB1BE2B4CDC05E818529CDFFB12BF0C97874E339DC640161D5E8EC5D2D697224686A363FCE28E630Dw7S0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35333-3D36-44BB-A2BD-F097B6DD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UMZ</Company>
  <LinksUpToDate>false</LinksUpToDate>
  <CharactersWithSpaces>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Kibler</dc:creator>
  <cp:lastModifiedBy>Наталья С. Леонтьева</cp:lastModifiedBy>
  <cp:revision>3</cp:revision>
  <cp:lastPrinted>2025-08-21T08:19:00Z</cp:lastPrinted>
  <dcterms:created xsi:type="dcterms:W3CDTF">2025-10-03T08:32:00Z</dcterms:created>
  <dcterms:modified xsi:type="dcterms:W3CDTF">2025-10-03T08:39:00Z</dcterms:modified>
</cp:coreProperties>
</file>