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607" w:type="dxa"/>
        <w:tblInd w:w="-11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04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247"/>
        <w:gridCol w:w="1286"/>
        <w:gridCol w:w="20"/>
        <w:gridCol w:w="945"/>
      </w:tblGrid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4384" w:type="dxa"/>
            <w:gridSpan w:val="5"/>
            <w:shd w:val="clear" w:color="FFFFFF" w:fill="auto"/>
            <w:vAlign w:val="bottom"/>
          </w:tcPr>
          <w:p w:rsidR="00445E8B" w:rsidRDefault="00445E8B" w:rsidP="009230D9">
            <w:pPr>
              <w:ind w:left="284"/>
            </w:pPr>
          </w:p>
        </w:tc>
        <w:tc>
          <w:tcPr>
            <w:tcW w:w="4972" w:type="dxa"/>
            <w:gridSpan w:val="6"/>
            <w:shd w:val="clear" w:color="FFFFFF" w:fill="auto"/>
            <w:vAlign w:val="bottom"/>
          </w:tcPr>
          <w:p w:rsidR="00445E8B" w:rsidRDefault="00EF5F83" w:rsidP="009230D9">
            <w:r>
              <w:rPr>
                <w:b/>
                <w:sz w:val="24"/>
                <w:szCs w:val="24"/>
              </w:rPr>
              <w:t xml:space="preserve">Договор № </w:t>
            </w:r>
          </w:p>
        </w:tc>
        <w:tc>
          <w:tcPr>
            <w:tcW w:w="1286" w:type="dxa"/>
            <w:shd w:val="clear" w:color="FFFFFF" w:fill="auto"/>
            <w:vAlign w:val="bottom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8168" w:type="dxa"/>
            <w:gridSpan w:val="10"/>
            <w:shd w:val="clear" w:color="FFFFFF" w:fill="auto"/>
            <w:vAlign w:val="bottom"/>
          </w:tcPr>
          <w:p w:rsidR="00445E8B" w:rsidRDefault="00EF5F83">
            <w:r>
              <w:rPr>
                <w:b/>
                <w:sz w:val="24"/>
                <w:szCs w:val="24"/>
              </w:rPr>
              <w:t>поставки питьевой воды "ЛЮКС"</w:t>
            </w:r>
          </w:p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247" w:type="dxa"/>
            <w:shd w:val="clear" w:color="FFFFFF" w:fill="auto"/>
            <w:vAlign w:val="bottom"/>
          </w:tcPr>
          <w:p w:rsidR="00445E8B" w:rsidRDefault="00445E8B"/>
        </w:tc>
        <w:tc>
          <w:tcPr>
            <w:tcW w:w="1286" w:type="dxa"/>
            <w:shd w:val="clear" w:color="FFFFFF" w:fill="auto"/>
            <w:vAlign w:val="bottom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4" w:type="dxa"/>
            <w:gridSpan w:val="9"/>
            <w:shd w:val="clear" w:color="FFFFFF" w:fill="auto"/>
            <w:vAlign w:val="bottom"/>
          </w:tcPr>
          <w:p w:rsidR="00445E8B" w:rsidRDefault="00EF5F83">
            <w:r>
              <w:rPr>
                <w:szCs w:val="16"/>
              </w:rPr>
              <w:t>г. Челябинск</w:t>
            </w:r>
          </w:p>
        </w:tc>
        <w:tc>
          <w:tcPr>
            <w:tcW w:w="3443" w:type="dxa"/>
            <w:gridSpan w:val="5"/>
            <w:shd w:val="clear" w:color="FFFFFF" w:fill="auto"/>
            <w:vAlign w:val="bottom"/>
          </w:tcPr>
          <w:p w:rsidR="00445E8B" w:rsidRDefault="00EF5F83">
            <w:r>
              <w:rPr>
                <w:szCs w:val="16"/>
              </w:rPr>
              <w:t>г.</w:t>
            </w:r>
          </w:p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247" w:type="dxa"/>
            <w:shd w:val="clear" w:color="FFFFFF" w:fill="auto"/>
            <w:vAlign w:val="bottom"/>
          </w:tcPr>
          <w:p w:rsidR="00445E8B" w:rsidRDefault="00445E8B"/>
        </w:tc>
        <w:tc>
          <w:tcPr>
            <w:tcW w:w="1286" w:type="dxa"/>
            <w:shd w:val="clear" w:color="FFFFFF" w:fill="auto"/>
            <w:vAlign w:val="bottom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  <w:vAlign w:val="bottom"/>
          </w:tcPr>
          <w:p w:rsidR="00445E8B" w:rsidRDefault="00445E8B"/>
        </w:tc>
        <w:tc>
          <w:tcPr>
            <w:tcW w:w="10038" w:type="dxa"/>
            <w:gridSpan w:val="11"/>
            <w:shd w:val="clear" w:color="FFFFFF" w:fill="auto"/>
            <w:vAlign w:val="bottom"/>
          </w:tcPr>
          <w:p w:rsidR="00445E8B" w:rsidRDefault="00EF5F83" w:rsidP="009230D9">
            <w:pPr>
              <w:jc w:val="both"/>
            </w:pPr>
            <w:r>
              <w:rPr>
                <w:szCs w:val="16"/>
              </w:rPr>
              <w:t xml:space="preserve">Общество с ограниченной ответственностью "Люкс Вода Челябинск", именуемое в дальнейшем "Поставщик", в лице директора </w:t>
            </w:r>
            <w:proofErr w:type="spellStart"/>
            <w:r>
              <w:rPr>
                <w:szCs w:val="16"/>
              </w:rPr>
              <w:t>Черябкин</w:t>
            </w:r>
            <w:proofErr w:type="spellEnd"/>
            <w:r>
              <w:rPr>
                <w:szCs w:val="16"/>
              </w:rPr>
              <w:t xml:space="preserve"> Д. В., </w:t>
            </w:r>
            <w:r>
              <w:rPr>
                <w:szCs w:val="16"/>
              </w:rPr>
              <w:t xml:space="preserve">действующего на основании Устава с одной стороны, и </w:t>
            </w:r>
            <w:r w:rsidR="009230D9">
              <w:rPr>
                <w:szCs w:val="16"/>
              </w:rPr>
              <w:t>______________</w:t>
            </w:r>
            <w:r>
              <w:rPr>
                <w:szCs w:val="16"/>
              </w:rPr>
              <w:t>, именуемое в дальнейшем "Покупатель" в лице _________________________________________________________, действующего на основании ________________________________, с другой ст</w:t>
            </w:r>
            <w:r>
              <w:rPr>
                <w:szCs w:val="16"/>
              </w:rPr>
              <w:t>ороны, заключили настоящий Договор о нижеследующем: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247" w:type="dxa"/>
            <w:shd w:val="clear" w:color="FFFFFF" w:fill="auto"/>
            <w:vAlign w:val="bottom"/>
          </w:tcPr>
          <w:p w:rsidR="00445E8B" w:rsidRDefault="00445E8B"/>
        </w:tc>
        <w:tc>
          <w:tcPr>
            <w:tcW w:w="1286" w:type="dxa"/>
            <w:shd w:val="clear" w:color="FFFFFF" w:fill="auto"/>
            <w:vAlign w:val="bottom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10642" w:type="dxa"/>
            <w:gridSpan w:val="12"/>
            <w:shd w:val="clear" w:color="FFFFFF" w:fill="auto"/>
            <w:vAlign w:val="bottom"/>
          </w:tcPr>
          <w:p w:rsidR="00445E8B" w:rsidRDefault="00EF5F83">
            <w:pPr>
              <w:jc w:val="center"/>
            </w:pPr>
            <w:r>
              <w:rPr>
                <w:b/>
                <w:szCs w:val="16"/>
              </w:rPr>
              <w:t>1. ПРЕДМЕТ ДОГОВОРА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1.1.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Поставщик обязуется поставить воду питьевую для детского питания  «ЛЮКСИК 3+» (далее - товар) Покупателю согласно поданной заявке, а Покупатель обязуется принять</w:t>
            </w:r>
            <w:r>
              <w:rPr>
                <w:szCs w:val="16"/>
              </w:rPr>
              <w:t xml:space="preserve"> и оплатить поставленные товары в соответствии с условиями настоящего договора.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1.2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Качество поставляемого Покупателю товара должно соответствовать требованием установленным ТУ 11.07.11-022-51479033-19 и ТР ЕАЭС 044/2017.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247" w:type="dxa"/>
            <w:shd w:val="clear" w:color="FFFFFF" w:fill="auto"/>
            <w:vAlign w:val="bottom"/>
          </w:tcPr>
          <w:p w:rsidR="00445E8B" w:rsidRDefault="00445E8B"/>
        </w:tc>
        <w:tc>
          <w:tcPr>
            <w:tcW w:w="1286" w:type="dxa"/>
            <w:shd w:val="clear" w:color="FFFFFF" w:fill="auto"/>
            <w:vAlign w:val="bottom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10642" w:type="dxa"/>
            <w:gridSpan w:val="12"/>
            <w:shd w:val="clear" w:color="FFFFFF" w:fill="auto"/>
          </w:tcPr>
          <w:p w:rsidR="00445E8B" w:rsidRDefault="00EF5F83">
            <w:pPr>
              <w:jc w:val="center"/>
            </w:pPr>
            <w:r>
              <w:rPr>
                <w:b/>
                <w:szCs w:val="16"/>
              </w:rPr>
              <w:t xml:space="preserve">2. УСЛОВИЯ </w:t>
            </w:r>
            <w:r>
              <w:rPr>
                <w:b/>
                <w:szCs w:val="16"/>
              </w:rPr>
              <w:t>ПОСТАВКИ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2.1.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Поставка товара осуществляется в бутылях емкостью 5л и 19 л. В ассортименте и по ценам указанных в товарных накладных, которые являются неотъемлемой частью настоящего договора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2.2.</w:t>
            </w:r>
          </w:p>
        </w:tc>
        <w:tc>
          <w:tcPr>
            <w:tcW w:w="10038" w:type="dxa"/>
            <w:gridSpan w:val="11"/>
            <w:shd w:val="clear" w:color="FFFFFF" w:fill="auto"/>
            <w:vAlign w:val="bottom"/>
          </w:tcPr>
          <w:p w:rsidR="00445E8B" w:rsidRDefault="00EF5F83">
            <w:pPr>
              <w:jc w:val="both"/>
            </w:pPr>
            <w:r>
              <w:rPr>
                <w:szCs w:val="16"/>
              </w:rPr>
              <w:t xml:space="preserve">Бутыли емкостью 5 л., 19 л. являются многооборотной </w:t>
            </w:r>
            <w:r>
              <w:rPr>
                <w:szCs w:val="16"/>
              </w:rPr>
              <w:t>тарой.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2.3.</w:t>
            </w:r>
          </w:p>
        </w:tc>
        <w:tc>
          <w:tcPr>
            <w:tcW w:w="10038" w:type="dxa"/>
            <w:gridSpan w:val="11"/>
            <w:shd w:val="clear" w:color="FFFFFF" w:fill="auto"/>
            <w:vAlign w:val="bottom"/>
          </w:tcPr>
          <w:p w:rsidR="00445E8B" w:rsidRDefault="00EF5F83">
            <w:pPr>
              <w:jc w:val="both"/>
            </w:pPr>
            <w:r>
              <w:rPr>
                <w:szCs w:val="16"/>
              </w:rPr>
              <w:t xml:space="preserve">Срок поставки товара согласовывается по каждой конкретной партии, согласно поданной заявке от Покупателя. Заявка  на доставку товара принимается по телефону, факсу, посредством электронной почты или посредством оформления заявки на </w:t>
            </w:r>
            <w:r>
              <w:rPr>
                <w:szCs w:val="16"/>
              </w:rPr>
              <w:t xml:space="preserve">официальном Интернет сайте </w:t>
            </w:r>
            <w:proofErr w:type="spellStart"/>
            <w:r>
              <w:rPr>
                <w:szCs w:val="16"/>
              </w:rPr>
              <w:t>www.l-w.ru</w:t>
            </w:r>
            <w:proofErr w:type="spellEnd"/>
            <w:r>
              <w:rPr>
                <w:szCs w:val="16"/>
              </w:rPr>
              <w:t xml:space="preserve"> не позднее дня, предшествующего дню доставки.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2.4.</w:t>
            </w:r>
          </w:p>
        </w:tc>
        <w:tc>
          <w:tcPr>
            <w:tcW w:w="10038" w:type="dxa"/>
            <w:gridSpan w:val="11"/>
            <w:shd w:val="clear" w:color="FFFFFF" w:fill="auto"/>
            <w:vAlign w:val="bottom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Поставка товара осуществляется на следующий день после оформления соответствующей заявки по адресу указанному в заявке силами и средствами Поставщика.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2.5.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Поставщ</w:t>
            </w:r>
            <w:r>
              <w:rPr>
                <w:szCs w:val="16"/>
              </w:rPr>
              <w:t>ик может осуществить поставку товара в день подачи заявки, при этом стоимость услуги по доставке каждой бутыли увеличивается на 50%.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2.6.</w:t>
            </w:r>
          </w:p>
        </w:tc>
        <w:tc>
          <w:tcPr>
            <w:tcW w:w="10038" w:type="dxa"/>
            <w:gridSpan w:val="11"/>
            <w:shd w:val="clear" w:color="FFFFFF" w:fill="auto"/>
            <w:vAlign w:val="bottom"/>
          </w:tcPr>
          <w:p w:rsidR="00445E8B" w:rsidRDefault="00EF5F83">
            <w:pPr>
              <w:jc w:val="both"/>
            </w:pPr>
            <w:proofErr w:type="spellStart"/>
            <w:r>
              <w:rPr>
                <w:szCs w:val="16"/>
              </w:rPr>
              <w:t>Кулеры</w:t>
            </w:r>
            <w:proofErr w:type="spellEnd"/>
            <w:r>
              <w:rPr>
                <w:szCs w:val="16"/>
              </w:rPr>
              <w:t xml:space="preserve">, насосы (помпы) и сопутствующие товары (чай, кофе, одноразовая посуда и пр.) предлагаемые поставщиком к </w:t>
            </w:r>
            <w:r>
              <w:rPr>
                <w:szCs w:val="16"/>
              </w:rPr>
              <w:t xml:space="preserve">продаже, доставляются только вместе с заказом на доставку товара. Продажа, передача в аренду, доставка и установка </w:t>
            </w:r>
            <w:proofErr w:type="spellStart"/>
            <w:r>
              <w:rPr>
                <w:szCs w:val="16"/>
              </w:rPr>
              <w:t>кулеров</w:t>
            </w:r>
            <w:proofErr w:type="spellEnd"/>
            <w:r>
              <w:rPr>
                <w:szCs w:val="16"/>
              </w:rPr>
              <w:t xml:space="preserve"> осуществляется по отдельно заключаемому договору.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2.7.</w:t>
            </w:r>
          </w:p>
        </w:tc>
        <w:tc>
          <w:tcPr>
            <w:tcW w:w="10038" w:type="dxa"/>
            <w:gridSpan w:val="11"/>
            <w:shd w:val="clear" w:color="FFFFFF" w:fill="auto"/>
            <w:vAlign w:val="bottom"/>
          </w:tcPr>
          <w:p w:rsidR="00445E8B" w:rsidRDefault="00EF5F83">
            <w:pPr>
              <w:jc w:val="both"/>
            </w:pPr>
            <w:r>
              <w:rPr>
                <w:szCs w:val="16"/>
              </w:rPr>
              <w:t xml:space="preserve">Покупатель обязан обеспечить беспрепятственный проезд транспорта Поставщика </w:t>
            </w:r>
            <w:r>
              <w:rPr>
                <w:szCs w:val="16"/>
              </w:rPr>
              <w:t xml:space="preserve">до места отгрузки, а именно, заблаговременно заказать пропуск для въезда на территорию (при необходимости), а также заблаговременно подготовить пустую Тару. При невыполнении Покупателем условий данного пункта Поставщик вправе перенести доставку на другую, </w:t>
            </w:r>
            <w:r>
              <w:rPr>
                <w:szCs w:val="16"/>
              </w:rPr>
              <w:t>согласованную с Покупателем дату.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2.8.</w:t>
            </w:r>
          </w:p>
        </w:tc>
        <w:tc>
          <w:tcPr>
            <w:tcW w:w="10038" w:type="dxa"/>
            <w:gridSpan w:val="11"/>
            <w:shd w:val="clear" w:color="FFFFFF" w:fill="auto"/>
            <w:vAlign w:val="bottom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Поставщик вправе не осуществлять доставку в случае наличия у Покупателя задолженности за предыдущие поставки товара.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247" w:type="dxa"/>
            <w:shd w:val="clear" w:color="FFFFFF" w:fill="auto"/>
            <w:vAlign w:val="bottom"/>
          </w:tcPr>
          <w:p w:rsidR="00445E8B" w:rsidRDefault="00445E8B"/>
        </w:tc>
        <w:tc>
          <w:tcPr>
            <w:tcW w:w="1286" w:type="dxa"/>
            <w:shd w:val="clear" w:color="FFFFFF" w:fill="auto"/>
            <w:vAlign w:val="bottom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10642" w:type="dxa"/>
            <w:gridSpan w:val="12"/>
            <w:shd w:val="clear" w:color="FFFFFF" w:fill="auto"/>
          </w:tcPr>
          <w:p w:rsidR="00445E8B" w:rsidRDefault="00EF5F83">
            <w:pPr>
              <w:jc w:val="center"/>
            </w:pPr>
            <w:r>
              <w:rPr>
                <w:b/>
                <w:szCs w:val="16"/>
              </w:rPr>
              <w:t>3. ПОРЯДОК СДАЧИ-ПРИЕМКИ ТОВАРА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3.1.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Приемка товара производится Покупателем или</w:t>
            </w:r>
            <w:r>
              <w:rPr>
                <w:szCs w:val="16"/>
              </w:rPr>
              <w:t xml:space="preserve"> законным представителем Покупателя по ассортименту и количеству в соответствии с товарной накладной.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3.2.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Принятие товара подтверждается подписью уполномоченного лица Покупателя в товарной накладной и закрепляется печатью Покупателя..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3.3.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Обязанность</w:t>
            </w:r>
            <w:r>
              <w:rPr>
                <w:szCs w:val="16"/>
              </w:rPr>
              <w:t xml:space="preserve"> Поставщика по доставке товара считается исполненной в момент отгрузки товара. Факт отгрузки подтверждается подписями и печатью Покупателя на экземпляре товарной накладной Поставщика.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3.4.</w:t>
            </w:r>
          </w:p>
        </w:tc>
        <w:tc>
          <w:tcPr>
            <w:tcW w:w="10038" w:type="dxa"/>
            <w:gridSpan w:val="11"/>
            <w:shd w:val="clear" w:color="FFFFFF" w:fill="auto"/>
            <w:vAlign w:val="bottom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В случае существенного нарушения требований к качеству Покупатель</w:t>
            </w:r>
            <w:r>
              <w:rPr>
                <w:szCs w:val="16"/>
              </w:rPr>
              <w:t xml:space="preserve"> вправе отказаться от переданного Поставщиком товара.</w:t>
            </w:r>
            <w:r>
              <w:rPr>
                <w:szCs w:val="16"/>
              </w:rPr>
              <w:br/>
              <w:t>При этом он обязан обеспечить сохранность товара (ответственное хранение) и незамедлительно уведомить Поставщика посредством телефонной или факсимильной связи. Поставщик обязан вывезти товар, принятый П</w:t>
            </w:r>
            <w:r>
              <w:rPr>
                <w:szCs w:val="16"/>
              </w:rPr>
              <w:t>окупателем на ответственное хранение, или распорядиться им в разумный срок.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3.5.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В случаях, когда Покупатель без установленных законом оснований, иными правовыми актами или договором  не принимает товар от Поставщика или отказывается от его принятия, Пос</w:t>
            </w:r>
            <w:r>
              <w:rPr>
                <w:szCs w:val="16"/>
              </w:rPr>
              <w:t>тавщик вправе потребовать от Покупателя оплаты товара.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247" w:type="dxa"/>
            <w:shd w:val="clear" w:color="FFFFFF" w:fill="auto"/>
          </w:tcPr>
          <w:p w:rsidR="00445E8B" w:rsidRDefault="00445E8B"/>
        </w:tc>
        <w:tc>
          <w:tcPr>
            <w:tcW w:w="1286" w:type="dxa"/>
            <w:shd w:val="clear" w:color="FFFFFF" w:fill="auto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10642" w:type="dxa"/>
            <w:gridSpan w:val="12"/>
            <w:shd w:val="clear" w:color="FFFFFF" w:fill="auto"/>
          </w:tcPr>
          <w:p w:rsidR="00445E8B" w:rsidRDefault="00EF5F83">
            <w:pPr>
              <w:jc w:val="center"/>
            </w:pPr>
            <w:r>
              <w:rPr>
                <w:b/>
                <w:szCs w:val="16"/>
              </w:rPr>
              <w:t>4. ЦЕНА И ПОРЯДОК РАСЧЕТОВ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4.1.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Общая сумма договора составляет ________________</w:t>
            </w:r>
            <w:r w:rsidR="009230D9">
              <w:rPr>
                <w:szCs w:val="16"/>
              </w:rPr>
              <w:t xml:space="preserve"> </w:t>
            </w:r>
            <w:r>
              <w:rPr>
                <w:szCs w:val="16"/>
              </w:rPr>
              <w:t>(__________________________________________________________).  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4.2.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 w:rsidP="009230D9">
            <w:pPr>
              <w:jc w:val="both"/>
            </w:pPr>
            <w:r>
              <w:rPr>
                <w:szCs w:val="16"/>
              </w:rPr>
              <w:t xml:space="preserve">Цена на поставляемый товар </w:t>
            </w:r>
            <w:r>
              <w:rPr>
                <w:szCs w:val="16"/>
              </w:rPr>
              <w:t>«Вод</w:t>
            </w:r>
            <w:r w:rsidR="009230D9">
              <w:rPr>
                <w:szCs w:val="16"/>
              </w:rPr>
              <w:t>а "</w:t>
            </w:r>
            <w:proofErr w:type="spellStart"/>
            <w:r w:rsidR="009230D9">
              <w:rPr>
                <w:szCs w:val="16"/>
              </w:rPr>
              <w:t>Люксик</w:t>
            </w:r>
            <w:proofErr w:type="spellEnd"/>
            <w:r w:rsidR="009230D9">
              <w:rPr>
                <w:szCs w:val="16"/>
              </w:rPr>
              <w:t xml:space="preserve"> 3+" 19л» составляет 170</w:t>
            </w:r>
            <w:r>
              <w:rPr>
                <w:szCs w:val="16"/>
              </w:rPr>
              <w:t xml:space="preserve"> (сто </w:t>
            </w:r>
            <w:r w:rsidR="009230D9">
              <w:rPr>
                <w:szCs w:val="16"/>
              </w:rPr>
              <w:t xml:space="preserve">семьдесят </w:t>
            </w:r>
            <w:r>
              <w:rPr>
                <w:szCs w:val="16"/>
              </w:rPr>
              <w:t xml:space="preserve"> рублей) за единицу товара при условии поставки двух и более единиц товара без НДС. Цена на поставляемый товар «В</w:t>
            </w:r>
            <w:r w:rsidR="009230D9">
              <w:rPr>
                <w:szCs w:val="16"/>
              </w:rPr>
              <w:t>ода "</w:t>
            </w:r>
            <w:proofErr w:type="spellStart"/>
            <w:r w:rsidR="009230D9">
              <w:rPr>
                <w:szCs w:val="16"/>
              </w:rPr>
              <w:t>Люксик</w:t>
            </w:r>
            <w:proofErr w:type="spellEnd"/>
            <w:r w:rsidR="009230D9">
              <w:rPr>
                <w:szCs w:val="16"/>
              </w:rPr>
              <w:t xml:space="preserve"> 3+" 5л» составляет 60</w:t>
            </w:r>
            <w:r>
              <w:rPr>
                <w:szCs w:val="16"/>
              </w:rPr>
              <w:t xml:space="preserve"> (</w:t>
            </w:r>
            <w:r w:rsidR="009230D9">
              <w:rPr>
                <w:szCs w:val="16"/>
              </w:rPr>
              <w:t>шестьдесят</w:t>
            </w:r>
            <w:r>
              <w:rPr>
                <w:szCs w:val="16"/>
              </w:rPr>
              <w:t xml:space="preserve"> рублей) за единицу товара при услов</w:t>
            </w:r>
            <w:r>
              <w:rPr>
                <w:szCs w:val="16"/>
              </w:rPr>
              <w:t>ии поставки двух и более единиц товара без НДС.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4.3.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Во всех взаиморасчетах стоимость и количество товара определяется согласно товарным накладным на поставляемый товар.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4.4.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 xml:space="preserve">Покупатель обязан оплатить поставленный товар и услуги в течение 10-ти </w:t>
            </w:r>
            <w:r>
              <w:rPr>
                <w:szCs w:val="16"/>
              </w:rPr>
              <w:t>(Десяти) банковских дней с момента получения товара и услуг.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4.5.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Расчеты по настоящему Договору осуществляются путем внесения денежных средств на расчетный счет или в кассу Поставщика. По соглашению сторон возможны иные формы оплаты, не противоречащие д</w:t>
            </w:r>
            <w:r>
              <w:rPr>
                <w:szCs w:val="16"/>
              </w:rPr>
              <w:t>ействующему законодательству.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4.6.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При безналичной форме оплаты датой исполнения Покупателем обязательств по оплате товара считается дата зачисления банком денежных средств на расчетный счет Поставщика, а при наличных платежах - дата поступления денежных</w:t>
            </w:r>
            <w:r>
              <w:rPr>
                <w:szCs w:val="16"/>
              </w:rPr>
              <w:t xml:space="preserve"> средств в кассу Поставщика.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247" w:type="dxa"/>
            <w:shd w:val="clear" w:color="FFFFFF" w:fill="auto"/>
          </w:tcPr>
          <w:p w:rsidR="00445E8B" w:rsidRDefault="00445E8B"/>
        </w:tc>
        <w:tc>
          <w:tcPr>
            <w:tcW w:w="1286" w:type="dxa"/>
            <w:shd w:val="clear" w:color="FFFFFF" w:fill="auto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10642" w:type="dxa"/>
            <w:gridSpan w:val="12"/>
            <w:shd w:val="clear" w:color="FFFFFF" w:fill="auto"/>
          </w:tcPr>
          <w:p w:rsidR="00445E8B" w:rsidRDefault="00EF5F83">
            <w:pPr>
              <w:jc w:val="center"/>
            </w:pPr>
            <w:r>
              <w:rPr>
                <w:b/>
                <w:szCs w:val="16"/>
              </w:rPr>
              <w:t>5.  ТАРА И УПАКОВКА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hRule="exact" w:val="420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5.1.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Многооборотная тара поставляется Поставщиком Покупателю вместе с товаром и находится в собственности Поставщика.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5.2.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 xml:space="preserve">Для обеспечения качественного выполнения своих обязательств </w:t>
            </w:r>
            <w:r>
              <w:rPr>
                <w:szCs w:val="16"/>
              </w:rPr>
              <w:t>Поставщиком Покупатель бережно относится к таре, не допускает ухудшения ее внешнего вида, попадания внутрь посторонних предметов или жидкостей, а также использования ее не по назначению.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5.3.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 xml:space="preserve">Для обеспечения сохранности полученной тары Покупатель вносит </w:t>
            </w:r>
            <w:r>
              <w:rPr>
                <w:szCs w:val="16"/>
              </w:rPr>
              <w:t>обеспечительный платеж, который определяется Поставщиком</w:t>
            </w:r>
            <w:r>
              <w:rPr>
                <w:szCs w:val="16"/>
              </w:rPr>
              <w:br/>
              <w:t xml:space="preserve">и указывается в товарной накладной, </w:t>
            </w:r>
            <w:proofErr w:type="spellStart"/>
            <w:r>
              <w:rPr>
                <w:szCs w:val="16"/>
              </w:rPr>
              <w:t>счет-фактуре</w:t>
            </w:r>
            <w:proofErr w:type="spellEnd"/>
            <w:r>
              <w:rPr>
                <w:szCs w:val="16"/>
              </w:rPr>
              <w:t>, формируемых на основании заявки Покупателя. За использование многооборотной тары Покупатель вносит обеспечительный платеж за единицу продукции в след</w:t>
            </w:r>
            <w:r>
              <w:rPr>
                <w:szCs w:val="16"/>
              </w:rPr>
              <w:t>ующем размере: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445E8B"/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b/>
                <w:szCs w:val="16"/>
              </w:rPr>
              <w:t>- за бутыль емкостью 19л – 280 рублей без НДС;</w:t>
            </w:r>
            <w:r>
              <w:rPr>
                <w:b/>
                <w:szCs w:val="16"/>
              </w:rPr>
              <w:br/>
              <w:t>- за бутыль емкостью 12л – 280 рублей без НДС;</w:t>
            </w:r>
            <w:r>
              <w:rPr>
                <w:b/>
                <w:szCs w:val="16"/>
              </w:rPr>
              <w:br/>
              <w:t>- за бутыль емкостью 5л – 10 рублей 00 копеек без НДС.</w:t>
            </w:r>
            <w:r>
              <w:rPr>
                <w:b/>
                <w:szCs w:val="16"/>
              </w:rPr>
              <w:br/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lastRenderedPageBreak/>
              <w:t>5.4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Поставщик осуществляет обмен пустой тары на тару с товаром в момент отгрузки их По</w:t>
            </w:r>
            <w:r>
              <w:rPr>
                <w:szCs w:val="16"/>
              </w:rPr>
              <w:t>купателю. Документом, подтверждающим факт обмена, является товарная накладная, подписываемая обеими Сторонами.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5.5.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Покупатель обеспечивает 100% возврат многооборотной тары пригодной для дальнейшего использования. В случае не возврата многооборотной тары</w:t>
            </w:r>
            <w:r>
              <w:rPr>
                <w:szCs w:val="16"/>
              </w:rPr>
              <w:t xml:space="preserve"> при обмене или не возврата тары при расторжении договора, либо прекращении поставки товара право собственности на многооборотную тару переходит с Поставщика на Покупателя, а обеспечительный платеж внесенный за многооборотную тару остается у Поставщика.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247" w:type="dxa"/>
            <w:shd w:val="clear" w:color="FFFFFF" w:fill="auto"/>
          </w:tcPr>
          <w:p w:rsidR="00445E8B" w:rsidRDefault="00445E8B"/>
        </w:tc>
        <w:tc>
          <w:tcPr>
            <w:tcW w:w="1286" w:type="dxa"/>
            <w:shd w:val="clear" w:color="FFFFFF" w:fill="auto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10642" w:type="dxa"/>
            <w:gridSpan w:val="12"/>
            <w:shd w:val="clear" w:color="FFFFFF" w:fill="auto"/>
          </w:tcPr>
          <w:p w:rsidR="00445E8B" w:rsidRDefault="00EF5F83">
            <w:pPr>
              <w:jc w:val="center"/>
            </w:pPr>
            <w:r>
              <w:rPr>
                <w:b/>
                <w:szCs w:val="16"/>
              </w:rPr>
              <w:t>6.  ОТВЕТСТВЕННОСТЬ СТОРОН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6.1.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В случае просрочки оплаты товара Покупатель уплачивает  пеню  в  размере 0,1% от просроченной к уплате суммы, за каждый день просрочки.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6.2.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За иное неисполнение либо ненадлежащее исполнение обязательств по</w:t>
            </w:r>
            <w:r>
              <w:rPr>
                <w:szCs w:val="16"/>
              </w:rPr>
              <w:t xml:space="preserve"> Договору стороны несут ответственность, в порядке, предусмотренном гражданским законодательством РФ.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6.3.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r>
              <w:rPr>
                <w:szCs w:val="16"/>
              </w:rPr>
              <w:t>Законные проценты на сумму долга за период пользования любыми денежными средствами по любому денежному обязательству каждой из Сторон в соответстви</w:t>
            </w:r>
            <w:r>
              <w:rPr>
                <w:szCs w:val="16"/>
              </w:rPr>
              <w:t>и со ст. 317.1 ГК РФ не начисляются и не подлежат к уплате противоположной стороне по Договору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247" w:type="dxa"/>
            <w:shd w:val="clear" w:color="FFFFFF" w:fill="auto"/>
          </w:tcPr>
          <w:p w:rsidR="00445E8B" w:rsidRDefault="00445E8B"/>
        </w:tc>
        <w:tc>
          <w:tcPr>
            <w:tcW w:w="1286" w:type="dxa"/>
            <w:shd w:val="clear" w:color="FFFFFF" w:fill="auto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10642" w:type="dxa"/>
            <w:gridSpan w:val="12"/>
            <w:shd w:val="clear" w:color="FFFFFF" w:fill="auto"/>
          </w:tcPr>
          <w:p w:rsidR="00445E8B" w:rsidRDefault="00EF5F83">
            <w:pPr>
              <w:jc w:val="center"/>
            </w:pPr>
            <w:r>
              <w:rPr>
                <w:b/>
                <w:szCs w:val="16"/>
              </w:rPr>
              <w:t>7. ОБСТОЯТЕЛЬСТВА НЕПРЕОДОЛИМОЙ СИЛЫ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7.1.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 xml:space="preserve">Стороны освобождаются от ответственности  за  неисполнение  или ненадлежащее исполнение  своих  </w:t>
            </w:r>
            <w:r>
              <w:rPr>
                <w:szCs w:val="16"/>
              </w:rPr>
              <w:t>обязательств  по  настоящему  Договору  в случае  действия  обстоятельств  непреодолимой   силы,   а   также   иных обстоятельств, которые независимы от  воли  Сторон,  не  могли  быть  ими предвидены  в  момент  заключения  Договора  и  предотвращены   ра</w:t>
            </w:r>
            <w:r>
              <w:rPr>
                <w:szCs w:val="16"/>
              </w:rPr>
              <w:t>зумными средствами при их наступлении.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7.2.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К обстоятельствам, указанным в пп.7.1 Договора относятся:  война и военные действия, восстание, эпидемии, землетрясения, наводнения, иные стихийные бедствия,  а также акты органов  власти,   непосредственно   з</w:t>
            </w:r>
            <w:r>
              <w:rPr>
                <w:szCs w:val="16"/>
              </w:rPr>
              <w:t>атрагивающие   предмет   настоящего Договора.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7.3.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Сторона, подвергшаяся  действию  таких  обстоятельств,  обязана немедленно в письменном виде уведомить другую  Сторону  о  возникновении, виде   и    возможной    продолжительности соответствующих обстоя</w:t>
            </w:r>
            <w:r>
              <w:rPr>
                <w:szCs w:val="16"/>
              </w:rPr>
              <w:t>тельств. Если эта Сторона не сообщит о наступлении соответствующего обстоятельства, она лишается права ссылаться  на  него,  разве  что  само такое обстоятельство препятствовало отправлению такого сообщения.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7.4.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 xml:space="preserve">Наступление обстоятельств, </w:t>
            </w:r>
            <w:r>
              <w:rPr>
                <w:szCs w:val="16"/>
              </w:rPr>
              <w:t>предусмотренных  настоящей  статьей, при условии соблюдения требований пп.7.3 настоящего  Договора,  продлевает срок исполнения  договорных  обязательств  на  период,  который  в  целом соответствует сроку  действия  наступившего  обстоятельства  и  разумн</w:t>
            </w:r>
            <w:r>
              <w:rPr>
                <w:szCs w:val="16"/>
              </w:rPr>
              <w:t>ому сроку для его устранения.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7.5.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В  случае  если  обстоятельства,   предусмотренные   настоящим пунктом, длятся более 2-х месяцев, Стороны определяют дальнейшую юридическую судьбу Договора.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945" w:type="dxa"/>
            <w:shd w:val="clear" w:color="FFFFFF" w:fill="auto"/>
          </w:tcPr>
          <w:p w:rsidR="00445E8B" w:rsidRDefault="00445E8B"/>
        </w:tc>
        <w:tc>
          <w:tcPr>
            <w:tcW w:w="247" w:type="dxa"/>
            <w:shd w:val="clear" w:color="FFFFFF" w:fill="auto"/>
          </w:tcPr>
          <w:p w:rsidR="00445E8B" w:rsidRDefault="00445E8B"/>
        </w:tc>
        <w:tc>
          <w:tcPr>
            <w:tcW w:w="1286" w:type="dxa"/>
            <w:shd w:val="clear" w:color="FFFFFF" w:fill="auto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10642" w:type="dxa"/>
            <w:gridSpan w:val="12"/>
            <w:shd w:val="clear" w:color="FFFFFF" w:fill="auto"/>
          </w:tcPr>
          <w:p w:rsidR="00445E8B" w:rsidRDefault="00EF5F83">
            <w:pPr>
              <w:jc w:val="center"/>
            </w:pPr>
            <w:r>
              <w:rPr>
                <w:b/>
                <w:szCs w:val="16"/>
              </w:rPr>
              <w:t>8. ЗАКЛЮЧИТЕЛЬНЫЕ ПОЛОЖЕНИЯ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8.1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 xml:space="preserve">Настоящий </w:t>
            </w:r>
            <w:r>
              <w:rPr>
                <w:szCs w:val="16"/>
              </w:rPr>
              <w:t>Договор вступает в силу с момента его  подписания  и действует  до: 31.12.2021.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8.2.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 xml:space="preserve">Споры и разногласия, возникающие из настоящего договора или  в связи с  ним,  будут  решаться  сторонами  путем  переговоров.  В  случае </w:t>
            </w:r>
            <w:proofErr w:type="spellStart"/>
            <w:r>
              <w:rPr>
                <w:szCs w:val="16"/>
              </w:rPr>
              <w:t>недостижения</w:t>
            </w:r>
            <w:proofErr w:type="spellEnd"/>
            <w:r>
              <w:rPr>
                <w:szCs w:val="16"/>
              </w:rPr>
              <w:t xml:space="preserve"> согласия спор перед</w:t>
            </w:r>
            <w:r>
              <w:rPr>
                <w:szCs w:val="16"/>
              </w:rPr>
              <w:t>ается на рассмотрение в  соответствующий судебный орган.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  <w:vAlign w:val="bottom"/>
          </w:tcPr>
          <w:p w:rsidR="00445E8B" w:rsidRDefault="00EF5F83">
            <w:r>
              <w:rPr>
                <w:szCs w:val="16"/>
              </w:rPr>
              <w:t>8.3.</w:t>
            </w:r>
          </w:p>
        </w:tc>
        <w:tc>
          <w:tcPr>
            <w:tcW w:w="10038" w:type="dxa"/>
            <w:gridSpan w:val="11"/>
            <w:shd w:val="clear" w:color="FFFFFF" w:fill="auto"/>
            <w:vAlign w:val="bottom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Любые  изменения   и   дополнения   к   настоящему   Договору действительны, только если они составлены в письменной форме и  подписаны уполномоченными  представителями  обеих  сторон.  Под  п</w:t>
            </w:r>
            <w:r>
              <w:rPr>
                <w:szCs w:val="16"/>
              </w:rPr>
              <w:t>исьменной  формой Стороны для целей настоящего Договора понимают  составление  единого документа.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8.4.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 xml:space="preserve">Каждая из Сторон вправе в одностороннем порядке расторгнуть настоящий Договор, предупредив об этом в письменной форме другую Сторону и, исполнив все </w:t>
            </w:r>
            <w:r>
              <w:rPr>
                <w:szCs w:val="16"/>
              </w:rPr>
              <w:t>взятые на себя обязательства.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8.5.</w:t>
            </w:r>
          </w:p>
        </w:tc>
        <w:tc>
          <w:tcPr>
            <w:tcW w:w="10038" w:type="dxa"/>
            <w:gridSpan w:val="11"/>
            <w:shd w:val="clear" w:color="FFFFFF" w:fill="auto"/>
          </w:tcPr>
          <w:p w:rsidR="00445E8B" w:rsidRDefault="00EF5F83">
            <w:pPr>
              <w:jc w:val="both"/>
            </w:pPr>
            <w:r>
              <w:rPr>
                <w:szCs w:val="16"/>
              </w:rPr>
              <w:t xml:space="preserve">Прекращение действия настоящего Договора не освобождает Стороны от необходимости исполнения обязательств, предусмотренных Договором, и которые не были исполнены на момент прекращения Договора, а также не освобождает от </w:t>
            </w:r>
            <w:r>
              <w:rPr>
                <w:szCs w:val="16"/>
              </w:rPr>
              <w:t>ответственности за неисполнение любого из этих обязательств.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8.6.</w:t>
            </w:r>
          </w:p>
        </w:tc>
        <w:tc>
          <w:tcPr>
            <w:tcW w:w="10038" w:type="dxa"/>
            <w:gridSpan w:val="11"/>
            <w:shd w:val="clear" w:color="FFFFFF" w:fill="auto"/>
            <w:vAlign w:val="bottom"/>
          </w:tcPr>
          <w:p w:rsidR="00445E8B" w:rsidRDefault="00EF5F83">
            <w:pPr>
              <w:jc w:val="both"/>
            </w:pPr>
            <w:r>
              <w:rPr>
                <w:szCs w:val="16"/>
              </w:rPr>
              <w:t>Во всем,  что  не  оговорено  в  настоящем  Договоре,  Стороны руководствуются действующим законодательством РФ.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</w:tcPr>
          <w:p w:rsidR="00445E8B" w:rsidRDefault="00EF5F83">
            <w:r>
              <w:rPr>
                <w:szCs w:val="16"/>
              </w:rPr>
              <w:t>8.7.</w:t>
            </w:r>
          </w:p>
        </w:tc>
        <w:tc>
          <w:tcPr>
            <w:tcW w:w="10038" w:type="dxa"/>
            <w:gridSpan w:val="11"/>
            <w:shd w:val="clear" w:color="FFFFFF" w:fill="auto"/>
            <w:vAlign w:val="bottom"/>
          </w:tcPr>
          <w:p w:rsidR="00445E8B" w:rsidRDefault="00EF5F83">
            <w:pPr>
              <w:jc w:val="both"/>
            </w:pPr>
            <w:r>
              <w:rPr>
                <w:szCs w:val="16"/>
              </w:rPr>
              <w:t xml:space="preserve">Настоящий Договор  составлен  в  двух экземплярах, имеющих </w:t>
            </w:r>
            <w:r>
              <w:rPr>
                <w:szCs w:val="16"/>
              </w:rPr>
              <w:t>одинаковую юридическую силу,  по  одному  экземпляру для каждой из Сторон.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247" w:type="dxa"/>
            <w:shd w:val="clear" w:color="FFFFFF" w:fill="auto"/>
            <w:vAlign w:val="bottom"/>
          </w:tcPr>
          <w:p w:rsidR="00445E8B" w:rsidRDefault="00445E8B"/>
        </w:tc>
        <w:tc>
          <w:tcPr>
            <w:tcW w:w="1286" w:type="dxa"/>
            <w:shd w:val="clear" w:color="FFFFFF" w:fill="auto"/>
            <w:vAlign w:val="bottom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10642" w:type="dxa"/>
            <w:gridSpan w:val="12"/>
            <w:shd w:val="clear" w:color="FFFFFF" w:fill="auto"/>
            <w:vAlign w:val="bottom"/>
          </w:tcPr>
          <w:p w:rsidR="00445E8B" w:rsidRDefault="00EF5F83">
            <w:pPr>
              <w:jc w:val="center"/>
            </w:pPr>
            <w:r>
              <w:rPr>
                <w:b/>
                <w:szCs w:val="16"/>
              </w:rPr>
              <w:t>9. РЕКВИЗИТЫ И ПОДПИСИ СТОРОН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247" w:type="dxa"/>
            <w:shd w:val="clear" w:color="FFFFFF" w:fill="auto"/>
            <w:vAlign w:val="bottom"/>
          </w:tcPr>
          <w:p w:rsidR="00445E8B" w:rsidRDefault="00445E8B"/>
        </w:tc>
        <w:tc>
          <w:tcPr>
            <w:tcW w:w="1286" w:type="dxa"/>
            <w:shd w:val="clear" w:color="FFFFFF" w:fill="auto"/>
            <w:vAlign w:val="bottom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4" w:type="dxa"/>
            <w:gridSpan w:val="7"/>
            <w:shd w:val="clear" w:color="FFFFFF" w:fill="auto"/>
            <w:vAlign w:val="bottom"/>
          </w:tcPr>
          <w:p w:rsidR="00445E8B" w:rsidRDefault="00EF5F83">
            <w:r>
              <w:rPr>
                <w:b/>
                <w:szCs w:val="16"/>
              </w:rPr>
              <w:t>ПОСТАВЩИК:</w:t>
            </w:r>
          </w:p>
        </w:tc>
        <w:tc>
          <w:tcPr>
            <w:tcW w:w="5333" w:type="dxa"/>
            <w:gridSpan w:val="7"/>
            <w:shd w:val="clear" w:color="FFFFFF" w:fill="auto"/>
            <w:vAlign w:val="bottom"/>
          </w:tcPr>
          <w:p w:rsidR="00445E8B" w:rsidRDefault="00EF5F83">
            <w:r>
              <w:rPr>
                <w:b/>
                <w:szCs w:val="16"/>
              </w:rPr>
              <w:t>ПОКУПАТЕЛЬ:</w:t>
            </w:r>
          </w:p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247" w:type="dxa"/>
            <w:shd w:val="clear" w:color="FFFFFF" w:fill="auto"/>
            <w:vAlign w:val="bottom"/>
          </w:tcPr>
          <w:p w:rsidR="00445E8B" w:rsidRDefault="00445E8B"/>
        </w:tc>
        <w:tc>
          <w:tcPr>
            <w:tcW w:w="1286" w:type="dxa"/>
            <w:shd w:val="clear" w:color="FFFFFF" w:fill="auto"/>
            <w:vAlign w:val="bottom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3439" w:type="dxa"/>
            <w:gridSpan w:val="4"/>
            <w:shd w:val="clear" w:color="FFFFFF" w:fill="auto"/>
            <w:vAlign w:val="bottom"/>
          </w:tcPr>
          <w:p w:rsidR="00445E8B" w:rsidRDefault="00EF5F83">
            <w:r>
              <w:rPr>
                <w:szCs w:val="16"/>
              </w:rPr>
              <w:t>Общество с ограниченной ответственностью "Люкс Вода Челябинск"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3082" w:type="dxa"/>
            <w:gridSpan w:val="4"/>
            <w:shd w:val="clear" w:color="FFFFFF" w:fill="auto"/>
            <w:vAlign w:val="bottom"/>
          </w:tcPr>
          <w:p w:rsidR="00445E8B" w:rsidRDefault="00445E8B"/>
        </w:tc>
        <w:tc>
          <w:tcPr>
            <w:tcW w:w="1286" w:type="dxa"/>
            <w:shd w:val="clear" w:color="FFFFFF" w:fill="auto"/>
            <w:vAlign w:val="bottom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3439" w:type="dxa"/>
            <w:gridSpan w:val="4"/>
            <w:shd w:val="clear" w:color="FFFFFF" w:fill="auto"/>
            <w:vAlign w:val="bottom"/>
          </w:tcPr>
          <w:p w:rsidR="00445E8B" w:rsidRDefault="00EF5F83">
            <w:r>
              <w:rPr>
                <w:szCs w:val="16"/>
              </w:rPr>
              <w:t xml:space="preserve">454000, Челябинская </w:t>
            </w:r>
            <w:proofErr w:type="spellStart"/>
            <w:r>
              <w:rPr>
                <w:szCs w:val="16"/>
              </w:rPr>
              <w:t>обл</w:t>
            </w:r>
            <w:proofErr w:type="spellEnd"/>
            <w:r>
              <w:rPr>
                <w:szCs w:val="16"/>
              </w:rPr>
              <w:t>, Челябинск г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4368" w:type="dxa"/>
            <w:gridSpan w:val="5"/>
            <w:shd w:val="clear" w:color="FFFFFF" w:fill="auto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274" w:type="dxa"/>
            <w:gridSpan w:val="7"/>
            <w:shd w:val="clear" w:color="FFFFFF" w:fill="auto"/>
            <w:vAlign w:val="bottom"/>
          </w:tcPr>
          <w:p w:rsidR="00445E8B" w:rsidRDefault="00EF5F83">
            <w:r>
              <w:rPr>
                <w:szCs w:val="16"/>
              </w:rPr>
              <w:t>Тел.факс:  (351) 778-08-07</w:t>
            </w:r>
          </w:p>
        </w:tc>
        <w:tc>
          <w:tcPr>
            <w:tcW w:w="3082" w:type="dxa"/>
            <w:gridSpan w:val="4"/>
            <w:shd w:val="clear" w:color="FFFFFF" w:fill="auto"/>
            <w:vAlign w:val="bottom"/>
          </w:tcPr>
          <w:p w:rsidR="00445E8B" w:rsidRDefault="00445E8B"/>
        </w:tc>
        <w:tc>
          <w:tcPr>
            <w:tcW w:w="1286" w:type="dxa"/>
            <w:shd w:val="clear" w:color="FFFFFF" w:fill="auto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4" w:type="dxa"/>
            <w:gridSpan w:val="7"/>
            <w:shd w:val="clear" w:color="FFFFFF" w:fill="auto"/>
            <w:vAlign w:val="bottom"/>
          </w:tcPr>
          <w:p w:rsidR="00445E8B" w:rsidRDefault="00EF5F83">
            <w:r>
              <w:rPr>
                <w:szCs w:val="16"/>
              </w:rPr>
              <w:t>ИНН 7453183676</w:t>
            </w:r>
          </w:p>
        </w:tc>
        <w:tc>
          <w:tcPr>
            <w:tcW w:w="5333" w:type="dxa"/>
            <w:gridSpan w:val="7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4" w:type="dxa"/>
            <w:gridSpan w:val="7"/>
            <w:shd w:val="clear" w:color="FFFFFF" w:fill="auto"/>
            <w:vAlign w:val="bottom"/>
          </w:tcPr>
          <w:p w:rsidR="00445E8B" w:rsidRDefault="00EF5F83">
            <w:proofErr w:type="spellStart"/>
            <w:r>
              <w:rPr>
                <w:szCs w:val="16"/>
              </w:rPr>
              <w:t>р</w:t>
            </w:r>
            <w:proofErr w:type="spellEnd"/>
            <w:r>
              <w:rPr>
                <w:szCs w:val="16"/>
              </w:rPr>
              <w:t>/с 40702810704060003265</w:t>
            </w:r>
          </w:p>
        </w:tc>
        <w:tc>
          <w:tcPr>
            <w:tcW w:w="5333" w:type="dxa"/>
            <w:gridSpan w:val="7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4" w:type="dxa"/>
            <w:gridSpan w:val="7"/>
            <w:shd w:val="clear" w:color="FFFFFF" w:fill="auto"/>
            <w:vAlign w:val="bottom"/>
          </w:tcPr>
          <w:p w:rsidR="00445E8B" w:rsidRDefault="00EF5F83">
            <w:r>
              <w:rPr>
                <w:szCs w:val="16"/>
              </w:rPr>
              <w:t>в банке ЧФ АО "СМП БАНК"</w:t>
            </w:r>
          </w:p>
        </w:tc>
        <w:tc>
          <w:tcPr>
            <w:tcW w:w="5333" w:type="dxa"/>
            <w:gridSpan w:val="7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9" w:type="dxa"/>
            <w:gridSpan w:val="6"/>
            <w:shd w:val="clear" w:color="FFFFFF" w:fill="auto"/>
            <w:vAlign w:val="bottom"/>
          </w:tcPr>
          <w:p w:rsidR="00445E8B" w:rsidRDefault="00EF5F83">
            <w:r>
              <w:rPr>
                <w:szCs w:val="16"/>
              </w:rPr>
              <w:t>к/с 30101810000000000988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5333" w:type="dxa"/>
            <w:gridSpan w:val="7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4" w:type="dxa"/>
            <w:gridSpan w:val="7"/>
            <w:shd w:val="clear" w:color="FFFFFF" w:fill="auto"/>
            <w:vAlign w:val="bottom"/>
          </w:tcPr>
          <w:p w:rsidR="00445E8B" w:rsidRDefault="00EF5F83">
            <w:r>
              <w:rPr>
                <w:szCs w:val="16"/>
              </w:rPr>
              <w:t>БИК 047501988</w:t>
            </w:r>
          </w:p>
        </w:tc>
        <w:tc>
          <w:tcPr>
            <w:tcW w:w="5333" w:type="dxa"/>
            <w:gridSpan w:val="7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247" w:type="dxa"/>
            <w:shd w:val="clear" w:color="FFFFFF" w:fill="auto"/>
            <w:vAlign w:val="bottom"/>
          </w:tcPr>
          <w:p w:rsidR="00445E8B" w:rsidRDefault="00445E8B"/>
        </w:tc>
        <w:tc>
          <w:tcPr>
            <w:tcW w:w="1286" w:type="dxa"/>
            <w:shd w:val="clear" w:color="FFFFFF" w:fill="auto"/>
            <w:vAlign w:val="bottom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4" w:type="dxa"/>
            <w:gridSpan w:val="3"/>
            <w:shd w:val="clear" w:color="FFFFFF" w:fill="auto"/>
            <w:vAlign w:val="bottom"/>
          </w:tcPr>
          <w:p w:rsidR="00445E8B" w:rsidRDefault="00EF5F83">
            <w:r>
              <w:rPr>
                <w:szCs w:val="16"/>
              </w:rPr>
              <w:t>Директор  _____________________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5333" w:type="dxa"/>
            <w:gridSpan w:val="7"/>
            <w:shd w:val="clear" w:color="FFFFFF" w:fill="auto"/>
            <w:vAlign w:val="bottom"/>
          </w:tcPr>
          <w:p w:rsidR="00445E8B" w:rsidRDefault="00EF5F83">
            <w:r>
              <w:rPr>
                <w:szCs w:val="16"/>
              </w:rPr>
              <w:t>____________________/________________</w:t>
            </w:r>
          </w:p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247" w:type="dxa"/>
            <w:shd w:val="clear" w:color="FFFFFF" w:fill="auto"/>
            <w:vAlign w:val="bottom"/>
          </w:tcPr>
          <w:p w:rsidR="00445E8B" w:rsidRDefault="00445E8B"/>
        </w:tc>
        <w:tc>
          <w:tcPr>
            <w:tcW w:w="1286" w:type="dxa"/>
            <w:shd w:val="clear" w:color="FFFFFF" w:fill="auto"/>
            <w:vAlign w:val="bottom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247" w:type="dxa"/>
            <w:shd w:val="clear" w:color="FFFFFF" w:fill="auto"/>
            <w:vAlign w:val="bottom"/>
          </w:tcPr>
          <w:p w:rsidR="00445E8B" w:rsidRDefault="00445E8B"/>
        </w:tc>
        <w:tc>
          <w:tcPr>
            <w:tcW w:w="1286" w:type="dxa"/>
            <w:shd w:val="clear" w:color="FFFFFF" w:fill="auto"/>
            <w:vAlign w:val="bottom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247" w:type="dxa"/>
            <w:shd w:val="clear" w:color="FFFFFF" w:fill="auto"/>
            <w:vAlign w:val="bottom"/>
          </w:tcPr>
          <w:p w:rsidR="00445E8B" w:rsidRDefault="00445E8B"/>
        </w:tc>
        <w:tc>
          <w:tcPr>
            <w:tcW w:w="1286" w:type="dxa"/>
            <w:shd w:val="clear" w:color="FFFFFF" w:fill="auto"/>
            <w:vAlign w:val="bottom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113" w:type="dxa"/>
            <w:gridSpan w:val="11"/>
            <w:shd w:val="clear" w:color="FFFFFF" w:fill="auto"/>
            <w:vAlign w:val="bottom"/>
          </w:tcPr>
          <w:p w:rsidR="00445E8B" w:rsidRDefault="00EF5F83" w:rsidP="009230D9">
            <w:r>
              <w:rPr>
                <w:b/>
                <w:sz w:val="24"/>
                <w:szCs w:val="24"/>
              </w:rPr>
              <w:t xml:space="preserve">Приложение к договору № </w:t>
            </w:r>
          </w:p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247" w:type="dxa"/>
            <w:shd w:val="clear" w:color="FFFFFF" w:fill="auto"/>
            <w:vAlign w:val="bottom"/>
          </w:tcPr>
          <w:p w:rsidR="00445E8B" w:rsidRDefault="00445E8B"/>
        </w:tc>
        <w:tc>
          <w:tcPr>
            <w:tcW w:w="1286" w:type="dxa"/>
            <w:shd w:val="clear" w:color="FFFFFF" w:fill="auto"/>
            <w:vAlign w:val="bottom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10642" w:type="dxa"/>
            <w:gridSpan w:val="12"/>
            <w:vMerge w:val="restart"/>
            <w:shd w:val="clear" w:color="FFFFFF" w:fill="auto"/>
          </w:tcPr>
          <w:p w:rsidR="00445E8B" w:rsidRDefault="009230D9" w:rsidP="009230D9">
            <w:r>
              <w:rPr>
                <w:szCs w:val="16"/>
              </w:rPr>
              <w:t>Указываются адреса доставки товара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10642" w:type="dxa"/>
            <w:gridSpan w:val="12"/>
            <w:vMerge/>
            <w:shd w:val="clear" w:color="FFFFFF" w:fill="auto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10642" w:type="dxa"/>
            <w:gridSpan w:val="12"/>
            <w:vMerge/>
            <w:shd w:val="clear" w:color="FFFFFF" w:fill="auto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10642" w:type="dxa"/>
            <w:gridSpan w:val="12"/>
            <w:vMerge/>
            <w:shd w:val="clear" w:color="FFFFFF" w:fill="auto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10642" w:type="dxa"/>
            <w:gridSpan w:val="12"/>
            <w:vMerge/>
            <w:shd w:val="clear" w:color="FFFFFF" w:fill="auto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10642" w:type="dxa"/>
            <w:gridSpan w:val="12"/>
            <w:vMerge/>
            <w:shd w:val="clear" w:color="FFFFFF" w:fill="auto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10642" w:type="dxa"/>
            <w:gridSpan w:val="12"/>
            <w:vMerge/>
            <w:shd w:val="clear" w:color="FFFFFF" w:fill="auto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247" w:type="dxa"/>
            <w:shd w:val="clear" w:color="FFFFFF" w:fill="auto"/>
            <w:vAlign w:val="bottom"/>
          </w:tcPr>
          <w:p w:rsidR="00445E8B" w:rsidRDefault="00445E8B"/>
        </w:tc>
        <w:tc>
          <w:tcPr>
            <w:tcW w:w="1286" w:type="dxa"/>
            <w:shd w:val="clear" w:color="FFFFFF" w:fill="auto"/>
            <w:vAlign w:val="bottom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4" w:type="dxa"/>
            <w:gridSpan w:val="7"/>
            <w:shd w:val="clear" w:color="FFFFFF" w:fill="auto"/>
            <w:vAlign w:val="bottom"/>
          </w:tcPr>
          <w:p w:rsidR="00445E8B" w:rsidRDefault="00EF5F83">
            <w:r>
              <w:rPr>
                <w:b/>
                <w:szCs w:val="16"/>
              </w:rPr>
              <w:lastRenderedPageBreak/>
              <w:t>ПОСТАВЩИК:</w:t>
            </w:r>
          </w:p>
        </w:tc>
        <w:tc>
          <w:tcPr>
            <w:tcW w:w="5333" w:type="dxa"/>
            <w:gridSpan w:val="7"/>
            <w:shd w:val="clear" w:color="FFFFFF" w:fill="auto"/>
            <w:vAlign w:val="bottom"/>
          </w:tcPr>
          <w:p w:rsidR="00445E8B" w:rsidRDefault="00EF5F83">
            <w:r>
              <w:rPr>
                <w:b/>
                <w:szCs w:val="16"/>
              </w:rPr>
              <w:t>ПОКУПАТЕЛЬ:</w:t>
            </w:r>
          </w:p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101"/>
        </w:trPr>
        <w:tc>
          <w:tcPr>
            <w:tcW w:w="604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247" w:type="dxa"/>
            <w:shd w:val="clear" w:color="FFFFFF" w:fill="auto"/>
            <w:vAlign w:val="bottom"/>
          </w:tcPr>
          <w:p w:rsidR="00445E8B" w:rsidRDefault="00445E8B"/>
        </w:tc>
        <w:tc>
          <w:tcPr>
            <w:tcW w:w="1286" w:type="dxa"/>
            <w:shd w:val="clear" w:color="FFFFFF" w:fill="auto"/>
            <w:vAlign w:val="bottom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274" w:type="dxa"/>
            <w:gridSpan w:val="7"/>
            <w:shd w:val="clear" w:color="FFFFFF" w:fill="auto"/>
            <w:vAlign w:val="bottom"/>
          </w:tcPr>
          <w:p w:rsidR="00445E8B" w:rsidRDefault="00EF5F83">
            <w:r>
              <w:rPr>
                <w:szCs w:val="16"/>
              </w:rPr>
              <w:t xml:space="preserve">Общество </w:t>
            </w:r>
            <w:r>
              <w:rPr>
                <w:szCs w:val="16"/>
              </w:rPr>
              <w:t>с ограниченной ответственностью "Люкс Вода Челябинск"</w:t>
            </w:r>
          </w:p>
        </w:tc>
        <w:tc>
          <w:tcPr>
            <w:tcW w:w="3082" w:type="dxa"/>
            <w:gridSpan w:val="4"/>
            <w:shd w:val="clear" w:color="FFFFFF" w:fill="auto"/>
            <w:vAlign w:val="bottom"/>
          </w:tcPr>
          <w:p w:rsidR="00445E8B" w:rsidRDefault="00445E8B"/>
        </w:tc>
        <w:tc>
          <w:tcPr>
            <w:tcW w:w="1286" w:type="dxa"/>
            <w:shd w:val="clear" w:color="FFFFFF" w:fill="auto"/>
            <w:vAlign w:val="bottom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247" w:type="dxa"/>
            <w:shd w:val="clear" w:color="FFFFFF" w:fill="auto"/>
            <w:vAlign w:val="bottom"/>
          </w:tcPr>
          <w:p w:rsidR="00445E8B" w:rsidRDefault="00445E8B"/>
        </w:tc>
        <w:tc>
          <w:tcPr>
            <w:tcW w:w="1286" w:type="dxa"/>
            <w:shd w:val="clear" w:color="FFFFFF" w:fill="auto"/>
            <w:vAlign w:val="bottom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247" w:type="dxa"/>
            <w:shd w:val="clear" w:color="FFFFFF" w:fill="auto"/>
            <w:vAlign w:val="bottom"/>
          </w:tcPr>
          <w:p w:rsidR="00445E8B" w:rsidRDefault="00445E8B"/>
        </w:tc>
        <w:tc>
          <w:tcPr>
            <w:tcW w:w="1286" w:type="dxa"/>
            <w:shd w:val="clear" w:color="FFFFFF" w:fill="auto"/>
            <w:vAlign w:val="bottom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4" w:type="dxa"/>
            <w:gridSpan w:val="3"/>
            <w:shd w:val="clear" w:color="FFFFFF" w:fill="auto"/>
            <w:vAlign w:val="bottom"/>
          </w:tcPr>
          <w:p w:rsidR="00445E8B" w:rsidRDefault="00EF5F83">
            <w:r>
              <w:rPr>
                <w:szCs w:val="16"/>
              </w:rPr>
              <w:t>Директор  _____________________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5333" w:type="dxa"/>
            <w:gridSpan w:val="7"/>
            <w:shd w:val="clear" w:color="FFFFFF" w:fill="auto"/>
            <w:vAlign w:val="bottom"/>
          </w:tcPr>
          <w:p w:rsidR="00445E8B" w:rsidRDefault="00EF5F83">
            <w:r>
              <w:rPr>
                <w:szCs w:val="16"/>
              </w:rPr>
              <w:t>____________________/________________</w:t>
            </w:r>
          </w:p>
        </w:tc>
      </w:tr>
      <w:tr w:rsidR="00445E8B" w:rsidTr="0092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</w:trPr>
        <w:tc>
          <w:tcPr>
            <w:tcW w:w="604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945" w:type="dxa"/>
            <w:shd w:val="clear" w:color="FFFFFF" w:fill="auto"/>
            <w:vAlign w:val="bottom"/>
          </w:tcPr>
          <w:p w:rsidR="00445E8B" w:rsidRDefault="00445E8B"/>
        </w:tc>
        <w:tc>
          <w:tcPr>
            <w:tcW w:w="247" w:type="dxa"/>
            <w:shd w:val="clear" w:color="FFFFFF" w:fill="auto"/>
            <w:vAlign w:val="bottom"/>
          </w:tcPr>
          <w:p w:rsidR="00445E8B" w:rsidRDefault="00445E8B"/>
        </w:tc>
        <w:tc>
          <w:tcPr>
            <w:tcW w:w="1286" w:type="dxa"/>
            <w:shd w:val="clear" w:color="FFFFFF" w:fill="auto"/>
            <w:vAlign w:val="bottom"/>
          </w:tcPr>
          <w:p w:rsidR="00445E8B" w:rsidRDefault="00445E8B"/>
        </w:tc>
        <w:tc>
          <w:tcPr>
            <w:tcW w:w="20" w:type="dxa"/>
            <w:shd w:val="clear" w:color="FFFFFF" w:fill="auto"/>
            <w:vAlign w:val="bottom"/>
          </w:tcPr>
          <w:p w:rsidR="00445E8B" w:rsidRDefault="00445E8B"/>
        </w:tc>
      </w:tr>
    </w:tbl>
    <w:p w:rsidR="00EF5F83" w:rsidRDefault="00EF5F83"/>
    <w:sectPr w:rsidR="00EF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>
    <w:useFELayout/>
  </w:compat>
  <w:rsids>
    <w:rsidRoot w:val="00445E8B"/>
    <w:rsid w:val="00445E8B"/>
    <w:rsid w:val="009230D9"/>
    <w:rsid w:val="00EF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45E8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1644</Words>
  <Characters>9375</Characters>
  <Application>Microsoft Office Word</Application>
  <DocSecurity>0</DocSecurity>
  <Lines>78</Lines>
  <Paragraphs>21</Paragraphs>
  <ScaleCrop>false</ScaleCrop>
  <Company>lw</Company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shishkova</cp:lastModifiedBy>
  <cp:revision>2</cp:revision>
  <dcterms:created xsi:type="dcterms:W3CDTF">2021-02-24T11:08:00Z</dcterms:created>
  <dcterms:modified xsi:type="dcterms:W3CDTF">2021-02-24T11:13:00Z</dcterms:modified>
</cp:coreProperties>
</file>