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5D" w:rsidRDefault="00F7505D" w:rsidP="00B6683A">
      <w:pPr>
        <w:jc w:val="center"/>
        <w:outlineLvl w:val="0"/>
        <w:rPr>
          <w:b/>
        </w:rPr>
      </w:pPr>
      <w:bookmarkStart w:id="0" w:name="_Toc234730392"/>
      <w:bookmarkStart w:id="1" w:name="_Ref55280368"/>
      <w:bookmarkStart w:id="2" w:name="_Toc55285361"/>
      <w:bookmarkStart w:id="3" w:name="_Toc55305390"/>
      <w:bookmarkStart w:id="4" w:name="_Toc57314671"/>
      <w:bookmarkStart w:id="5" w:name="_Toc69728985"/>
      <w:bookmarkStart w:id="6" w:name="_Toc98254008"/>
      <w:bookmarkStart w:id="7" w:name="_Toc176759502"/>
      <w:bookmarkStart w:id="8" w:name="_Toc176866183"/>
      <w:bookmarkStart w:id="9" w:name="_Toc176866217"/>
    </w:p>
    <w:p w:rsidR="00F7505D" w:rsidRDefault="00F7505D" w:rsidP="00F05095">
      <w:pPr>
        <w:jc w:val="center"/>
        <w:outlineLvl w:val="0"/>
        <w:rPr>
          <w:b/>
        </w:rPr>
      </w:pPr>
    </w:p>
    <w:p w:rsidR="00F05095" w:rsidRPr="00810A11" w:rsidRDefault="00F05095" w:rsidP="00F05095">
      <w:pPr>
        <w:jc w:val="center"/>
        <w:outlineLvl w:val="0"/>
        <w:rPr>
          <w:b/>
          <w:u w:val="single"/>
        </w:rPr>
      </w:pPr>
      <w:proofErr w:type="gramStart"/>
      <w:r>
        <w:rPr>
          <w:b/>
        </w:rPr>
        <w:t>Договор  №</w:t>
      </w:r>
      <w:proofErr w:type="gramEnd"/>
      <w:r w:rsidR="00810A11">
        <w:rPr>
          <w:b/>
        </w:rPr>
        <w:t xml:space="preserve"> </w:t>
      </w:r>
      <w:r w:rsidR="00F7505D">
        <w:rPr>
          <w:b/>
          <w:u w:val="single"/>
        </w:rPr>
        <w:t>________</w:t>
      </w:r>
    </w:p>
    <w:p w:rsidR="00F05095" w:rsidRDefault="00F05095" w:rsidP="00A1508B">
      <w:pPr>
        <w:outlineLvl w:val="0"/>
        <w:rPr>
          <w:b/>
        </w:rPr>
      </w:pPr>
    </w:p>
    <w:p w:rsidR="00BC3D53" w:rsidRPr="00281D02" w:rsidRDefault="00BC3D53" w:rsidP="00F05095">
      <w:pPr>
        <w:jc w:val="center"/>
        <w:outlineLvl w:val="0"/>
        <w:rPr>
          <w:b/>
        </w:rPr>
      </w:pPr>
    </w:p>
    <w:p w:rsidR="00F05095" w:rsidRDefault="00F05095" w:rsidP="00F05095">
      <w:pPr>
        <w:jc w:val="both"/>
      </w:pPr>
      <w:r w:rsidRPr="00281D02">
        <w:t xml:space="preserve">г. Челябинск                                                            </w:t>
      </w:r>
      <w:r>
        <w:t xml:space="preserve">                           </w:t>
      </w:r>
      <w:r w:rsidRPr="00281D02">
        <w:t xml:space="preserve"> </w:t>
      </w:r>
      <w:r w:rsidR="00F73C25">
        <w:tab/>
      </w:r>
      <w:r w:rsidR="00BB1A80">
        <w:t xml:space="preserve">    </w:t>
      </w:r>
      <w:r>
        <w:t xml:space="preserve"> </w:t>
      </w:r>
      <w:r w:rsidRPr="00281D02">
        <w:t>"</w:t>
      </w:r>
      <w:r w:rsidR="00BB1A80">
        <w:t>_____</w:t>
      </w:r>
      <w:r w:rsidRPr="00281D02">
        <w:t>"</w:t>
      </w:r>
      <w:r>
        <w:t xml:space="preserve"> </w:t>
      </w:r>
      <w:r w:rsidR="00BB1A80">
        <w:t>__________</w:t>
      </w:r>
      <w:proofErr w:type="gramStart"/>
      <w:r w:rsidR="00BB1A80">
        <w:t>_</w:t>
      </w:r>
      <w:r w:rsidR="00A1508B">
        <w:t xml:space="preserve">  2020</w:t>
      </w:r>
      <w:proofErr w:type="gramEnd"/>
      <w:r w:rsidRPr="00281D02">
        <w:t xml:space="preserve"> г.</w:t>
      </w:r>
    </w:p>
    <w:p w:rsidR="00F05095" w:rsidRDefault="00F05095" w:rsidP="00F05095">
      <w:pPr>
        <w:jc w:val="both"/>
      </w:pPr>
    </w:p>
    <w:p w:rsidR="009B2C6C" w:rsidRPr="00F7505D" w:rsidRDefault="00F05095" w:rsidP="00F7505D">
      <w:pPr>
        <w:ind w:firstLine="360"/>
        <w:jc w:val="both"/>
        <w:rPr>
          <w:rFonts w:eastAsiaTheme="minorEastAsia"/>
        </w:rPr>
      </w:pPr>
      <w:r w:rsidRPr="009F57D7">
        <w:t xml:space="preserve">   </w:t>
      </w:r>
      <w:r w:rsidR="009B2C6C" w:rsidRPr="009F57D7">
        <w:t xml:space="preserve">   </w:t>
      </w:r>
      <w:r w:rsidR="00A1508B">
        <w:rPr>
          <w:b/>
        </w:rPr>
        <w:t>_____________________________________________________________________________________________________________________________________________________________________________________________________________</w:t>
      </w:r>
      <w:r w:rsidR="009B2C6C" w:rsidRPr="00BB1A80">
        <w:rPr>
          <w:bCs/>
        </w:rPr>
        <w:t>, действующего на основании Устава</w:t>
      </w:r>
      <w:r w:rsidR="009B2C6C" w:rsidRPr="00BB1A80">
        <w:t>, с одной стороны</w:t>
      </w:r>
      <w:r w:rsidR="009B2C6C" w:rsidRPr="00BB1A80">
        <w:rPr>
          <w:b/>
          <w:color w:val="000000" w:themeColor="text1"/>
        </w:rPr>
        <w:t xml:space="preserve">, </w:t>
      </w:r>
      <w:r w:rsidR="00ED3AFB" w:rsidRPr="0098031C">
        <w:rPr>
          <w:bCs/>
        </w:rPr>
        <w:t>и</w:t>
      </w:r>
      <w:r w:rsidR="00ED3AFB">
        <w:rPr>
          <w:bCs/>
        </w:rPr>
        <w:t xml:space="preserve"> </w:t>
      </w:r>
      <w:r w:rsidR="00ED3AFB">
        <w:t>Индивидуальный предприниматель Завьялов Владимир Александрович, действующего на основании Уведомления о постановке на учет № 452526480 от 10.05.2018</w:t>
      </w:r>
      <w:r w:rsidR="009B2C6C" w:rsidRPr="00BB1A80">
        <w:rPr>
          <w:b/>
          <w:color w:val="000000" w:themeColor="text1"/>
        </w:rPr>
        <w:t>,</w:t>
      </w:r>
      <w:r w:rsidR="009B2C6C" w:rsidRPr="00BB1A80">
        <w:t xml:space="preserve"> именуемое в дальнейшем «Поставщик», с другой стороны, </w:t>
      </w:r>
      <w:r w:rsidR="00EC233F" w:rsidRPr="00BB1A80">
        <w:rPr>
          <w:rFonts w:eastAsiaTheme="minorEastAsia"/>
        </w:rPr>
        <w:t>вместе именуемые в дальнейшем «Стороны» заключили настоящий договор о нижеследующем:</w:t>
      </w:r>
    </w:p>
    <w:p w:rsidR="00F05095" w:rsidRDefault="00F05095" w:rsidP="00F05095">
      <w:pPr>
        <w:jc w:val="center"/>
        <w:rPr>
          <w:b/>
        </w:rPr>
      </w:pPr>
      <w:r w:rsidRPr="00281D02">
        <w:rPr>
          <w:b/>
        </w:rPr>
        <w:t>1. Предмет договора</w:t>
      </w:r>
    </w:p>
    <w:p w:rsidR="00015F86" w:rsidRPr="006A4783" w:rsidRDefault="00015F86" w:rsidP="00015F86">
      <w:pPr>
        <w:jc w:val="both"/>
        <w:rPr>
          <w:lang w:eastAsia="ru-RU"/>
        </w:rPr>
      </w:pPr>
      <w:r w:rsidRPr="006A4783">
        <w:rPr>
          <w:lang w:eastAsia="ru-RU"/>
        </w:rPr>
        <w:t xml:space="preserve">1.1. В соответствии с настоящим договором Поставщик обязуется осуществить поставку </w:t>
      </w:r>
      <w:r w:rsidR="00A1508B">
        <w:rPr>
          <w:b/>
          <w:lang w:eastAsia="ru-RU"/>
        </w:rPr>
        <w:t>____________________________________________________________</w:t>
      </w:r>
      <w:r w:rsidRPr="006A4783">
        <w:rPr>
          <w:lang w:eastAsia="ru-RU"/>
        </w:rPr>
        <w:t xml:space="preserve">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F05095" w:rsidRPr="00F7505D" w:rsidRDefault="00015F86" w:rsidP="00F7505D">
      <w:pPr>
        <w:jc w:val="both"/>
        <w:rPr>
          <w:rFonts w:eastAsiaTheme="minorEastAsia"/>
        </w:rPr>
      </w:pPr>
      <w:r w:rsidRPr="006A4783">
        <w:rPr>
          <w:rFonts w:eastAsiaTheme="minorEastAsia"/>
        </w:rPr>
        <w:t xml:space="preserve">1.2. </w:t>
      </w:r>
      <w:r w:rsidR="00A1508B">
        <w:rPr>
          <w:rFonts w:eastAsiaTheme="minorEastAsia"/>
        </w:rPr>
        <w:t>______________________________________________________________________________________________</w:t>
      </w:r>
      <w:r w:rsidRPr="006A4783">
        <w:t>в рамках Федерального закона от 18 июля 2011 г. № 223-ФЗ «О закупках товаров, работ, услуг отдельными видами юридических лиц»</w:t>
      </w:r>
      <w:r w:rsidRPr="006A4783">
        <w:rPr>
          <w:rFonts w:eastAsiaTheme="minorEastAsia"/>
        </w:rPr>
        <w:t>.</w:t>
      </w:r>
      <w:r>
        <w:rPr>
          <w:rFonts w:eastAsiaTheme="minorEastAsia"/>
        </w:rPr>
        <w:t xml:space="preserve"> Отбор поставщика производится с помощью «Портала поставщиков Южного Урала».</w:t>
      </w:r>
    </w:p>
    <w:p w:rsidR="008728C6" w:rsidRPr="00E450B2" w:rsidRDefault="008728C6" w:rsidP="008728C6">
      <w:pPr>
        <w:pStyle w:val="af"/>
        <w:numPr>
          <w:ilvl w:val="0"/>
          <w:numId w:val="22"/>
        </w:numPr>
        <w:jc w:val="center"/>
        <w:rPr>
          <w:rFonts w:eastAsiaTheme="minorEastAsia"/>
          <w:sz w:val="24"/>
          <w:szCs w:val="24"/>
        </w:rPr>
      </w:pPr>
      <w:r w:rsidRPr="00E450B2">
        <w:rPr>
          <w:rFonts w:eastAsiaTheme="minorEastAsia"/>
          <w:b/>
          <w:sz w:val="24"/>
          <w:szCs w:val="24"/>
        </w:rPr>
        <w:t>Условия, порядок поставки и приемки Товара</w:t>
      </w:r>
    </w:p>
    <w:p w:rsidR="008728C6" w:rsidRPr="006A4783" w:rsidRDefault="008728C6" w:rsidP="008728C6">
      <w:pPr>
        <w:numPr>
          <w:ilvl w:val="1"/>
          <w:numId w:val="21"/>
        </w:numPr>
        <w:suppressAutoHyphens w:val="0"/>
        <w:ind w:left="0" w:firstLine="0"/>
        <w:jc w:val="both"/>
        <w:rPr>
          <w:rFonts w:eastAsiaTheme="minorEastAsia"/>
        </w:rPr>
      </w:pPr>
      <w:r w:rsidRPr="006A4783">
        <w:rPr>
          <w:rFonts w:eastAsiaTheme="minorEastAsia"/>
        </w:rPr>
        <w:t xml:space="preserve">Поставка товара осуществляется </w:t>
      </w:r>
      <w:r>
        <w:rPr>
          <w:rFonts w:eastAsiaTheme="minorEastAsia"/>
        </w:rPr>
        <w:t>с момента подписания договора</w:t>
      </w:r>
      <w:r w:rsidR="00E450B2">
        <w:rPr>
          <w:rFonts w:eastAsiaTheme="minorEastAsia"/>
        </w:rPr>
        <w:t xml:space="preserve"> и в течение </w:t>
      </w:r>
      <w:r w:rsidR="00E53505">
        <w:rPr>
          <w:rFonts w:eastAsiaTheme="minorEastAsia"/>
        </w:rPr>
        <w:t>_____</w:t>
      </w:r>
      <w:r w:rsidR="00385848">
        <w:rPr>
          <w:rFonts w:eastAsiaTheme="minorEastAsia"/>
        </w:rPr>
        <w:t xml:space="preserve"> календарных </w:t>
      </w:r>
      <w:r w:rsidR="00E450B2">
        <w:rPr>
          <w:rFonts w:eastAsiaTheme="minorEastAsia"/>
        </w:rPr>
        <w:t>дней</w:t>
      </w:r>
      <w:r w:rsidRPr="006A4783">
        <w:rPr>
          <w:rFonts w:eastAsiaTheme="minorEastAsia"/>
          <w:b/>
        </w:rPr>
        <w:t>.</w:t>
      </w:r>
    </w:p>
    <w:p w:rsidR="008728C6" w:rsidRDefault="008728C6" w:rsidP="008728C6">
      <w:pPr>
        <w:numPr>
          <w:ilvl w:val="1"/>
          <w:numId w:val="21"/>
        </w:numPr>
        <w:suppressAutoHyphens w:val="0"/>
        <w:ind w:left="0" w:firstLine="0"/>
        <w:jc w:val="both"/>
        <w:rPr>
          <w:rFonts w:eastAsiaTheme="minorEastAsia"/>
        </w:rPr>
      </w:pPr>
      <w:r w:rsidRPr="00746F3D">
        <w:rPr>
          <w:rFonts w:eastAsiaTheme="minorEastAsia"/>
        </w:rPr>
        <w:t xml:space="preserve">Поставка товара по настоящему договору производится по адресу: </w:t>
      </w:r>
      <w:r w:rsidR="00A1508B">
        <w:rPr>
          <w:rFonts w:eastAsiaTheme="minorEastAsia"/>
        </w:rPr>
        <w:t>_____________________________________________________________________________</w:t>
      </w:r>
      <w:r w:rsidRPr="00746F3D">
        <w:rPr>
          <w:rFonts w:eastAsiaTheme="minorEastAsia"/>
        </w:rPr>
        <w:t xml:space="preserve">, силами и за счет средств Поставщика. </w:t>
      </w:r>
    </w:p>
    <w:p w:rsidR="008728C6" w:rsidRPr="006A4783" w:rsidRDefault="008728C6" w:rsidP="008728C6">
      <w:pPr>
        <w:jc w:val="both"/>
        <w:rPr>
          <w:rFonts w:eastAsiaTheme="minorEastAsia"/>
        </w:rPr>
      </w:pPr>
      <w:r w:rsidRPr="006A4783">
        <w:rPr>
          <w:rFonts w:eastAsiaTheme="minorEastAsia"/>
        </w:rPr>
        <w:t>2.</w:t>
      </w:r>
      <w:r>
        <w:rPr>
          <w:rFonts w:eastAsiaTheme="minorEastAsia"/>
        </w:rPr>
        <w:t>3</w:t>
      </w:r>
      <w:r w:rsidRPr="006A4783">
        <w:rPr>
          <w:rFonts w:eastAsiaTheme="minorEastAsia"/>
        </w:rPr>
        <w:t>.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E450B2" w:rsidRDefault="008728C6" w:rsidP="008728C6">
      <w:pPr>
        <w:jc w:val="both"/>
        <w:rPr>
          <w:rFonts w:eastAsiaTheme="minorEastAsia"/>
        </w:rPr>
      </w:pPr>
      <w:r w:rsidRPr="006A4783">
        <w:rPr>
          <w:rFonts w:eastAsiaTheme="minorEastAsia"/>
        </w:rPr>
        <w:t>2.</w:t>
      </w:r>
      <w:r w:rsidR="00E450B2">
        <w:rPr>
          <w:rFonts w:eastAsiaTheme="minorEastAsia"/>
        </w:rPr>
        <w:t>4</w:t>
      </w:r>
      <w:r w:rsidRPr="006A4783">
        <w:rPr>
          <w:rFonts w:eastAsiaTheme="minorEastAsia"/>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w:t>
      </w:r>
    </w:p>
    <w:p w:rsidR="008728C6" w:rsidRPr="006A4783" w:rsidRDefault="008728C6" w:rsidP="008728C6">
      <w:pPr>
        <w:jc w:val="both"/>
        <w:rPr>
          <w:rFonts w:eastAsiaTheme="minorEastAsia"/>
        </w:rPr>
      </w:pPr>
      <w:r w:rsidRPr="006A4783">
        <w:rPr>
          <w:rFonts w:eastAsiaTheme="minorEastAsia"/>
        </w:rPr>
        <w:t>2.</w:t>
      </w:r>
      <w:r w:rsidR="00E450B2">
        <w:rPr>
          <w:rFonts w:eastAsiaTheme="minorEastAsia"/>
        </w:rPr>
        <w:t>5</w:t>
      </w:r>
      <w:r w:rsidRPr="006A4783">
        <w:rPr>
          <w:rFonts w:eastAsiaTheme="minorEastAsia"/>
        </w:rPr>
        <w:t>.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8728C6" w:rsidRPr="006A4783" w:rsidRDefault="008728C6" w:rsidP="008728C6">
      <w:pPr>
        <w:jc w:val="both"/>
        <w:rPr>
          <w:rFonts w:eastAsiaTheme="minorEastAsia"/>
        </w:rPr>
      </w:pPr>
      <w:r w:rsidRPr="006A4783">
        <w:rPr>
          <w:rFonts w:eastAsiaTheme="minorEastAsia"/>
        </w:rPr>
        <w:t>2.</w:t>
      </w:r>
      <w:r w:rsidR="00B2262A">
        <w:rPr>
          <w:rFonts w:eastAsiaTheme="minorEastAsia"/>
        </w:rPr>
        <w:t>6</w:t>
      </w:r>
      <w:r w:rsidRPr="006A4783">
        <w:rPr>
          <w:rFonts w:eastAsiaTheme="minorEastAsia"/>
        </w:rPr>
        <w:t>. Риск случайной гибели Товара переходит к Заказчику в момент приемки этого Товара уполномоченным на то представителем Заказчика.</w:t>
      </w:r>
    </w:p>
    <w:p w:rsidR="008728C6" w:rsidRPr="006A4783" w:rsidRDefault="008728C6" w:rsidP="008728C6">
      <w:pPr>
        <w:jc w:val="both"/>
        <w:rPr>
          <w:rFonts w:eastAsiaTheme="minorEastAsia"/>
        </w:rPr>
      </w:pPr>
      <w:r w:rsidRPr="006A4783">
        <w:rPr>
          <w:rFonts w:eastAsiaTheme="minorEastAsia"/>
        </w:rPr>
        <w:t>2.</w:t>
      </w:r>
      <w:r w:rsidR="00B2262A">
        <w:rPr>
          <w:rFonts w:eastAsiaTheme="minorEastAsia"/>
        </w:rPr>
        <w:t>7</w:t>
      </w:r>
      <w:r w:rsidRPr="006A4783">
        <w:rPr>
          <w:rFonts w:eastAsiaTheme="minorEastAsia"/>
        </w:rPr>
        <w:t>. Право собственности на Товар переходит к Заказчику в момент приемки этого Товара представителем Заказчика.</w:t>
      </w:r>
    </w:p>
    <w:p w:rsidR="00F7505D" w:rsidRPr="00F7505D" w:rsidRDefault="008728C6" w:rsidP="00F7505D">
      <w:pPr>
        <w:jc w:val="both"/>
        <w:rPr>
          <w:rFonts w:eastAsia="Arial"/>
          <w:bCs/>
          <w:color w:val="000000"/>
          <w:lang w:eastAsia="ru-RU"/>
        </w:rPr>
      </w:pPr>
      <w:r w:rsidRPr="006A4783">
        <w:rPr>
          <w:rFonts w:eastAsia="Arial"/>
          <w:bCs/>
          <w:color w:val="000000"/>
          <w:lang w:eastAsia="ru-RU"/>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FF5995" w:rsidRPr="006A4783" w:rsidRDefault="00FF5995" w:rsidP="00FF5995">
      <w:pPr>
        <w:jc w:val="center"/>
        <w:rPr>
          <w:rFonts w:eastAsiaTheme="minorEastAsia"/>
          <w:b/>
        </w:rPr>
      </w:pPr>
      <w:r w:rsidRPr="006A4783">
        <w:rPr>
          <w:rFonts w:eastAsiaTheme="minorEastAsia"/>
          <w:b/>
        </w:rPr>
        <w:t>3. Порядок расчетов</w:t>
      </w:r>
    </w:p>
    <w:p w:rsidR="00FF5995" w:rsidRPr="00B84EB1" w:rsidRDefault="00FF5995" w:rsidP="00FF5995">
      <w:pPr>
        <w:tabs>
          <w:tab w:val="left" w:pos="709"/>
          <w:tab w:val="left" w:pos="993"/>
        </w:tabs>
        <w:jc w:val="both"/>
        <w:rPr>
          <w:rFonts w:eastAsiaTheme="minorEastAsia"/>
          <w:b/>
          <w:u w:val="single"/>
        </w:rPr>
      </w:pPr>
      <w:r w:rsidRPr="006A4783">
        <w:rPr>
          <w:rFonts w:eastAsiaTheme="minorEastAsia"/>
        </w:rPr>
        <w:t xml:space="preserve">3.1. Общая стоимость договора составляет </w:t>
      </w:r>
      <w:r w:rsidR="00F7505D">
        <w:rPr>
          <w:rFonts w:eastAsiaTheme="minorEastAsia"/>
          <w:b/>
          <w:u w:val="single"/>
        </w:rPr>
        <w:t>_</w:t>
      </w:r>
      <w:r w:rsidR="00A1508B">
        <w:rPr>
          <w:rFonts w:eastAsiaTheme="minorEastAsia"/>
          <w:b/>
          <w:u w:val="single"/>
        </w:rPr>
        <w:t>_______________________________________</w:t>
      </w:r>
      <w:proofErr w:type="gramStart"/>
      <w:r w:rsidR="00A1508B">
        <w:rPr>
          <w:rFonts w:eastAsiaTheme="minorEastAsia"/>
          <w:b/>
          <w:u w:val="single"/>
        </w:rPr>
        <w:t>_</w:t>
      </w:r>
      <w:r w:rsidR="00ED3AFB">
        <w:rPr>
          <w:rFonts w:eastAsiaTheme="minorEastAsia"/>
          <w:b/>
          <w:u w:val="single"/>
        </w:rPr>
        <w:t>)руб.</w:t>
      </w:r>
      <w:proofErr w:type="gramEnd"/>
      <w:r w:rsidR="00ED3AFB">
        <w:rPr>
          <w:rFonts w:eastAsiaTheme="minorEastAsia"/>
          <w:b/>
          <w:u w:val="single"/>
        </w:rPr>
        <w:t>00коп._</w:t>
      </w:r>
    </w:p>
    <w:p w:rsidR="00FF5995" w:rsidRPr="006A4783" w:rsidRDefault="00FF5995" w:rsidP="00FF5995">
      <w:pPr>
        <w:tabs>
          <w:tab w:val="left" w:pos="709"/>
          <w:tab w:val="left" w:pos="993"/>
        </w:tabs>
        <w:jc w:val="both"/>
        <w:rPr>
          <w:rFonts w:eastAsiaTheme="minorEastAsia" w:cstheme="minorBidi"/>
          <w:i/>
          <w:sz w:val="22"/>
          <w:szCs w:val="22"/>
        </w:rPr>
      </w:pPr>
      <w:r w:rsidRPr="006A4783">
        <w:rPr>
          <w:rFonts w:eastAsiaTheme="minorEastAsia"/>
        </w:rPr>
        <w:t xml:space="preserve">3.2. </w:t>
      </w:r>
      <w:r w:rsidR="000313A5" w:rsidRPr="00817836">
        <w:t>Цена за единицу товара, определена в спецификации (приложение № 1), являющейся неотъемлемой частью настоящего договора. Товар оплачивается по цене в соответствии с товарной накладной. Стоимость, тары, упаковки и маркировки</w:t>
      </w:r>
      <w:r w:rsidR="000313A5">
        <w:t>, а также прочие расходы поставщика, связанные с поставкой товара входя</w:t>
      </w:r>
      <w:r w:rsidR="000313A5" w:rsidRPr="00817836">
        <w:t>т в стоимость товаров по настоящему договору</w:t>
      </w:r>
      <w:r w:rsidR="000313A5">
        <w:t>.</w:t>
      </w:r>
    </w:p>
    <w:p w:rsidR="00953386" w:rsidRDefault="00FF5995" w:rsidP="00953386">
      <w:pPr>
        <w:jc w:val="both"/>
      </w:pPr>
      <w:r w:rsidRPr="006A4783">
        <w:rPr>
          <w:rFonts w:eastAsiaTheme="minorEastAsia"/>
        </w:rPr>
        <w:t xml:space="preserve">3.3. </w:t>
      </w:r>
      <w:r w:rsidR="00953386" w:rsidRPr="006A5FF3">
        <w:rPr>
          <w:lang w:eastAsia="ru-RU"/>
        </w:rPr>
        <w:t xml:space="preserve">Оплата товара, поставленного по настоящему договору, осуществляется Заказчиком в течение </w:t>
      </w:r>
      <w:r w:rsidR="00953386">
        <w:rPr>
          <w:lang w:eastAsia="ru-RU"/>
        </w:rPr>
        <w:t>3</w:t>
      </w:r>
      <w:r w:rsidR="00953386" w:rsidRPr="006A5FF3">
        <w:rPr>
          <w:lang w:eastAsia="ru-RU"/>
        </w:rPr>
        <w:t>0 (</w:t>
      </w:r>
      <w:r w:rsidR="00953386">
        <w:rPr>
          <w:lang w:eastAsia="ru-RU"/>
        </w:rPr>
        <w:t>тридцати</w:t>
      </w:r>
      <w:r w:rsidR="00953386" w:rsidRPr="006A5FF3">
        <w:rPr>
          <w:lang w:eastAsia="ru-RU"/>
        </w:rPr>
        <w:t xml:space="preserve">) календарных дней со дня подписания Заказчиком документа о приемке </w:t>
      </w:r>
      <w:r w:rsidR="00953386">
        <w:rPr>
          <w:lang w:eastAsia="ru-RU"/>
        </w:rPr>
        <w:t xml:space="preserve">каждой партии </w:t>
      </w:r>
      <w:r w:rsidR="00953386" w:rsidRPr="006A5FF3">
        <w:rPr>
          <w:lang w:eastAsia="ru-RU"/>
        </w:rPr>
        <w:t>товара (</w:t>
      </w:r>
      <w:r w:rsidR="00953386" w:rsidRPr="006A5FF3">
        <w:t>накладная, ТН, ТТН, УПД)</w:t>
      </w:r>
      <w:r w:rsidR="00953386" w:rsidRPr="006A5FF3">
        <w:rPr>
          <w:lang w:eastAsia="ru-RU"/>
        </w:rPr>
        <w:t>, путем безналичного перечисления денежных средств</w:t>
      </w:r>
      <w:r w:rsidR="00953386" w:rsidRPr="009B13DC">
        <w:t xml:space="preserve"> на расчетный счет Поставщика.</w:t>
      </w:r>
    </w:p>
    <w:p w:rsidR="00FF5995" w:rsidRPr="006A4783" w:rsidRDefault="00FF5995" w:rsidP="00FF5995">
      <w:pPr>
        <w:jc w:val="both"/>
        <w:rPr>
          <w:rFonts w:eastAsiaTheme="minorEastAsia"/>
        </w:rPr>
      </w:pPr>
      <w:r w:rsidRPr="006A4783">
        <w:rPr>
          <w:rFonts w:eastAsiaTheme="minorEastAsia"/>
        </w:rPr>
        <w:lastRenderedPageBreak/>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FF5995" w:rsidRPr="006A4783" w:rsidRDefault="00FF5995" w:rsidP="00FF5995">
      <w:pPr>
        <w:jc w:val="both"/>
        <w:rPr>
          <w:lang w:eastAsia="ru-RU"/>
        </w:rPr>
      </w:pPr>
      <w:r w:rsidRPr="006A4783">
        <w:rPr>
          <w:lang w:eastAsia="ru-RU"/>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FF5995" w:rsidRPr="006A4783" w:rsidRDefault="00FF5995" w:rsidP="00FF5995">
      <w:pPr>
        <w:shd w:val="clear" w:color="auto" w:fill="FFFFFF"/>
        <w:jc w:val="both"/>
        <w:rPr>
          <w:color w:val="000000"/>
          <w:spacing w:val="5"/>
          <w:lang w:eastAsia="ru-RU"/>
        </w:rPr>
      </w:pPr>
      <w:r w:rsidRPr="006A4783">
        <w:rPr>
          <w:lang w:eastAsia="ru-RU"/>
        </w:rPr>
        <w:t>3.6. При изменении потребности в товарах, Заказчик по согласованию с Поставщиком при исполнении договора вправе изменить</w:t>
      </w:r>
      <w:bookmarkStart w:id="10" w:name="_Toc357440175"/>
      <w:r w:rsidRPr="006A4783">
        <w:rPr>
          <w:lang w:eastAsia="ru-RU"/>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bookmarkEnd w:id="10"/>
    </w:p>
    <w:p w:rsidR="00124F4C" w:rsidRDefault="00FF5995" w:rsidP="00FF5995">
      <w:pPr>
        <w:shd w:val="clear" w:color="auto" w:fill="FFFFFF"/>
        <w:jc w:val="both"/>
        <w:rPr>
          <w:color w:val="000000"/>
          <w:spacing w:val="5"/>
          <w:lang w:eastAsia="ru-RU"/>
        </w:rPr>
      </w:pPr>
      <w:r w:rsidRPr="006A4783">
        <w:rPr>
          <w:color w:val="000000"/>
          <w:spacing w:val="5"/>
          <w:lang w:eastAsia="ru-RU"/>
        </w:rPr>
        <w:t xml:space="preserve">3.7. Условия настоящего Договора </w:t>
      </w:r>
      <w:r w:rsidR="00124F4C">
        <w:rPr>
          <w:color w:val="000000"/>
          <w:spacing w:val="5"/>
          <w:lang w:eastAsia="ru-RU"/>
        </w:rPr>
        <w:t xml:space="preserve">в ходе его исполнения </w:t>
      </w:r>
      <w:r w:rsidRPr="006A4783">
        <w:rPr>
          <w:color w:val="000000"/>
          <w:spacing w:val="5"/>
          <w:lang w:eastAsia="ru-RU"/>
        </w:rPr>
        <w:t>о размере и (или) сроках оплаты и (или) объеме товаров</w:t>
      </w:r>
      <w:r w:rsidR="00124F4C">
        <w:rPr>
          <w:color w:val="000000"/>
          <w:spacing w:val="5"/>
          <w:lang w:eastAsia="ru-RU"/>
        </w:rPr>
        <w:t>, сроках поставки</w:t>
      </w:r>
      <w:r w:rsidRPr="006A4783">
        <w:rPr>
          <w:color w:val="000000"/>
          <w:spacing w:val="5"/>
          <w:lang w:eastAsia="ru-RU"/>
        </w:rPr>
        <w:t xml:space="preserve"> могут быть изменены по соглашению сторон</w:t>
      </w:r>
      <w:r w:rsidR="00124F4C">
        <w:rPr>
          <w:color w:val="000000"/>
          <w:spacing w:val="5"/>
          <w:lang w:eastAsia="ru-RU"/>
        </w:rPr>
        <w:t xml:space="preserve">. </w:t>
      </w:r>
    </w:p>
    <w:p w:rsidR="00FF5995" w:rsidRPr="006A4783" w:rsidRDefault="00FF5995" w:rsidP="00FF5995">
      <w:pPr>
        <w:shd w:val="clear" w:color="auto" w:fill="FFFFFF"/>
        <w:jc w:val="both"/>
        <w:rPr>
          <w:color w:val="000000"/>
          <w:spacing w:val="5"/>
          <w:lang w:eastAsia="ru-RU"/>
        </w:rPr>
      </w:pPr>
      <w:r w:rsidRPr="006A4783">
        <w:rPr>
          <w:color w:val="000000"/>
          <w:spacing w:val="5"/>
          <w:lang w:eastAsia="ru-RU"/>
        </w:rPr>
        <w:t xml:space="preserve">3.8. </w:t>
      </w:r>
      <w:proofErr w:type="spellStart"/>
      <w:r w:rsidRPr="006A4783">
        <w:rPr>
          <w:color w:val="000000"/>
          <w:spacing w:val="5"/>
          <w:lang w:eastAsia="ru-RU"/>
        </w:rPr>
        <w:t>Невыборка</w:t>
      </w:r>
      <w:proofErr w:type="spellEnd"/>
      <w:r w:rsidRPr="006A4783">
        <w:rPr>
          <w:color w:val="000000"/>
          <w:spacing w:val="5"/>
          <w:lang w:eastAsia="ru-RU"/>
        </w:rPr>
        <w:t xml:space="preserve"> продукции на полную сумму договора, не является недопоставкой и неисполнением договора.</w:t>
      </w:r>
    </w:p>
    <w:p w:rsidR="006A437C" w:rsidRPr="006A4783" w:rsidRDefault="006A437C" w:rsidP="006A437C">
      <w:pPr>
        <w:jc w:val="center"/>
        <w:rPr>
          <w:rFonts w:eastAsiaTheme="minorEastAsia"/>
          <w:b/>
        </w:rPr>
      </w:pPr>
      <w:r w:rsidRPr="006A4783">
        <w:rPr>
          <w:rFonts w:eastAsiaTheme="minorEastAsia"/>
          <w:b/>
        </w:rPr>
        <w:t>4. Обязанности и права сторон</w:t>
      </w:r>
    </w:p>
    <w:p w:rsidR="006A437C" w:rsidRPr="006A4783" w:rsidRDefault="006A437C" w:rsidP="006A437C">
      <w:pPr>
        <w:jc w:val="both"/>
        <w:rPr>
          <w:rFonts w:eastAsiaTheme="minorEastAsia"/>
        </w:rPr>
      </w:pPr>
      <w:r w:rsidRPr="006A4783">
        <w:rPr>
          <w:rFonts w:eastAsiaTheme="minorEastAsia"/>
        </w:rPr>
        <w:t xml:space="preserve">4.1. </w:t>
      </w:r>
      <w:r w:rsidRPr="006A4783">
        <w:rPr>
          <w:rFonts w:eastAsiaTheme="minorEastAsia"/>
        </w:rPr>
        <w:tab/>
        <w:t>Поставщик обязуется:</w:t>
      </w:r>
    </w:p>
    <w:p w:rsidR="006A437C" w:rsidRDefault="006A437C" w:rsidP="006A437C">
      <w:pPr>
        <w:jc w:val="both"/>
        <w:rPr>
          <w:rFonts w:eastAsiaTheme="minorEastAsia"/>
        </w:rPr>
      </w:pPr>
      <w:r w:rsidRPr="006A4783">
        <w:rPr>
          <w:rFonts w:eastAsiaTheme="minorEastAsia"/>
        </w:rPr>
        <w:t>4.1.1.</w:t>
      </w:r>
      <w:r w:rsidRPr="006A4783">
        <w:rPr>
          <w:rFonts w:eastAsiaTheme="minorEastAsia"/>
        </w:rPr>
        <w:tab/>
        <w:t>Поставить продукцию в соответс</w:t>
      </w:r>
      <w:r>
        <w:rPr>
          <w:rFonts w:eastAsiaTheme="minorEastAsia"/>
        </w:rPr>
        <w:t>твующую требованиям безопасности предъявляемым на территории Российской Федерации к указанному товару.</w:t>
      </w:r>
      <w:r w:rsidRPr="006A4783">
        <w:rPr>
          <w:rFonts w:eastAsiaTheme="minorEastAsia"/>
        </w:rPr>
        <w:t xml:space="preserve"> </w:t>
      </w:r>
    </w:p>
    <w:p w:rsidR="00DA11B9" w:rsidRDefault="006A437C" w:rsidP="00DA11B9">
      <w:pPr>
        <w:jc w:val="both"/>
      </w:pPr>
      <w:r w:rsidRPr="006A4783">
        <w:rPr>
          <w:rFonts w:eastAsiaTheme="minorEastAsia"/>
        </w:rPr>
        <w:t>4.1.2.</w:t>
      </w:r>
      <w:r w:rsidRPr="006A4783">
        <w:rPr>
          <w:rFonts w:eastAsiaTheme="minorEastAsia"/>
        </w:rPr>
        <w:tab/>
      </w:r>
      <w:r w:rsidR="00DA11B9">
        <w:t>П</w:t>
      </w:r>
      <w:r w:rsidR="00DA11B9" w:rsidRPr="00B51DF4">
        <w:t xml:space="preserve">ередать товары, соответствующие условиям настоящего договора, в обусловленный настоящим договором срок; </w:t>
      </w:r>
    </w:p>
    <w:p w:rsidR="00FF5995" w:rsidRDefault="006A437C" w:rsidP="006A437C">
      <w:pPr>
        <w:jc w:val="both"/>
        <w:rPr>
          <w:rFonts w:eastAsia="Arial"/>
          <w:bCs/>
          <w:color w:val="000000"/>
          <w:lang w:eastAsia="ru-RU"/>
        </w:rPr>
      </w:pPr>
      <w:r w:rsidRPr="006A4783">
        <w:rPr>
          <w:rFonts w:eastAsiaTheme="minorEastAsia"/>
        </w:rPr>
        <w:t>4.1.</w:t>
      </w:r>
      <w:r>
        <w:rPr>
          <w:rFonts w:eastAsiaTheme="minorEastAsia"/>
        </w:rPr>
        <w:t>3</w:t>
      </w:r>
      <w:r w:rsidRPr="006A4783">
        <w:rPr>
          <w:rFonts w:eastAsiaTheme="minorEastAsia"/>
        </w:rPr>
        <w:t>.</w:t>
      </w:r>
      <w:r w:rsidRPr="006A4783">
        <w:rPr>
          <w:rFonts w:eastAsiaTheme="minorEastAsia"/>
        </w:rPr>
        <w:tab/>
        <w:t>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w:t>
      </w:r>
    </w:p>
    <w:p w:rsidR="006A437C" w:rsidRDefault="006A437C" w:rsidP="006A437C">
      <w:pPr>
        <w:jc w:val="both"/>
        <w:rPr>
          <w:rFonts w:eastAsiaTheme="minorEastAsia"/>
        </w:rPr>
      </w:pPr>
      <w:r w:rsidRPr="006A4783">
        <w:rPr>
          <w:rFonts w:eastAsiaTheme="minorEastAsia"/>
        </w:rPr>
        <w:t xml:space="preserve">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DA11B9" w:rsidRDefault="00DA11B9" w:rsidP="00DA11B9">
      <w:pPr>
        <w:jc w:val="both"/>
      </w:pPr>
      <w:r>
        <w:t>4.1.4. П</w:t>
      </w:r>
      <w:r w:rsidRPr="00B51DF4">
        <w:t xml:space="preserve">редоставить сертификаты,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DA11B9" w:rsidRDefault="00DA11B9" w:rsidP="00DA11B9">
      <w:pPr>
        <w:jc w:val="both"/>
      </w:pPr>
      <w:r>
        <w:t>4.1.5. У</w:t>
      </w:r>
      <w:r w:rsidRPr="00B51DF4">
        <w:t xml:space="preserve">странять недостатки товара и некомплектность, осуществлять замену некачественного товара за свой счет в срок, установленный настоящим договором; </w:t>
      </w:r>
    </w:p>
    <w:p w:rsidR="00DA11B9" w:rsidRPr="00DA11B9" w:rsidRDefault="00DA11B9" w:rsidP="006A437C">
      <w:pPr>
        <w:jc w:val="both"/>
      </w:pPr>
      <w:r>
        <w:t>4.1.6. П</w:t>
      </w:r>
      <w:r w:rsidRPr="00B51DF4">
        <w:t xml:space="preserve">ередать Заказчику оригиналы следующих документов на поставляемые товары: товарные накладные, счета, счета-фактуры; заверенные копии сертификатов соответствия. </w:t>
      </w:r>
    </w:p>
    <w:p w:rsidR="006A437C" w:rsidRPr="006A4783" w:rsidRDefault="006A437C" w:rsidP="006A437C">
      <w:pPr>
        <w:jc w:val="both"/>
        <w:rPr>
          <w:rFonts w:eastAsiaTheme="minorEastAsia"/>
        </w:rPr>
      </w:pPr>
      <w:r w:rsidRPr="006A4783">
        <w:rPr>
          <w:rFonts w:eastAsiaTheme="minorEastAsia"/>
        </w:rPr>
        <w:t>4.2.</w:t>
      </w:r>
      <w:r w:rsidRPr="006A4783">
        <w:rPr>
          <w:rFonts w:eastAsiaTheme="minorEastAsia"/>
        </w:rPr>
        <w:tab/>
        <w:t>Поставщик имеет право:</w:t>
      </w:r>
    </w:p>
    <w:p w:rsidR="006A437C" w:rsidRPr="006A4783" w:rsidRDefault="006A437C" w:rsidP="006A437C">
      <w:pPr>
        <w:jc w:val="both"/>
        <w:rPr>
          <w:rFonts w:eastAsiaTheme="minorEastAsia"/>
        </w:rPr>
      </w:pPr>
      <w:r w:rsidRPr="006A4783">
        <w:rPr>
          <w:rFonts w:eastAsiaTheme="minorEastAsia"/>
        </w:rPr>
        <w:t>4.2.1.</w:t>
      </w:r>
      <w:r w:rsidRPr="006A4783">
        <w:rPr>
          <w:rFonts w:eastAsiaTheme="minorEastAsia"/>
        </w:rPr>
        <w:tab/>
        <w:t>Получать оплату за продукцию в размере и сроки, предусмотренные  настоящим договором;</w:t>
      </w:r>
    </w:p>
    <w:p w:rsidR="006A437C" w:rsidRPr="006A4783" w:rsidRDefault="006A437C" w:rsidP="006A437C">
      <w:pPr>
        <w:jc w:val="both"/>
        <w:rPr>
          <w:rFonts w:eastAsiaTheme="minorEastAsia"/>
        </w:rPr>
      </w:pPr>
      <w:r w:rsidRPr="006A4783">
        <w:rPr>
          <w:rFonts w:eastAsiaTheme="minorEastAsia"/>
        </w:rPr>
        <w:t>4.2.2.</w:t>
      </w:r>
      <w:r w:rsidRPr="006A4783">
        <w:rPr>
          <w:rFonts w:eastAsiaTheme="minorEastAsia"/>
        </w:rPr>
        <w:tab/>
        <w:t xml:space="preserve">Запрашивать необходимую информацию у Заказчика по вопросам выполнения условий настоящего договора. </w:t>
      </w:r>
    </w:p>
    <w:p w:rsidR="006A437C" w:rsidRPr="006A4783" w:rsidRDefault="006A437C" w:rsidP="006A437C">
      <w:pPr>
        <w:jc w:val="both"/>
        <w:rPr>
          <w:rFonts w:eastAsiaTheme="minorEastAsia"/>
        </w:rPr>
      </w:pPr>
      <w:r w:rsidRPr="006A4783">
        <w:rPr>
          <w:rFonts w:eastAsiaTheme="minorEastAsia"/>
        </w:rPr>
        <w:t>4.3. Заказчик обязуется:</w:t>
      </w:r>
    </w:p>
    <w:p w:rsidR="006A437C" w:rsidRDefault="006A437C" w:rsidP="006A437C">
      <w:pPr>
        <w:jc w:val="both"/>
        <w:rPr>
          <w:rFonts w:eastAsiaTheme="minorEastAsia"/>
        </w:rPr>
      </w:pPr>
      <w:r w:rsidRPr="006A4783">
        <w:rPr>
          <w:rFonts w:eastAsiaTheme="minorEastAsia"/>
        </w:rPr>
        <w:t>4.3.1. Произвести оплату продукции в соответствии с настоящим договором</w:t>
      </w:r>
      <w:r w:rsidR="00012C2F">
        <w:rPr>
          <w:rFonts w:eastAsiaTheme="minorEastAsia"/>
        </w:rPr>
        <w:t>;</w:t>
      </w:r>
    </w:p>
    <w:p w:rsidR="00012C2F" w:rsidRPr="00012C2F" w:rsidRDefault="00012C2F" w:rsidP="006A437C">
      <w:pPr>
        <w:jc w:val="both"/>
      </w:pPr>
      <w:r>
        <w:t>4.3.2. Во</w:t>
      </w:r>
      <w:r w:rsidRPr="00B51DF4">
        <w:t>звратить Поставщику товарные накладные, заверенные подписью</w:t>
      </w:r>
      <w:r>
        <w:t xml:space="preserve"> и гербовой печатью в течение 5</w:t>
      </w:r>
      <w:r w:rsidRPr="00B51DF4">
        <w:t xml:space="preserve"> рабочих дней с момента фактической передачи товара Поставщиком Заказчику по товарно-транспортной (транспортной) накладной. </w:t>
      </w:r>
    </w:p>
    <w:p w:rsidR="006A437C" w:rsidRPr="006A4783" w:rsidRDefault="00012C2F" w:rsidP="006A437C">
      <w:pPr>
        <w:jc w:val="both"/>
        <w:rPr>
          <w:rFonts w:eastAsiaTheme="minorEastAsia"/>
        </w:rPr>
      </w:pPr>
      <w:r>
        <w:rPr>
          <w:rFonts w:eastAsiaTheme="minorEastAsia"/>
        </w:rPr>
        <w:t>4</w:t>
      </w:r>
      <w:r w:rsidR="006A437C" w:rsidRPr="006A4783">
        <w:rPr>
          <w:rFonts w:eastAsiaTheme="minorEastAsia"/>
        </w:rPr>
        <w:t>.4. Заказчик имеет право:</w:t>
      </w:r>
    </w:p>
    <w:p w:rsidR="006A437C" w:rsidRPr="006A4783" w:rsidRDefault="006A437C" w:rsidP="006A437C">
      <w:pPr>
        <w:jc w:val="both"/>
        <w:rPr>
          <w:rFonts w:eastAsiaTheme="minorEastAsia"/>
        </w:rPr>
      </w:pPr>
      <w:r w:rsidRPr="006A4783">
        <w:rPr>
          <w:rFonts w:eastAsiaTheme="minorEastAsia"/>
        </w:rPr>
        <w:t>4.4.1. Осуществлять контроль за своевременной, надлежащей поставкой продукции Поставщиком согласно условиям настоящего договора.</w:t>
      </w:r>
    </w:p>
    <w:p w:rsidR="006A437C" w:rsidRPr="006A4783" w:rsidRDefault="006A437C" w:rsidP="006A437C">
      <w:pPr>
        <w:jc w:val="both"/>
        <w:rPr>
          <w:rFonts w:eastAsiaTheme="minorEastAsia"/>
        </w:rPr>
      </w:pPr>
      <w:r w:rsidRPr="006A4783">
        <w:rPr>
          <w:rFonts w:eastAsiaTheme="minorEastAsia"/>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6A437C" w:rsidRPr="006A4783" w:rsidRDefault="006A437C" w:rsidP="006A437C">
      <w:pPr>
        <w:jc w:val="both"/>
        <w:rPr>
          <w:rFonts w:asciiTheme="minorHAnsi" w:eastAsiaTheme="minorEastAsia" w:hAnsiTheme="minorHAnsi" w:cstheme="minorBidi"/>
          <w:szCs w:val="22"/>
        </w:rPr>
      </w:pPr>
      <w:r w:rsidRPr="006A4783">
        <w:rPr>
          <w:rFonts w:eastAsiaTheme="minorEastAsia"/>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F05095" w:rsidRPr="004575AD" w:rsidRDefault="00571D0E" w:rsidP="00F05095">
      <w:pPr>
        <w:jc w:val="center"/>
        <w:rPr>
          <w:b/>
        </w:rPr>
      </w:pPr>
      <w:r>
        <w:rPr>
          <w:b/>
        </w:rPr>
        <w:t>5</w:t>
      </w:r>
      <w:r w:rsidR="00F05095" w:rsidRPr="004575AD">
        <w:rPr>
          <w:b/>
        </w:rPr>
        <w:t>. Качество и комплектность товара</w:t>
      </w:r>
    </w:p>
    <w:p w:rsidR="00F05095" w:rsidRDefault="00772ACC" w:rsidP="00F05095">
      <w:pPr>
        <w:jc w:val="both"/>
      </w:pPr>
      <w:r>
        <w:t>5</w:t>
      </w:r>
      <w:r w:rsidR="00F05095" w:rsidRPr="00036746">
        <w:t>.1. Поставщик гарантирует качество и безопасность поставляемых товаров, соответствующее обязательным требованиям законодательства Российской Федерации, предъявляемым к товарам указанного вида (рода).</w:t>
      </w:r>
    </w:p>
    <w:p w:rsidR="00F05095" w:rsidRDefault="00772ACC" w:rsidP="00F05095">
      <w:pPr>
        <w:jc w:val="both"/>
      </w:pPr>
      <w:r>
        <w:t>5</w:t>
      </w:r>
      <w:r w:rsidR="00F05095" w:rsidRPr="00036746">
        <w:t xml:space="preserve">.2. Подтверждением качества поставленных товаров со стороны Поставщика являются следующие документы: сертификаты соответствия. </w:t>
      </w:r>
    </w:p>
    <w:p w:rsidR="00E40DEA" w:rsidRPr="00E40DEA" w:rsidRDefault="00772ACC" w:rsidP="00E40DEA">
      <w:pPr>
        <w:jc w:val="both"/>
      </w:pPr>
      <w:r>
        <w:t>5</w:t>
      </w:r>
      <w:r w:rsidR="00F05095" w:rsidRPr="00036746">
        <w:t xml:space="preserve">.3. </w:t>
      </w:r>
      <w:r w:rsidR="00E40DEA">
        <w:t>Е</w:t>
      </w:r>
      <w:r w:rsidR="00E40DEA" w:rsidRPr="00E40DEA">
        <w:t xml:space="preserve">сли после оплаты Заказчиком поставленного Товара будет выявлено, что Товар не соответствует требованиям, установленным настоящим Договором, Заказчик может отказаться от него, и Поставщик </w:t>
      </w:r>
      <w:r w:rsidR="00E40DEA" w:rsidRPr="00E40DEA">
        <w:lastRenderedPageBreak/>
        <w:t>должен заменить забракованный Товар на новый в течение 10 (Десяти) календарных дней, без каких-либо дополнительных затрат со стороны Заказчика.</w:t>
      </w:r>
    </w:p>
    <w:p w:rsidR="00F05095" w:rsidRDefault="00772ACC" w:rsidP="00F05095">
      <w:pPr>
        <w:jc w:val="both"/>
      </w:pPr>
      <w:r>
        <w:t>5</w:t>
      </w:r>
      <w:r w:rsidR="00F05095" w:rsidRPr="00036746">
        <w:t>.4. Товар должен быть упакован в стандартную тару, тара должна соответствовать обязательным требованиям законодательства Российской Федерации, предъявляемым к упаковке товаров указанного</w:t>
      </w:r>
      <w:r w:rsidR="00F05095" w:rsidRPr="00F701EE">
        <w:t xml:space="preserve"> вида (рода)</w:t>
      </w:r>
      <w:r w:rsidR="00F05095">
        <w:t>.</w:t>
      </w:r>
    </w:p>
    <w:p w:rsidR="00E40DEA" w:rsidRPr="00E40DEA" w:rsidRDefault="00E40DEA" w:rsidP="00E40DEA">
      <w:pPr>
        <w:jc w:val="both"/>
        <w:rPr>
          <w:lang w:eastAsia="zh-CN"/>
        </w:rPr>
      </w:pPr>
      <w:r>
        <w:t>5</w:t>
      </w:r>
      <w:r w:rsidRPr="00E40DEA">
        <w:t>.</w:t>
      </w:r>
      <w:r>
        <w:t>5</w:t>
      </w:r>
      <w:r w:rsidRPr="00E40DEA">
        <w:t>. Поставщик гарантирует, что Товар, поставленный Поставщиком в рамках настоящего Договора, является новым, неиспользованным, при доставке и далее не будет иметь дефектов, связанных с материалами, либо проявляющихся в результате действия или упущения Поставщика, при нормальном соблюдении Заказчиком правил хранения и использования Товара.</w:t>
      </w:r>
    </w:p>
    <w:p w:rsidR="00E40DEA" w:rsidRPr="00E40DEA" w:rsidRDefault="00E40DEA" w:rsidP="00E40DEA">
      <w:pPr>
        <w:jc w:val="both"/>
      </w:pPr>
      <w:r>
        <w:t>5</w:t>
      </w:r>
      <w:r w:rsidRPr="00E40DEA">
        <w:t>.</w:t>
      </w:r>
      <w:r>
        <w:t>6</w:t>
      </w:r>
      <w:r w:rsidRPr="00E40DEA">
        <w:t>.  Товар не должен иметь дефектов, связанных с материалами или работой, не бывшим в эксплуатации.</w:t>
      </w:r>
    </w:p>
    <w:p w:rsidR="00E40DEA" w:rsidRPr="00E40DEA" w:rsidRDefault="00E40DEA" w:rsidP="00E40DEA">
      <w:pPr>
        <w:jc w:val="both"/>
      </w:pPr>
      <w:r>
        <w:t>5</w:t>
      </w:r>
      <w:r w:rsidRPr="00E40DEA">
        <w:t>.</w:t>
      </w:r>
      <w:r>
        <w:t>7</w:t>
      </w:r>
      <w:r w:rsidRPr="00E40DEA">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05095" w:rsidRPr="004575AD" w:rsidRDefault="00772ACC" w:rsidP="00F05095">
      <w:pPr>
        <w:ind w:firstLine="360"/>
        <w:jc w:val="center"/>
        <w:rPr>
          <w:b/>
        </w:rPr>
      </w:pPr>
      <w:r>
        <w:rPr>
          <w:b/>
        </w:rPr>
        <w:t>6</w:t>
      </w:r>
      <w:r w:rsidR="00F05095" w:rsidRPr="004575AD">
        <w:rPr>
          <w:b/>
        </w:rPr>
        <w:t>. Срок действия договора</w:t>
      </w:r>
    </w:p>
    <w:p w:rsidR="00F05095" w:rsidRDefault="00772ACC" w:rsidP="00F05095">
      <w:pPr>
        <w:jc w:val="both"/>
      </w:pPr>
      <w:r>
        <w:t>6</w:t>
      </w:r>
      <w:r w:rsidR="00F05095" w:rsidRPr="00E3699F">
        <w:t xml:space="preserve">.1. Настоящий договор вступает в силу с момента подписания его Сторонами и действует до </w:t>
      </w:r>
      <w:r w:rsidR="00A1508B">
        <w:t>31.12.2020</w:t>
      </w:r>
      <w:r w:rsidR="00F05095">
        <w:t xml:space="preserve"> года.</w:t>
      </w:r>
    </w:p>
    <w:p w:rsidR="00F05095" w:rsidRPr="004B1555" w:rsidRDefault="00772ACC" w:rsidP="00F05095">
      <w:pPr>
        <w:jc w:val="both"/>
        <w:rPr>
          <w:sz w:val="16"/>
          <w:szCs w:val="16"/>
        </w:rPr>
      </w:pPr>
      <w:r>
        <w:t>6</w:t>
      </w:r>
      <w:r w:rsidR="00F05095" w:rsidRPr="00E3699F">
        <w:t xml:space="preserve">.2. Окончание срока действия настоящего договора не освобождает Стороны от ответственности за его нарушение. </w:t>
      </w:r>
    </w:p>
    <w:p w:rsidR="00F05095" w:rsidRDefault="00772ACC" w:rsidP="00F05095">
      <w:pPr>
        <w:jc w:val="center"/>
        <w:rPr>
          <w:b/>
        </w:rPr>
      </w:pPr>
      <w:r>
        <w:rPr>
          <w:b/>
        </w:rPr>
        <w:t>7</w:t>
      </w:r>
      <w:r w:rsidR="00F05095" w:rsidRPr="004575AD">
        <w:rPr>
          <w:b/>
        </w:rPr>
        <w:t>. Ответственность сторон</w:t>
      </w:r>
    </w:p>
    <w:p w:rsidR="00F05095" w:rsidRDefault="00DC6D23" w:rsidP="00F05095">
      <w:pPr>
        <w:jc w:val="both"/>
      </w:pPr>
      <w:r>
        <w:t>7</w:t>
      </w:r>
      <w:r w:rsidR="00F05095" w:rsidRPr="00E3699F">
        <w:t>.1. За нарушение условий настоящего договора Стороны несут ответственность, предусмотренную действующим законодательством Российской Федерации.</w:t>
      </w:r>
    </w:p>
    <w:p w:rsidR="00F05095" w:rsidRDefault="00DC6D23" w:rsidP="00F05095">
      <w:pPr>
        <w:jc w:val="both"/>
      </w:pPr>
      <w:r>
        <w:t>7</w:t>
      </w:r>
      <w:r w:rsidR="00F05095" w:rsidRPr="00E3699F">
        <w:t xml:space="preserve">.2. За качество поставленных товаров Поставщик несет ответственность в соответствии с действующим законодательством Российской Федерации. </w:t>
      </w:r>
    </w:p>
    <w:p w:rsidR="00F05095" w:rsidRDefault="00DC6D23" w:rsidP="00F05095">
      <w:pPr>
        <w:jc w:val="both"/>
      </w:pPr>
      <w:r>
        <w:t>7</w:t>
      </w:r>
      <w:r w:rsidR="00F05095" w:rsidRPr="00E3699F">
        <w:t xml:space="preserve">.3. В случае просрочки поставки товара Заказчик вправе потребовать от Поставщика уплаты неустойки в размере одной трехсотой действующей на день уплаты неустойки ставки рефинансирования Центрального банка РФ, от стоимости недопоставленного Товара.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w:t>
      </w:r>
    </w:p>
    <w:p w:rsidR="00F05095" w:rsidRDefault="00DC6D23" w:rsidP="00F05095">
      <w:pPr>
        <w:jc w:val="both"/>
      </w:pPr>
      <w:r>
        <w:t>7</w:t>
      </w:r>
      <w:r w:rsidR="00F05095" w:rsidRPr="00E3699F">
        <w:t xml:space="preserve">.4. За нарушение сроков оплаты Заказчик уплачивает Поставщику неустойку. Неустойка начисляется за каждый день просрочки исполнения обязательства, предусмотренного </w:t>
      </w:r>
      <w:r w:rsidR="00F05095">
        <w:t>договором</w:t>
      </w:r>
      <w:r w:rsidR="00F05095" w:rsidRPr="00E3699F">
        <w:t xml:space="preserve">, начиная со дня, следующего после дня истечения установленного </w:t>
      </w:r>
      <w:r w:rsidR="00F05095">
        <w:t>договором</w:t>
      </w:r>
      <w:r w:rsidR="00F05095" w:rsidRPr="00E3699F">
        <w:t xml:space="preserve"> срока исполнения обязательства. Размер такой неустойки составляет 1/300 ставки рефинансирования Центрального банка Российской Федерации, действующей на день уплаты от суммы невыполненных обязательств. </w:t>
      </w:r>
    </w:p>
    <w:p w:rsidR="00F05095" w:rsidRDefault="00DC6D23" w:rsidP="00F05095">
      <w:pPr>
        <w:jc w:val="both"/>
      </w:pPr>
      <w:r>
        <w:t>7</w:t>
      </w:r>
      <w:r w:rsidR="00F05095" w:rsidRPr="00E3699F">
        <w:t xml:space="preserve">.5. За нарушение сроков возврата Поставщику надлежаще оформленных товарных накладных Заказчик уплачивает Поставщику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составляет одну трёхсотую ставки рефинансирования Центрального банка Российской Федерации, действующей на день уплаты, от общей суммы невозвращенных товарных накладных. </w:t>
      </w:r>
    </w:p>
    <w:p w:rsidR="00F05095" w:rsidRDefault="00DC6D23" w:rsidP="00F05095">
      <w:pPr>
        <w:jc w:val="both"/>
      </w:pPr>
      <w:r>
        <w:t>7</w:t>
      </w:r>
      <w:r w:rsidR="00F05095" w:rsidRPr="00E3699F">
        <w:t>.6. Стороны освобождаются от ответственности за частичное или полное неисполнение обязательств по настоящему договору, если оно явилось следств</w:t>
      </w:r>
      <w:r w:rsidR="00F05095">
        <w:t>ием природных явлений</w:t>
      </w:r>
      <w:r w:rsidR="00F05095" w:rsidRPr="00E3699F">
        <w:t>,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 Обстоятельства непреодолимой силы должны быть документально подтверждены актом соответствующего ком</w:t>
      </w:r>
      <w:r w:rsidR="00F05095">
        <w:t>петентного органа.</w:t>
      </w:r>
    </w:p>
    <w:p w:rsidR="00F05095" w:rsidRDefault="00DC6D23" w:rsidP="00F05095">
      <w:pPr>
        <w:jc w:val="both"/>
      </w:pPr>
      <w:r>
        <w:t>7</w:t>
      </w:r>
      <w:r w:rsidR="00F05095" w:rsidRPr="00E3699F">
        <w:t xml:space="preserve">.7.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 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дней с даты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 </w:t>
      </w:r>
    </w:p>
    <w:p w:rsidR="00F05095" w:rsidRDefault="00DC6D23" w:rsidP="00361224">
      <w:pPr>
        <w:jc w:val="both"/>
        <w:rPr>
          <w:b/>
        </w:rPr>
      </w:pPr>
      <w:r>
        <w:t>7</w:t>
      </w:r>
      <w:r w:rsidR="00F05095" w:rsidRPr="00E3699F">
        <w:t xml:space="preserve">.8. Если обстоятельства, указанные в пункте </w:t>
      </w:r>
      <w:r>
        <w:t>7</w:t>
      </w:r>
      <w:r w:rsidR="00F05095" w:rsidRPr="00E3699F">
        <w:t>.6.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r w:rsidR="00F05095">
        <w:t>.</w:t>
      </w:r>
    </w:p>
    <w:p w:rsidR="00F05095" w:rsidRPr="004575AD" w:rsidRDefault="00DC6D23" w:rsidP="00F05095">
      <w:pPr>
        <w:jc w:val="center"/>
        <w:rPr>
          <w:b/>
        </w:rPr>
      </w:pPr>
      <w:r>
        <w:rPr>
          <w:b/>
        </w:rPr>
        <w:lastRenderedPageBreak/>
        <w:t>8</w:t>
      </w:r>
      <w:r w:rsidR="00F05095" w:rsidRPr="004575AD">
        <w:rPr>
          <w:b/>
        </w:rPr>
        <w:t>. Разрешение споров</w:t>
      </w:r>
    </w:p>
    <w:p w:rsidR="00F05095" w:rsidRDefault="00A563CF" w:rsidP="00A563CF">
      <w:pPr>
        <w:jc w:val="both"/>
      </w:pPr>
      <w:r>
        <w:t>8</w:t>
      </w:r>
      <w:r w:rsidR="00F05095" w:rsidRPr="00E3699F">
        <w:t xml:space="preserve">.1. Споры или разногласия, возникающие между Сторонами по настоящему договору или в связи с ним, разрешаются путем переговоров. </w:t>
      </w:r>
    </w:p>
    <w:p w:rsidR="00F05095" w:rsidRDefault="00A563CF" w:rsidP="00F05095">
      <w:r>
        <w:t>8</w:t>
      </w:r>
      <w:r w:rsidR="00F05095" w:rsidRPr="00E3699F">
        <w:t>.2. В случае невозможности урегулирования споров путем переговоров споры разрешаются в судебном порядке в Арбитражном су</w:t>
      </w:r>
      <w:r w:rsidR="00F05095">
        <w:t>де по месту нахождения Поставщика</w:t>
      </w:r>
      <w:r w:rsidR="00F05095" w:rsidRPr="00E3699F">
        <w:t xml:space="preserve">. Претензионный порядок для Сторон настоящего договора обязателен, срок ответа на претензию - 10 рабочих дней с момента её получения. </w:t>
      </w:r>
    </w:p>
    <w:p w:rsidR="00F05095" w:rsidRDefault="00A563CF" w:rsidP="00F05095">
      <w:pPr>
        <w:tabs>
          <w:tab w:val="left" w:pos="100"/>
          <w:tab w:val="left" w:pos="851"/>
          <w:tab w:val="left" w:pos="1276"/>
        </w:tabs>
        <w:jc w:val="both"/>
      </w:pPr>
      <w:r>
        <w:t>8</w:t>
      </w:r>
      <w:r w:rsidR="00F05095" w:rsidRPr="00E3699F">
        <w:t>.3. Претензии по количеству, комплектности поставленного Товара Заказчик вправе пре</w:t>
      </w:r>
      <w:r w:rsidR="00F05095">
        <w:t>дъявить Поставщику не позднее 5</w:t>
      </w:r>
      <w:r w:rsidR="00F05095" w:rsidRPr="00E3699F">
        <w:t xml:space="preserve"> календарных дней с момента поставки, а по качеству (полиграфическому браку) - в течение двух месяцев с момента поставки Товара Заказчику по товарно-транспортной (транспортной) накладной. В случае </w:t>
      </w:r>
      <w:r w:rsidR="00F05095">
        <w:t>несоблюдения заказчиком сроков</w:t>
      </w:r>
      <w:r w:rsidR="00F05095" w:rsidRPr="00E3699F">
        <w:t>, установленных настоящим пунктом, претензии Поставщиком не принимаются.</w:t>
      </w:r>
      <w:r w:rsidR="00F05095">
        <w:t xml:space="preserve"> </w:t>
      </w:r>
    </w:p>
    <w:p w:rsidR="00F05095" w:rsidRPr="004575AD" w:rsidRDefault="00A563CF" w:rsidP="00F05095">
      <w:pPr>
        <w:tabs>
          <w:tab w:val="left" w:pos="100"/>
          <w:tab w:val="left" w:pos="851"/>
          <w:tab w:val="left" w:pos="1276"/>
        </w:tabs>
        <w:jc w:val="center"/>
        <w:rPr>
          <w:b/>
        </w:rPr>
      </w:pPr>
      <w:r>
        <w:rPr>
          <w:b/>
        </w:rPr>
        <w:t>9</w:t>
      </w:r>
      <w:r w:rsidR="00F05095" w:rsidRPr="004575AD">
        <w:rPr>
          <w:b/>
        </w:rPr>
        <w:t xml:space="preserve">. </w:t>
      </w:r>
      <w:r w:rsidRPr="006A4783">
        <w:rPr>
          <w:b/>
          <w:lang w:eastAsia="ru-RU"/>
        </w:rPr>
        <w:t>Дополнительные условия</w:t>
      </w:r>
    </w:p>
    <w:p w:rsidR="00F05095" w:rsidRDefault="00A563CF" w:rsidP="00F05095">
      <w:pPr>
        <w:tabs>
          <w:tab w:val="left" w:pos="100"/>
          <w:tab w:val="left" w:pos="851"/>
          <w:tab w:val="left" w:pos="1276"/>
        </w:tabs>
        <w:jc w:val="both"/>
      </w:pPr>
      <w:r>
        <w:t>9</w:t>
      </w:r>
      <w:r w:rsidR="00F05095" w:rsidRPr="004F1EED">
        <w:t xml:space="preserve">.1. Изменения и дополнения </w:t>
      </w:r>
      <w:r w:rsidRPr="006A4783">
        <w:rPr>
          <w:lang w:eastAsia="ru-RU"/>
        </w:rPr>
        <w:t xml:space="preserve">в ходе его исполнения </w:t>
      </w:r>
      <w:r w:rsidR="00F05095" w:rsidRPr="004F1EED">
        <w:t xml:space="preserve">к настоящему Договору </w:t>
      </w:r>
      <w:r w:rsidR="00B51969" w:rsidRPr="006A4783">
        <w:rPr>
          <w:lang w:eastAsia="ru-RU"/>
        </w:rPr>
        <w:t>допускается по соглашению сторон в соответствии с Положением Заказчика</w:t>
      </w:r>
      <w:r w:rsidR="00B51969" w:rsidRPr="004F1EED">
        <w:t xml:space="preserve"> </w:t>
      </w:r>
      <w:r w:rsidR="00B51969">
        <w:t xml:space="preserve">и </w:t>
      </w:r>
      <w:r w:rsidR="00F05095" w:rsidRPr="004F1EED">
        <w:t>оформляется Сторонами письменно в форме дополнительных соглашений</w:t>
      </w:r>
      <w:r w:rsidR="00B51969">
        <w:rPr>
          <w:lang w:eastAsia="ru-RU"/>
        </w:rPr>
        <w:t>.</w:t>
      </w:r>
    </w:p>
    <w:p w:rsidR="00A73F87" w:rsidRPr="006A4783" w:rsidRDefault="00A73F87" w:rsidP="00A73F87">
      <w:pPr>
        <w:jc w:val="both"/>
        <w:rPr>
          <w:lang w:eastAsia="ru-RU"/>
        </w:rPr>
      </w:pPr>
      <w:r>
        <w:rPr>
          <w:lang w:eastAsia="ru-RU"/>
        </w:rPr>
        <w:t>9</w:t>
      </w:r>
      <w:r w:rsidRPr="006A4783">
        <w:rPr>
          <w:lang w:eastAsia="ru-RU"/>
        </w:rPr>
        <w:t>.</w:t>
      </w:r>
      <w:r>
        <w:rPr>
          <w:lang w:eastAsia="ru-RU"/>
        </w:rPr>
        <w:t>2</w:t>
      </w:r>
      <w:r w:rsidRPr="006A4783">
        <w:rPr>
          <w:lang w:eastAsia="ru-RU"/>
        </w:rPr>
        <w:t>.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A73F87" w:rsidRPr="006A4783" w:rsidRDefault="00A73F87" w:rsidP="00A73F87">
      <w:pPr>
        <w:jc w:val="both"/>
        <w:rPr>
          <w:lang w:eastAsia="ru-RU"/>
        </w:rPr>
      </w:pPr>
      <w:r>
        <w:rPr>
          <w:lang w:eastAsia="ru-RU"/>
        </w:rPr>
        <w:t>9</w:t>
      </w:r>
      <w:r w:rsidRPr="006A4783">
        <w:rPr>
          <w:lang w:eastAsia="ru-RU"/>
        </w:rPr>
        <w:t>.</w:t>
      </w:r>
      <w:r>
        <w:rPr>
          <w:lang w:eastAsia="ru-RU"/>
        </w:rPr>
        <w:t>3</w:t>
      </w:r>
      <w:r w:rsidRPr="006A4783">
        <w:rPr>
          <w:lang w:eastAsia="ru-RU"/>
        </w:rPr>
        <w:t>. В случае, если к моменту окончания договора Заказчик не</w:t>
      </w:r>
      <w:r>
        <w:rPr>
          <w:lang w:eastAsia="ru-RU"/>
        </w:rPr>
        <w:t xml:space="preserve"> </w:t>
      </w:r>
      <w:r w:rsidRPr="006A4783">
        <w:rPr>
          <w:lang w:eastAsia="ru-RU"/>
        </w:rPr>
        <w:t>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F05095" w:rsidRDefault="00A563CF" w:rsidP="00F05095">
      <w:pPr>
        <w:tabs>
          <w:tab w:val="left" w:pos="100"/>
          <w:tab w:val="left" w:pos="851"/>
          <w:tab w:val="left" w:pos="1276"/>
        </w:tabs>
        <w:jc w:val="both"/>
      </w:pPr>
      <w:r>
        <w:t>9</w:t>
      </w:r>
      <w:r w:rsidR="00F05095" w:rsidRPr="004F1EED">
        <w:t>.</w:t>
      </w:r>
      <w:r w:rsidR="00A73F87">
        <w:t>4</w:t>
      </w:r>
      <w:r w:rsidR="00F05095" w:rsidRPr="004F1EED">
        <w:t xml:space="preserve">. Всё, что не предусмотрено настоящим Договором, Стороны руководствуются действующим законодательством Российской Федерации. </w:t>
      </w:r>
    </w:p>
    <w:p w:rsidR="00F05095" w:rsidRDefault="00A563CF" w:rsidP="00F05095">
      <w:pPr>
        <w:tabs>
          <w:tab w:val="left" w:pos="100"/>
          <w:tab w:val="left" w:pos="851"/>
          <w:tab w:val="left" w:pos="1276"/>
        </w:tabs>
        <w:jc w:val="both"/>
      </w:pPr>
      <w:r>
        <w:t>9</w:t>
      </w:r>
      <w:r w:rsidR="00A73F87">
        <w:t>.5</w:t>
      </w:r>
      <w:r w:rsidR="00F05095" w:rsidRPr="004F1EED">
        <w:t xml:space="preserve">. В случае изменения организационно-правовой формы, реорганизации, изменения банковских реквизитов, почтового адреса, Стороны обязаны уведомить друг друга о таких изменениях в 7-дневный срок. </w:t>
      </w:r>
    </w:p>
    <w:p w:rsidR="004D683B" w:rsidRPr="006A4783" w:rsidRDefault="00A563CF" w:rsidP="004D683B">
      <w:pPr>
        <w:jc w:val="both"/>
        <w:rPr>
          <w:lang w:eastAsia="ru-RU"/>
        </w:rPr>
      </w:pPr>
      <w:r>
        <w:t>9</w:t>
      </w:r>
      <w:r w:rsidR="00F05095" w:rsidRPr="004F1EED">
        <w:t>.</w:t>
      </w:r>
      <w:r w:rsidR="00A73F87">
        <w:t>6</w:t>
      </w:r>
      <w:r w:rsidR="00F05095" w:rsidRPr="004F1EED">
        <w:t xml:space="preserve">. </w:t>
      </w:r>
      <w:r w:rsidR="004D683B" w:rsidRPr="006A4783">
        <w:rPr>
          <w:lang w:eastAsia="ru-RU"/>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4B1555" w:rsidRDefault="00A73F87" w:rsidP="004B1555">
      <w:pPr>
        <w:tabs>
          <w:tab w:val="left" w:pos="100"/>
          <w:tab w:val="left" w:pos="851"/>
          <w:tab w:val="left" w:pos="1276"/>
        </w:tabs>
        <w:jc w:val="center"/>
        <w:rPr>
          <w:b/>
        </w:rPr>
      </w:pPr>
      <w:r>
        <w:rPr>
          <w:b/>
        </w:rPr>
        <w:t>10</w:t>
      </w:r>
      <w:r w:rsidR="004B1555" w:rsidRPr="00776C2A">
        <w:rPr>
          <w:b/>
        </w:rPr>
        <w:t>. Адреса, банковские реквизиты и подписи сторон</w:t>
      </w:r>
    </w:p>
    <w:tbl>
      <w:tblPr>
        <w:tblStyle w:val="aff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ED3AFB" w:rsidTr="00F7505D">
        <w:tc>
          <w:tcPr>
            <w:tcW w:w="5381" w:type="dxa"/>
          </w:tcPr>
          <w:p w:rsidR="00ED3AFB" w:rsidRPr="00BB2914" w:rsidRDefault="00ED3AFB" w:rsidP="00ED3AFB">
            <w:pPr>
              <w:pStyle w:val="14"/>
              <w:ind w:right="-1"/>
              <w:rPr>
                <w:rFonts w:ascii="Times New Roman" w:hAnsi="Times New Roman"/>
                <w:b/>
              </w:rPr>
            </w:pPr>
            <w:r w:rsidRPr="00BB2914">
              <w:rPr>
                <w:rFonts w:ascii="Times New Roman" w:hAnsi="Times New Roman"/>
                <w:b/>
              </w:rPr>
              <w:t>Заказчик:</w:t>
            </w:r>
            <w:r w:rsidRPr="00BB2914">
              <w:rPr>
                <w:rFonts w:ascii="Times New Roman" w:hAnsi="Times New Roman"/>
                <w:b/>
              </w:rPr>
              <w:tab/>
            </w:r>
            <w:r w:rsidRPr="00BB2914">
              <w:rPr>
                <w:rFonts w:ascii="Times New Roman" w:hAnsi="Times New Roman"/>
                <w:b/>
              </w:rPr>
              <w:tab/>
            </w:r>
            <w:r w:rsidRPr="00BB2914">
              <w:rPr>
                <w:rFonts w:ascii="Times New Roman" w:hAnsi="Times New Roman"/>
                <w:b/>
              </w:rPr>
              <w:tab/>
            </w:r>
            <w:r w:rsidRPr="00BB2914">
              <w:rPr>
                <w:rFonts w:ascii="Times New Roman" w:hAnsi="Times New Roman"/>
                <w:b/>
              </w:rPr>
              <w:tab/>
            </w:r>
            <w:r w:rsidRPr="00BB2914">
              <w:rPr>
                <w:rFonts w:ascii="Times New Roman" w:hAnsi="Times New Roman"/>
                <w:b/>
              </w:rPr>
              <w:tab/>
            </w:r>
            <w:r w:rsidRPr="00BB2914">
              <w:rPr>
                <w:rFonts w:ascii="Times New Roman" w:hAnsi="Times New Roman"/>
                <w:b/>
              </w:rPr>
              <w:tab/>
            </w:r>
            <w:r w:rsidRPr="00BB2914">
              <w:rPr>
                <w:rFonts w:ascii="Times New Roman" w:hAnsi="Times New Roman"/>
                <w:b/>
              </w:rPr>
              <w:tab/>
            </w:r>
            <w:r w:rsidRPr="00BB2914">
              <w:rPr>
                <w:rFonts w:ascii="Times New Roman" w:hAnsi="Times New Roman"/>
                <w:b/>
              </w:rPr>
              <w:tab/>
            </w:r>
          </w:p>
          <w:p w:rsidR="00ED3AFB" w:rsidRDefault="00A1508B" w:rsidP="00ED3AFB">
            <w:pPr>
              <w:rPr>
                <w:sz w:val="22"/>
                <w:szCs w:val="22"/>
              </w:rPr>
            </w:pPr>
            <w:r>
              <w:rPr>
                <w:sz w:val="22"/>
                <w:szCs w:val="22"/>
              </w:rPr>
              <w:t xml:space="preserve">                                                                                     </w:t>
            </w: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Default="00A1508B" w:rsidP="00ED3AFB">
            <w:pPr>
              <w:rPr>
                <w:sz w:val="22"/>
                <w:szCs w:val="22"/>
              </w:rPr>
            </w:pPr>
          </w:p>
          <w:p w:rsidR="00A1508B" w:rsidRPr="00F7505D" w:rsidRDefault="00A1508B" w:rsidP="00ED3AFB">
            <w:pPr>
              <w:rPr>
                <w:sz w:val="22"/>
                <w:szCs w:val="22"/>
              </w:rPr>
            </w:pPr>
          </w:p>
          <w:p w:rsidR="00ED3AFB" w:rsidRPr="001F71C5" w:rsidRDefault="00ED3AFB" w:rsidP="00ED3AFB">
            <w:r w:rsidRPr="001F71C5">
              <w:t>Директо</w:t>
            </w:r>
            <w:r w:rsidR="00A1508B">
              <w:t xml:space="preserve">р ___________  </w:t>
            </w:r>
            <w:r>
              <w:tab/>
            </w:r>
            <w:r>
              <w:tab/>
              <w:t xml:space="preserve">             </w:t>
            </w:r>
            <w:r w:rsidR="00A1508B">
              <w:t xml:space="preserve"> </w:t>
            </w:r>
          </w:p>
          <w:p w:rsidR="00ED3AFB" w:rsidRDefault="00ED3AFB" w:rsidP="00ED3AFB">
            <w:pPr>
              <w:tabs>
                <w:tab w:val="left" w:pos="100"/>
                <w:tab w:val="left" w:pos="851"/>
                <w:tab w:val="left" w:pos="1276"/>
              </w:tabs>
              <w:rPr>
                <w:b/>
              </w:rPr>
            </w:pPr>
          </w:p>
        </w:tc>
        <w:tc>
          <w:tcPr>
            <w:tcW w:w="5381" w:type="dxa"/>
          </w:tcPr>
          <w:p w:rsidR="00ED3AFB" w:rsidRPr="00A60841" w:rsidRDefault="00ED3AFB" w:rsidP="00ED3AFB">
            <w:pPr>
              <w:pStyle w:val="14"/>
              <w:ind w:right="-316"/>
              <w:rPr>
                <w:rFonts w:ascii="Times New Roman" w:hAnsi="Times New Roman"/>
                <w:b/>
                <w:sz w:val="22"/>
              </w:rPr>
            </w:pPr>
            <w:r w:rsidRPr="00A60841">
              <w:rPr>
                <w:rFonts w:ascii="Times New Roman" w:hAnsi="Times New Roman"/>
                <w:b/>
                <w:sz w:val="22"/>
              </w:rPr>
              <w:t>Поставщик:</w:t>
            </w:r>
          </w:p>
          <w:p w:rsidR="00ED3AFB" w:rsidRPr="00730AB8" w:rsidRDefault="00ED3AFB" w:rsidP="00ED3AFB">
            <w:pPr>
              <w:pStyle w:val="14"/>
              <w:ind w:right="-316"/>
              <w:rPr>
                <w:rFonts w:ascii="Times New Roman" w:hAnsi="Times New Roman"/>
                <w:b/>
                <w:sz w:val="22"/>
              </w:rPr>
            </w:pPr>
            <w:r w:rsidRPr="00730AB8">
              <w:rPr>
                <w:rFonts w:ascii="Times New Roman" w:hAnsi="Times New Roman"/>
                <w:b/>
                <w:sz w:val="22"/>
              </w:rPr>
              <w:t>ИП Завьялов Владимир Александрович</w:t>
            </w:r>
          </w:p>
          <w:p w:rsidR="00ED3AFB" w:rsidRPr="00A60841" w:rsidRDefault="00ED3AFB" w:rsidP="00ED3AFB">
            <w:pPr>
              <w:snapToGrid w:val="0"/>
              <w:ind w:right="-316"/>
              <w:rPr>
                <w:sz w:val="22"/>
                <w:szCs w:val="22"/>
              </w:rPr>
            </w:pPr>
            <w:r w:rsidRPr="00A60841">
              <w:rPr>
                <w:sz w:val="22"/>
                <w:szCs w:val="22"/>
              </w:rPr>
              <w:t>ИНН 744906161337</w:t>
            </w:r>
          </w:p>
          <w:p w:rsidR="00ED3AFB" w:rsidRPr="00A60841" w:rsidRDefault="00ED3AFB" w:rsidP="00ED3AFB">
            <w:pPr>
              <w:snapToGrid w:val="0"/>
              <w:ind w:right="-316"/>
              <w:rPr>
                <w:sz w:val="22"/>
                <w:szCs w:val="22"/>
              </w:rPr>
            </w:pPr>
            <w:r w:rsidRPr="00A60841">
              <w:rPr>
                <w:sz w:val="22"/>
                <w:szCs w:val="22"/>
              </w:rPr>
              <w:t>ОГРН 318745600087277</w:t>
            </w:r>
          </w:p>
          <w:p w:rsidR="00ED3AFB" w:rsidRPr="00A60841" w:rsidRDefault="00ED3AFB" w:rsidP="00ED3AFB">
            <w:pPr>
              <w:snapToGrid w:val="0"/>
              <w:ind w:right="-316"/>
              <w:rPr>
                <w:sz w:val="22"/>
                <w:szCs w:val="22"/>
              </w:rPr>
            </w:pPr>
            <w:r w:rsidRPr="00A60841">
              <w:rPr>
                <w:sz w:val="22"/>
                <w:szCs w:val="22"/>
              </w:rPr>
              <w:t xml:space="preserve">454010 </w:t>
            </w:r>
            <w:proofErr w:type="spellStart"/>
            <w:proofErr w:type="gramStart"/>
            <w:r w:rsidRPr="00A60841">
              <w:rPr>
                <w:sz w:val="22"/>
                <w:szCs w:val="22"/>
              </w:rPr>
              <w:t>г.Челябинск</w:t>
            </w:r>
            <w:proofErr w:type="spellEnd"/>
            <w:r w:rsidRPr="00A60841">
              <w:rPr>
                <w:sz w:val="22"/>
                <w:szCs w:val="22"/>
              </w:rPr>
              <w:t xml:space="preserve">  </w:t>
            </w:r>
            <w:proofErr w:type="spellStart"/>
            <w:r w:rsidRPr="00A60841">
              <w:rPr>
                <w:sz w:val="22"/>
                <w:szCs w:val="22"/>
              </w:rPr>
              <w:t>ул.Южный</w:t>
            </w:r>
            <w:proofErr w:type="spellEnd"/>
            <w:proofErr w:type="gramEnd"/>
            <w:r w:rsidRPr="00A60841">
              <w:rPr>
                <w:sz w:val="22"/>
                <w:szCs w:val="22"/>
              </w:rPr>
              <w:t xml:space="preserve"> Бульвар, д13 </w:t>
            </w:r>
            <w:proofErr w:type="spellStart"/>
            <w:r w:rsidRPr="00A60841">
              <w:rPr>
                <w:sz w:val="22"/>
                <w:szCs w:val="22"/>
              </w:rPr>
              <w:t>кв</w:t>
            </w:r>
            <w:proofErr w:type="spellEnd"/>
            <w:r w:rsidRPr="00A60841">
              <w:rPr>
                <w:sz w:val="22"/>
                <w:szCs w:val="22"/>
              </w:rPr>
              <w:t xml:space="preserve"> 131</w:t>
            </w:r>
          </w:p>
          <w:p w:rsidR="00ED3AFB" w:rsidRPr="00A60841" w:rsidRDefault="00ED3AFB" w:rsidP="00ED3AFB">
            <w:pPr>
              <w:snapToGrid w:val="0"/>
              <w:ind w:right="-316"/>
              <w:rPr>
                <w:sz w:val="22"/>
                <w:szCs w:val="22"/>
              </w:rPr>
            </w:pPr>
            <w:r w:rsidRPr="00A60841">
              <w:rPr>
                <w:sz w:val="22"/>
                <w:szCs w:val="22"/>
              </w:rPr>
              <w:t>АО «Тинькофф Банк»</w:t>
            </w:r>
          </w:p>
          <w:p w:rsidR="00ED3AFB" w:rsidRPr="00A60841" w:rsidRDefault="00ED3AFB" w:rsidP="00ED3AFB">
            <w:pPr>
              <w:snapToGrid w:val="0"/>
              <w:ind w:right="-316"/>
              <w:rPr>
                <w:sz w:val="22"/>
                <w:szCs w:val="22"/>
              </w:rPr>
            </w:pPr>
            <w:proofErr w:type="spellStart"/>
            <w:r w:rsidRPr="00A60841">
              <w:rPr>
                <w:sz w:val="22"/>
                <w:szCs w:val="22"/>
              </w:rPr>
              <w:t>Корр.счет</w:t>
            </w:r>
            <w:proofErr w:type="spellEnd"/>
            <w:r w:rsidRPr="00A60841">
              <w:rPr>
                <w:sz w:val="22"/>
                <w:szCs w:val="22"/>
              </w:rPr>
              <w:t xml:space="preserve"> 30101810145250000974</w:t>
            </w:r>
          </w:p>
          <w:p w:rsidR="00ED3AFB" w:rsidRPr="00A60841" w:rsidRDefault="00ED3AFB" w:rsidP="00ED3AFB">
            <w:pPr>
              <w:snapToGrid w:val="0"/>
              <w:ind w:right="-316"/>
              <w:rPr>
                <w:sz w:val="22"/>
                <w:szCs w:val="22"/>
              </w:rPr>
            </w:pPr>
            <w:r w:rsidRPr="00A60841">
              <w:rPr>
                <w:sz w:val="22"/>
                <w:szCs w:val="22"/>
              </w:rPr>
              <w:t>ИНН Банка 7710140679</w:t>
            </w:r>
          </w:p>
          <w:p w:rsidR="00ED3AFB" w:rsidRPr="00A60841" w:rsidRDefault="00ED3AFB" w:rsidP="00ED3AFB">
            <w:pPr>
              <w:snapToGrid w:val="0"/>
              <w:ind w:right="-316"/>
              <w:rPr>
                <w:sz w:val="22"/>
                <w:szCs w:val="22"/>
              </w:rPr>
            </w:pPr>
            <w:r w:rsidRPr="00A60841">
              <w:rPr>
                <w:sz w:val="22"/>
                <w:szCs w:val="22"/>
              </w:rPr>
              <w:t>БИК Банка 044525974</w:t>
            </w:r>
          </w:p>
          <w:p w:rsidR="00ED3AFB" w:rsidRPr="00A60841" w:rsidRDefault="00ED3AFB" w:rsidP="00ED3AFB">
            <w:pPr>
              <w:snapToGrid w:val="0"/>
              <w:ind w:right="-316"/>
              <w:rPr>
                <w:sz w:val="22"/>
                <w:szCs w:val="22"/>
              </w:rPr>
            </w:pPr>
            <w:r w:rsidRPr="00A60841">
              <w:rPr>
                <w:sz w:val="22"/>
                <w:szCs w:val="22"/>
              </w:rPr>
              <w:t>Расчетный счет 40802810600000538072</w:t>
            </w:r>
          </w:p>
          <w:p w:rsidR="00ED3AFB" w:rsidRPr="00A60841" w:rsidRDefault="00ED3AFB" w:rsidP="00ED3AFB">
            <w:pPr>
              <w:snapToGrid w:val="0"/>
              <w:ind w:right="-316"/>
              <w:rPr>
                <w:sz w:val="22"/>
                <w:szCs w:val="22"/>
              </w:rPr>
            </w:pPr>
            <w:r w:rsidRPr="00A60841">
              <w:rPr>
                <w:sz w:val="22"/>
                <w:szCs w:val="22"/>
              </w:rPr>
              <w:t xml:space="preserve">Тел.89514736927 </w:t>
            </w:r>
          </w:p>
          <w:p w:rsidR="00ED3AFB" w:rsidRPr="00A60841" w:rsidRDefault="00ED3AFB" w:rsidP="00ED3AFB">
            <w:pPr>
              <w:snapToGrid w:val="0"/>
              <w:ind w:right="-316"/>
              <w:rPr>
                <w:sz w:val="22"/>
                <w:szCs w:val="22"/>
              </w:rPr>
            </w:pPr>
            <w:r w:rsidRPr="00A60841">
              <w:rPr>
                <w:sz w:val="22"/>
                <w:szCs w:val="22"/>
                <w:lang w:val="en-US"/>
              </w:rPr>
              <w:t>e</w:t>
            </w:r>
            <w:r w:rsidRPr="00A60841">
              <w:rPr>
                <w:sz w:val="22"/>
                <w:szCs w:val="22"/>
              </w:rPr>
              <w:t>-</w:t>
            </w:r>
            <w:r w:rsidRPr="00A60841">
              <w:rPr>
                <w:sz w:val="22"/>
                <w:szCs w:val="22"/>
                <w:lang w:val="en-US"/>
              </w:rPr>
              <w:t>mail</w:t>
            </w:r>
            <w:r>
              <w:rPr>
                <w:sz w:val="22"/>
                <w:szCs w:val="22"/>
              </w:rPr>
              <w:t>:1188887</w:t>
            </w:r>
            <w:r w:rsidRPr="00A60841">
              <w:rPr>
                <w:sz w:val="22"/>
                <w:szCs w:val="22"/>
              </w:rPr>
              <w:t>@</w:t>
            </w:r>
            <w:r w:rsidRPr="00A60841">
              <w:rPr>
                <w:sz w:val="22"/>
                <w:szCs w:val="22"/>
                <w:lang w:val="en-US"/>
              </w:rPr>
              <w:t>mail</w:t>
            </w:r>
            <w:r w:rsidRPr="00A60841">
              <w:rPr>
                <w:sz w:val="22"/>
                <w:szCs w:val="22"/>
              </w:rPr>
              <w:t>.</w:t>
            </w:r>
            <w:proofErr w:type="spellStart"/>
            <w:r w:rsidRPr="00A60841">
              <w:rPr>
                <w:sz w:val="22"/>
                <w:szCs w:val="22"/>
                <w:lang w:val="en-US"/>
              </w:rPr>
              <w:t>ru</w:t>
            </w:r>
            <w:proofErr w:type="spellEnd"/>
          </w:p>
          <w:p w:rsidR="00ED3AFB" w:rsidRDefault="00ED3AFB" w:rsidP="00ED3AFB">
            <w:pPr>
              <w:snapToGrid w:val="0"/>
            </w:pPr>
          </w:p>
          <w:p w:rsidR="00ED3AFB" w:rsidRDefault="00ED3AFB" w:rsidP="00ED3AFB">
            <w:pPr>
              <w:snapToGrid w:val="0"/>
            </w:pPr>
            <w:r>
              <w:t>ИП Завьялов В.А</w:t>
            </w:r>
          </w:p>
          <w:p w:rsidR="00ED3AFB" w:rsidRDefault="00ED3AFB" w:rsidP="00ED3AFB">
            <w:pPr>
              <w:snapToGrid w:val="0"/>
            </w:pPr>
          </w:p>
          <w:p w:rsidR="00ED3AFB" w:rsidRDefault="00ED3AFB" w:rsidP="00ED3AFB">
            <w:pPr>
              <w:snapToGrid w:val="0"/>
            </w:pPr>
            <w:r>
              <w:t>____________________/</w:t>
            </w:r>
            <w:proofErr w:type="spellStart"/>
            <w:r>
              <w:t>В.А.Завьялов</w:t>
            </w:r>
            <w:proofErr w:type="spellEnd"/>
            <w:r>
              <w:t>/</w:t>
            </w:r>
          </w:p>
          <w:p w:rsidR="00ED3AFB" w:rsidRDefault="00ED3AFB" w:rsidP="00ED3AFB">
            <w:pPr>
              <w:snapToGrid w:val="0"/>
            </w:pPr>
          </w:p>
          <w:p w:rsidR="00ED3AFB" w:rsidRDefault="00ED3AFB" w:rsidP="00ED3AFB">
            <w:pPr>
              <w:snapToGrid w:val="0"/>
            </w:pPr>
            <w:r>
              <w:t>М.П.</w:t>
            </w:r>
          </w:p>
          <w:p w:rsidR="00ED3AFB" w:rsidRPr="00A60841" w:rsidRDefault="00B6683A" w:rsidP="00ED3AFB">
            <w:pPr>
              <w:snapToGrid w:val="0"/>
            </w:pPr>
            <w:r>
              <w:t>«____»________________2020</w:t>
            </w:r>
            <w:bookmarkStart w:id="11" w:name="_GoBack"/>
            <w:bookmarkEnd w:id="11"/>
            <w:r w:rsidR="00ED3AFB">
              <w:t>г.</w:t>
            </w:r>
          </w:p>
        </w:tc>
      </w:tr>
    </w:tbl>
    <w:p w:rsidR="00F05095" w:rsidRDefault="00F05095" w:rsidP="00F05095">
      <w:pPr>
        <w:tabs>
          <w:tab w:val="left" w:pos="100"/>
          <w:tab w:val="left" w:pos="851"/>
          <w:tab w:val="left" w:pos="1276"/>
        </w:tabs>
        <w:jc w:val="both"/>
      </w:pPr>
    </w:p>
    <w:tbl>
      <w:tblPr>
        <w:tblpPr w:leftFromText="180" w:rightFromText="180" w:vertAnchor="text" w:horzAnchor="margin" w:tblpY="405"/>
        <w:tblW w:w="4742" w:type="dxa"/>
        <w:tblLayout w:type="fixed"/>
        <w:tblCellMar>
          <w:left w:w="70" w:type="dxa"/>
          <w:right w:w="70" w:type="dxa"/>
        </w:tblCellMar>
        <w:tblLook w:val="0000" w:firstRow="0" w:lastRow="0" w:firstColumn="0" w:lastColumn="0" w:noHBand="0" w:noVBand="0"/>
      </w:tblPr>
      <w:tblGrid>
        <w:gridCol w:w="4742"/>
      </w:tblGrid>
      <w:tr w:rsidR="00F05095" w:rsidRPr="001F71C5" w:rsidTr="00361224">
        <w:trPr>
          <w:cantSplit/>
        </w:trPr>
        <w:tc>
          <w:tcPr>
            <w:tcW w:w="4742" w:type="dxa"/>
          </w:tcPr>
          <w:p w:rsidR="00F05095" w:rsidRPr="001F71C5" w:rsidRDefault="00F05095" w:rsidP="00361224">
            <w:pPr>
              <w:pStyle w:val="14"/>
              <w:ind w:right="-1" w:hanging="70"/>
              <w:rPr>
                <w:rFonts w:ascii="Times New Roman" w:hAnsi="Times New Roman"/>
              </w:rPr>
            </w:pPr>
          </w:p>
          <w:p w:rsidR="00F05095" w:rsidRPr="001F71C5" w:rsidRDefault="00F05095" w:rsidP="00361224"/>
        </w:tc>
      </w:tr>
    </w:tbl>
    <w:p w:rsidR="00F7505D" w:rsidRDefault="00F7505D" w:rsidP="00F05095">
      <w:pPr>
        <w:widowControl w:val="0"/>
        <w:tabs>
          <w:tab w:val="left" w:pos="2880"/>
        </w:tabs>
        <w:ind w:right="-45"/>
        <w:jc w:val="right"/>
      </w:pPr>
    </w:p>
    <w:p w:rsidR="00F7505D" w:rsidRDefault="00F7505D" w:rsidP="00F05095">
      <w:pPr>
        <w:widowControl w:val="0"/>
        <w:tabs>
          <w:tab w:val="left" w:pos="2880"/>
        </w:tabs>
        <w:ind w:right="-45"/>
        <w:jc w:val="right"/>
      </w:pPr>
    </w:p>
    <w:p w:rsidR="00F05095" w:rsidRDefault="00F05095" w:rsidP="00F05095">
      <w:pPr>
        <w:widowControl w:val="0"/>
        <w:tabs>
          <w:tab w:val="left" w:pos="2880"/>
        </w:tabs>
        <w:ind w:right="-45"/>
        <w:jc w:val="right"/>
      </w:pPr>
      <w:r w:rsidRPr="00281D02">
        <w:t>Приложение № 1</w:t>
      </w:r>
    </w:p>
    <w:p w:rsidR="00F05095" w:rsidRDefault="00F05095" w:rsidP="00F05095">
      <w:pPr>
        <w:widowControl w:val="0"/>
        <w:tabs>
          <w:tab w:val="left" w:pos="2880"/>
        </w:tabs>
        <w:ind w:right="-45"/>
        <w:jc w:val="right"/>
      </w:pPr>
      <w:r>
        <w:t xml:space="preserve">к договору № </w:t>
      </w:r>
      <w:r w:rsidR="00F7505D">
        <w:t>________</w:t>
      </w:r>
    </w:p>
    <w:p w:rsidR="00F05095" w:rsidRPr="00281D02" w:rsidRDefault="00F05095" w:rsidP="00F05095">
      <w:pPr>
        <w:widowControl w:val="0"/>
        <w:tabs>
          <w:tab w:val="left" w:pos="2880"/>
        </w:tabs>
        <w:ind w:right="-45"/>
        <w:jc w:val="right"/>
      </w:pPr>
      <w:r>
        <w:t>от «</w:t>
      </w:r>
      <w:r w:rsidR="0013004B">
        <w:t>____</w:t>
      </w:r>
      <w:r>
        <w:t xml:space="preserve">» </w:t>
      </w:r>
      <w:r w:rsidR="0013004B">
        <w:t>__________</w:t>
      </w:r>
      <w:proofErr w:type="gramStart"/>
      <w:r w:rsidR="0013004B">
        <w:t>_</w:t>
      </w:r>
      <w:r w:rsidR="00A1508B">
        <w:t xml:space="preserve">  2020</w:t>
      </w:r>
      <w:proofErr w:type="gramEnd"/>
      <w:r w:rsidRPr="00F23F02">
        <w:t xml:space="preserve"> г</w:t>
      </w:r>
      <w:r>
        <w:t>.</w:t>
      </w:r>
    </w:p>
    <w:p w:rsidR="00F05095" w:rsidRDefault="00F05095" w:rsidP="00F05095">
      <w:pPr>
        <w:widowControl w:val="0"/>
        <w:tabs>
          <w:tab w:val="left" w:pos="2880"/>
        </w:tabs>
        <w:ind w:right="-45"/>
        <w:jc w:val="right"/>
      </w:pPr>
    </w:p>
    <w:p w:rsidR="00F05095" w:rsidRDefault="00F05095" w:rsidP="00F05095">
      <w:pPr>
        <w:widowControl w:val="0"/>
        <w:tabs>
          <w:tab w:val="left" w:pos="2880"/>
        </w:tabs>
        <w:ind w:right="-45"/>
        <w:jc w:val="center"/>
        <w:rPr>
          <w:bCs/>
        </w:rPr>
      </w:pPr>
      <w:r>
        <w:rPr>
          <w:bCs/>
        </w:rPr>
        <w:t>Спецификация</w:t>
      </w:r>
    </w:p>
    <w:p w:rsidR="00F44990" w:rsidRDefault="00F44990" w:rsidP="00F44990">
      <w:pPr>
        <w:jc w:val="center"/>
        <w:outlineLvl w:val="0"/>
        <w:rPr>
          <w:b/>
        </w:rPr>
      </w:pPr>
      <w:r>
        <w:rPr>
          <w:b/>
        </w:rPr>
        <w:t>на поставку</w:t>
      </w:r>
    </w:p>
    <w:p w:rsidR="00B6683A" w:rsidRPr="00F44990" w:rsidRDefault="00B6683A" w:rsidP="00F44990">
      <w:pPr>
        <w:jc w:val="center"/>
        <w:outlineLvl w:val="0"/>
        <w:rPr>
          <w:b/>
        </w:rPr>
      </w:pPr>
    </w:p>
    <w:tbl>
      <w:tblPr>
        <w:tblpPr w:leftFromText="180" w:rightFromText="180" w:vertAnchor="text" w:tblpY="1"/>
        <w:tblOverlap w:val="never"/>
        <w:tblW w:w="940" w:type="dxa"/>
        <w:tblLook w:val="04A0" w:firstRow="1" w:lastRow="0" w:firstColumn="1" w:lastColumn="0" w:noHBand="0" w:noVBand="1"/>
      </w:tblPr>
      <w:tblGrid>
        <w:gridCol w:w="940"/>
      </w:tblGrid>
      <w:tr w:rsidR="00A1508B" w:rsidRPr="007D496B" w:rsidTr="00F44990">
        <w:trPr>
          <w:trHeight w:val="1020"/>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jc w:val="center"/>
              <w:rPr>
                <w:rFonts w:ascii="Arial" w:hAnsi="Arial" w:cs="Arial"/>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jc w:val="right"/>
              <w:rPr>
                <w:rFonts w:ascii="Arial" w:hAnsi="Arial" w:cs="Arial"/>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jc w:val="right"/>
              <w:rPr>
                <w:rFonts w:ascii="Arial" w:hAnsi="Arial" w:cs="Arial"/>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jc w:val="right"/>
              <w:rPr>
                <w:rFonts w:ascii="Arial" w:hAnsi="Arial" w:cs="Arial"/>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jc w:val="right"/>
              <w:rPr>
                <w:rFonts w:ascii="Arial" w:hAnsi="Arial" w:cs="Arial"/>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jc w:val="right"/>
              <w:rPr>
                <w:rFonts w:ascii="Arial" w:hAnsi="Arial" w:cs="Arial"/>
                <w:b/>
                <w:bCs/>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jc w:val="right"/>
              <w:rPr>
                <w:rFonts w:ascii="Arial" w:hAnsi="Arial" w:cs="Arial"/>
                <w:b/>
                <w:bCs/>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jc w:val="right"/>
              <w:rPr>
                <w:rFonts w:ascii="Arial" w:hAnsi="Arial" w:cs="Arial"/>
                <w:b/>
                <w:bCs/>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rPr>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rPr>
                <w:rFonts w:ascii="Arial" w:hAnsi="Arial" w:cs="Arial"/>
                <w:sz w:val="20"/>
                <w:szCs w:val="20"/>
                <w:lang w:eastAsia="ru-RU"/>
              </w:rPr>
            </w:pPr>
          </w:p>
        </w:tc>
      </w:tr>
      <w:tr w:rsidR="00A1508B" w:rsidRPr="007D496B" w:rsidTr="00F44990">
        <w:trPr>
          <w:trHeight w:val="255"/>
        </w:trPr>
        <w:tc>
          <w:tcPr>
            <w:tcW w:w="940" w:type="dxa"/>
            <w:tcBorders>
              <w:top w:val="nil"/>
              <w:left w:val="nil"/>
              <w:bottom w:val="nil"/>
              <w:right w:val="nil"/>
            </w:tcBorders>
            <w:shd w:val="clear" w:color="auto" w:fill="auto"/>
            <w:noWrap/>
            <w:vAlign w:val="bottom"/>
            <w:hideMark/>
          </w:tcPr>
          <w:p w:rsidR="00A1508B" w:rsidRPr="007D496B" w:rsidRDefault="00A1508B" w:rsidP="00F44990">
            <w:pPr>
              <w:suppressAutoHyphens w:val="0"/>
              <w:rPr>
                <w:rFonts w:ascii="Arial" w:hAnsi="Arial" w:cs="Arial"/>
                <w:b/>
                <w:bCs/>
                <w:sz w:val="20"/>
                <w:szCs w:val="20"/>
                <w:lang w:eastAsia="ru-RU"/>
              </w:rPr>
            </w:pPr>
          </w:p>
        </w:tc>
      </w:tr>
    </w:tbl>
    <w:tbl>
      <w:tblPr>
        <w:tblW w:w="9520" w:type="dxa"/>
        <w:tblInd w:w="-5" w:type="dxa"/>
        <w:tblLook w:val="04A0" w:firstRow="1" w:lastRow="0" w:firstColumn="1" w:lastColumn="0" w:noHBand="0" w:noVBand="1"/>
      </w:tblPr>
      <w:tblGrid>
        <w:gridCol w:w="431"/>
        <w:gridCol w:w="1937"/>
        <w:gridCol w:w="1931"/>
        <w:gridCol w:w="1026"/>
        <w:gridCol w:w="1040"/>
        <w:gridCol w:w="1792"/>
        <w:gridCol w:w="1560"/>
      </w:tblGrid>
      <w:tr w:rsidR="00B6683A" w:rsidRPr="00B6683A" w:rsidTr="00B6683A">
        <w:trPr>
          <w:trHeight w:val="10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83A" w:rsidRPr="00B6683A" w:rsidRDefault="00B6683A" w:rsidP="00B6683A">
            <w:pPr>
              <w:suppressAutoHyphens w:val="0"/>
              <w:jc w:val="center"/>
              <w:rPr>
                <w:rFonts w:ascii="Arial" w:hAnsi="Arial" w:cs="Arial"/>
                <w:sz w:val="20"/>
                <w:szCs w:val="20"/>
                <w:lang w:eastAsia="ru-RU"/>
              </w:rPr>
            </w:pPr>
            <w:r w:rsidRPr="00B6683A">
              <w:rPr>
                <w:rFonts w:ascii="Arial" w:hAnsi="Arial" w:cs="Arial"/>
                <w:sz w:val="20"/>
                <w:szCs w:val="20"/>
                <w:lang w:eastAsia="ru-RU"/>
              </w:rPr>
              <w:t>№</w:t>
            </w:r>
          </w:p>
        </w:tc>
        <w:tc>
          <w:tcPr>
            <w:tcW w:w="3868" w:type="dxa"/>
            <w:gridSpan w:val="2"/>
            <w:tcBorders>
              <w:top w:val="single" w:sz="4" w:space="0" w:color="auto"/>
              <w:left w:val="nil"/>
              <w:bottom w:val="single" w:sz="4" w:space="0" w:color="auto"/>
              <w:right w:val="nil"/>
            </w:tcBorders>
            <w:shd w:val="clear" w:color="auto" w:fill="auto"/>
            <w:vAlign w:val="center"/>
            <w:hideMark/>
          </w:tcPr>
          <w:p w:rsidR="00B6683A" w:rsidRPr="00B6683A" w:rsidRDefault="00B6683A" w:rsidP="00B6683A">
            <w:pPr>
              <w:suppressAutoHyphens w:val="0"/>
              <w:jc w:val="center"/>
              <w:rPr>
                <w:rFonts w:ascii="Arial" w:hAnsi="Arial" w:cs="Arial"/>
                <w:sz w:val="20"/>
                <w:szCs w:val="20"/>
                <w:lang w:eastAsia="ru-RU"/>
              </w:rPr>
            </w:pPr>
            <w:r w:rsidRPr="00B6683A">
              <w:rPr>
                <w:rFonts w:ascii="Arial" w:hAnsi="Arial" w:cs="Arial"/>
                <w:sz w:val="20"/>
                <w:szCs w:val="20"/>
                <w:lang w:eastAsia="ru-RU"/>
              </w:rPr>
              <w:t>Наименование</w:t>
            </w:r>
            <w:r w:rsidRPr="00B6683A">
              <w:rPr>
                <w:rFonts w:ascii="Arial" w:hAnsi="Arial" w:cs="Arial"/>
                <w:sz w:val="20"/>
                <w:szCs w:val="20"/>
                <w:lang w:eastAsia="ru-RU"/>
              </w:rPr>
              <w:br/>
              <w:t>товара</w:t>
            </w:r>
          </w:p>
        </w:tc>
        <w:tc>
          <w:tcPr>
            <w:tcW w:w="860" w:type="dxa"/>
            <w:tcBorders>
              <w:top w:val="single" w:sz="4" w:space="0" w:color="auto"/>
              <w:left w:val="single" w:sz="4" w:space="0" w:color="auto"/>
              <w:bottom w:val="single" w:sz="4" w:space="0" w:color="auto"/>
              <w:right w:val="nil"/>
            </w:tcBorders>
            <w:shd w:val="clear" w:color="auto" w:fill="auto"/>
            <w:vAlign w:val="bottom"/>
            <w:hideMark/>
          </w:tcPr>
          <w:p w:rsidR="00B6683A" w:rsidRPr="00B6683A" w:rsidRDefault="00B6683A" w:rsidP="00B6683A">
            <w:pPr>
              <w:suppressAutoHyphens w:val="0"/>
              <w:jc w:val="center"/>
              <w:rPr>
                <w:rFonts w:ascii="Arial" w:hAnsi="Arial" w:cs="Arial"/>
                <w:sz w:val="20"/>
                <w:szCs w:val="20"/>
                <w:lang w:eastAsia="ru-RU"/>
              </w:rPr>
            </w:pPr>
            <w:r w:rsidRPr="00B6683A">
              <w:rPr>
                <w:rFonts w:ascii="Arial" w:hAnsi="Arial" w:cs="Arial"/>
                <w:sz w:val="20"/>
                <w:szCs w:val="20"/>
                <w:lang w:eastAsia="ru-RU"/>
              </w:rPr>
              <w:t>Единица</w:t>
            </w:r>
            <w:r w:rsidRPr="00B6683A">
              <w:rPr>
                <w:rFonts w:ascii="Arial" w:hAnsi="Arial" w:cs="Arial"/>
                <w:sz w:val="20"/>
                <w:szCs w:val="20"/>
                <w:lang w:eastAsia="ru-RU"/>
              </w:rPr>
              <w:br/>
            </w:r>
            <w:proofErr w:type="spellStart"/>
            <w:proofErr w:type="gramStart"/>
            <w:r w:rsidRPr="00B6683A">
              <w:rPr>
                <w:rFonts w:ascii="Arial" w:hAnsi="Arial" w:cs="Arial"/>
                <w:sz w:val="20"/>
                <w:szCs w:val="20"/>
                <w:lang w:eastAsia="ru-RU"/>
              </w:rPr>
              <w:t>изме</w:t>
            </w:r>
            <w:proofErr w:type="spellEnd"/>
            <w:r w:rsidRPr="00B6683A">
              <w:rPr>
                <w:rFonts w:ascii="Arial" w:hAnsi="Arial" w:cs="Arial"/>
                <w:sz w:val="20"/>
                <w:szCs w:val="20"/>
                <w:lang w:eastAsia="ru-RU"/>
              </w:rPr>
              <w:t>-</w:t>
            </w:r>
            <w:r w:rsidRPr="00B6683A">
              <w:rPr>
                <w:rFonts w:ascii="Arial" w:hAnsi="Arial" w:cs="Arial"/>
                <w:sz w:val="20"/>
                <w:szCs w:val="20"/>
                <w:lang w:eastAsia="ru-RU"/>
              </w:rPr>
              <w:br/>
              <w:t>рения</w:t>
            </w:r>
            <w:proofErr w:type="gramEnd"/>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B6683A" w:rsidRPr="00B6683A" w:rsidRDefault="00B6683A" w:rsidP="00B6683A">
            <w:pPr>
              <w:suppressAutoHyphens w:val="0"/>
              <w:jc w:val="center"/>
              <w:rPr>
                <w:rFonts w:ascii="Arial" w:hAnsi="Arial" w:cs="Arial"/>
                <w:sz w:val="20"/>
                <w:szCs w:val="20"/>
                <w:lang w:eastAsia="ru-RU"/>
              </w:rPr>
            </w:pPr>
            <w:proofErr w:type="gramStart"/>
            <w:r w:rsidRPr="00B6683A">
              <w:rPr>
                <w:rFonts w:ascii="Arial" w:hAnsi="Arial" w:cs="Arial"/>
                <w:sz w:val="20"/>
                <w:szCs w:val="20"/>
                <w:lang w:eastAsia="ru-RU"/>
              </w:rPr>
              <w:t>Коли-</w:t>
            </w:r>
            <w:r w:rsidRPr="00B6683A">
              <w:rPr>
                <w:rFonts w:ascii="Arial" w:hAnsi="Arial" w:cs="Arial"/>
                <w:sz w:val="20"/>
                <w:szCs w:val="20"/>
                <w:lang w:eastAsia="ru-RU"/>
              </w:rPr>
              <w:br/>
            </w:r>
            <w:proofErr w:type="spellStart"/>
            <w:r w:rsidRPr="00B6683A">
              <w:rPr>
                <w:rFonts w:ascii="Arial" w:hAnsi="Arial" w:cs="Arial"/>
                <w:sz w:val="20"/>
                <w:szCs w:val="20"/>
                <w:lang w:eastAsia="ru-RU"/>
              </w:rPr>
              <w:t>чество</w:t>
            </w:r>
            <w:proofErr w:type="spellEnd"/>
            <w:proofErr w:type="gramEnd"/>
          </w:p>
        </w:tc>
        <w:tc>
          <w:tcPr>
            <w:tcW w:w="1792" w:type="dxa"/>
            <w:tcBorders>
              <w:top w:val="single" w:sz="4" w:space="0" w:color="auto"/>
              <w:left w:val="single" w:sz="4" w:space="0" w:color="auto"/>
              <w:bottom w:val="single" w:sz="4" w:space="0" w:color="auto"/>
              <w:right w:val="nil"/>
            </w:tcBorders>
            <w:shd w:val="clear" w:color="auto" w:fill="auto"/>
            <w:vAlign w:val="center"/>
            <w:hideMark/>
          </w:tcPr>
          <w:p w:rsidR="00B6683A" w:rsidRPr="00B6683A" w:rsidRDefault="00B6683A" w:rsidP="00B6683A">
            <w:pPr>
              <w:suppressAutoHyphens w:val="0"/>
              <w:jc w:val="center"/>
              <w:rPr>
                <w:rFonts w:ascii="Arial" w:hAnsi="Arial" w:cs="Arial"/>
                <w:sz w:val="20"/>
                <w:szCs w:val="20"/>
                <w:lang w:eastAsia="ru-RU"/>
              </w:rPr>
            </w:pPr>
            <w:r w:rsidRPr="00B6683A">
              <w:rPr>
                <w:rFonts w:ascii="Arial" w:hAnsi="Arial" w:cs="Arial"/>
                <w:sz w:val="20"/>
                <w:szCs w:val="20"/>
                <w:lang w:eastAsia="ru-RU"/>
              </w:rPr>
              <w:t>Цена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83A" w:rsidRPr="00B6683A" w:rsidRDefault="00B6683A" w:rsidP="00B6683A">
            <w:pPr>
              <w:suppressAutoHyphens w:val="0"/>
              <w:jc w:val="center"/>
              <w:rPr>
                <w:rFonts w:ascii="Arial" w:hAnsi="Arial" w:cs="Arial"/>
                <w:sz w:val="20"/>
                <w:szCs w:val="20"/>
                <w:lang w:eastAsia="ru-RU"/>
              </w:rPr>
            </w:pPr>
            <w:r w:rsidRPr="00B6683A">
              <w:rPr>
                <w:rFonts w:ascii="Arial" w:hAnsi="Arial" w:cs="Arial"/>
                <w:sz w:val="20"/>
                <w:szCs w:val="20"/>
                <w:lang w:eastAsia="ru-RU"/>
              </w:rPr>
              <w:t>Сумма</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1</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r w:rsidRPr="00B6683A">
              <w:rPr>
                <w:rFonts w:ascii="Arial" w:hAnsi="Arial" w:cs="Arial"/>
                <w:sz w:val="20"/>
                <w:szCs w:val="20"/>
                <w:lang w:eastAsia="ru-RU"/>
              </w:rPr>
              <w:t>Замок ВС Чебоксары 2-А</w:t>
            </w:r>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шт</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506,00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1012,00</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proofErr w:type="spellStart"/>
            <w:proofErr w:type="gramStart"/>
            <w:r w:rsidRPr="00B6683A">
              <w:rPr>
                <w:rFonts w:ascii="Arial" w:hAnsi="Arial" w:cs="Arial"/>
                <w:sz w:val="20"/>
                <w:szCs w:val="20"/>
                <w:lang w:eastAsia="ru-RU"/>
              </w:rPr>
              <w:t>Саморез</w:t>
            </w:r>
            <w:proofErr w:type="spellEnd"/>
            <w:r w:rsidRPr="00B6683A">
              <w:rPr>
                <w:rFonts w:ascii="Arial" w:hAnsi="Arial" w:cs="Arial"/>
                <w:sz w:val="20"/>
                <w:szCs w:val="20"/>
                <w:lang w:eastAsia="ru-RU"/>
              </w:rPr>
              <w:t xml:space="preserve">  </w:t>
            </w:r>
            <w:proofErr w:type="spellStart"/>
            <w:r w:rsidRPr="00B6683A">
              <w:rPr>
                <w:rFonts w:ascii="Arial" w:hAnsi="Arial" w:cs="Arial"/>
                <w:sz w:val="20"/>
                <w:szCs w:val="20"/>
                <w:lang w:eastAsia="ru-RU"/>
              </w:rPr>
              <w:t>прессшайба</w:t>
            </w:r>
            <w:proofErr w:type="spellEnd"/>
            <w:proofErr w:type="gramEnd"/>
            <w:r w:rsidRPr="00B6683A">
              <w:rPr>
                <w:rFonts w:ascii="Arial" w:hAnsi="Arial" w:cs="Arial"/>
                <w:sz w:val="20"/>
                <w:szCs w:val="20"/>
                <w:lang w:eastAsia="ru-RU"/>
              </w:rPr>
              <w:t xml:space="preserve"> 4.2 *25</w:t>
            </w:r>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шт</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1000</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2,86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2860,00</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3</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r w:rsidRPr="00B6683A">
              <w:rPr>
                <w:rFonts w:ascii="Arial" w:hAnsi="Arial" w:cs="Arial"/>
                <w:sz w:val="20"/>
                <w:szCs w:val="20"/>
                <w:lang w:eastAsia="ru-RU"/>
              </w:rPr>
              <w:t>Плинтус дерево</w:t>
            </w:r>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м.п</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69</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69,50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4795,50</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4</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r w:rsidRPr="00B6683A">
              <w:rPr>
                <w:rFonts w:ascii="Arial" w:hAnsi="Arial" w:cs="Arial"/>
                <w:sz w:val="20"/>
                <w:szCs w:val="20"/>
                <w:lang w:eastAsia="ru-RU"/>
              </w:rPr>
              <w:t>Порог стык.38*1800мм.</w:t>
            </w:r>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шт</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16</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284,00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4544,00</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5</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r w:rsidRPr="00B6683A">
              <w:rPr>
                <w:rFonts w:ascii="Arial" w:hAnsi="Arial" w:cs="Arial"/>
                <w:sz w:val="20"/>
                <w:szCs w:val="20"/>
                <w:lang w:eastAsia="ru-RU"/>
              </w:rPr>
              <w:t xml:space="preserve">Замок врезной </w:t>
            </w:r>
            <w:proofErr w:type="spellStart"/>
            <w:r w:rsidRPr="00B6683A">
              <w:rPr>
                <w:rFonts w:ascii="Arial" w:hAnsi="Arial" w:cs="Arial"/>
                <w:sz w:val="20"/>
                <w:szCs w:val="20"/>
                <w:lang w:eastAsia="ru-RU"/>
              </w:rPr>
              <w:t>алюр</w:t>
            </w:r>
            <w:proofErr w:type="spellEnd"/>
            <w:r w:rsidRPr="00B6683A">
              <w:rPr>
                <w:rFonts w:ascii="Arial" w:hAnsi="Arial" w:cs="Arial"/>
                <w:sz w:val="20"/>
                <w:szCs w:val="20"/>
                <w:lang w:eastAsia="ru-RU"/>
              </w:rPr>
              <w:t xml:space="preserve"> ручка</w:t>
            </w:r>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шт</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1</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2589,00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2589,00</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6</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proofErr w:type="spellStart"/>
            <w:r w:rsidRPr="00B6683A">
              <w:rPr>
                <w:rFonts w:ascii="Arial" w:hAnsi="Arial" w:cs="Arial"/>
                <w:sz w:val="20"/>
                <w:szCs w:val="20"/>
                <w:lang w:eastAsia="ru-RU"/>
              </w:rPr>
              <w:t>Тряпкодержатель</w:t>
            </w:r>
            <w:proofErr w:type="spellEnd"/>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шт</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10</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145,00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1450,00</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7</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r w:rsidRPr="00B6683A">
              <w:rPr>
                <w:rFonts w:ascii="Arial" w:hAnsi="Arial" w:cs="Arial"/>
                <w:sz w:val="20"/>
                <w:szCs w:val="20"/>
                <w:lang w:eastAsia="ru-RU"/>
              </w:rPr>
              <w:t>Клей д\плитки 25кг.</w:t>
            </w:r>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шт</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286,00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572,00</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8</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r w:rsidRPr="00B6683A">
              <w:rPr>
                <w:rFonts w:ascii="Arial" w:hAnsi="Arial" w:cs="Arial"/>
                <w:sz w:val="20"/>
                <w:szCs w:val="20"/>
                <w:lang w:eastAsia="ru-RU"/>
              </w:rPr>
              <w:t xml:space="preserve">Розетка </w:t>
            </w:r>
            <w:proofErr w:type="spellStart"/>
            <w:r w:rsidRPr="00B6683A">
              <w:rPr>
                <w:rFonts w:ascii="Arial" w:hAnsi="Arial" w:cs="Arial"/>
                <w:sz w:val="20"/>
                <w:szCs w:val="20"/>
                <w:lang w:eastAsia="ru-RU"/>
              </w:rPr>
              <w:t>н.у</w:t>
            </w:r>
            <w:proofErr w:type="spellEnd"/>
            <w:r w:rsidRPr="00B6683A">
              <w:rPr>
                <w:rFonts w:ascii="Arial" w:hAnsi="Arial" w:cs="Arial"/>
                <w:sz w:val="20"/>
                <w:szCs w:val="20"/>
                <w:lang w:eastAsia="ru-RU"/>
              </w:rPr>
              <w:t>. 4м.з/к</w:t>
            </w:r>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шт</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3</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284,00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852,00</w:t>
            </w:r>
          </w:p>
        </w:tc>
      </w:tr>
      <w:tr w:rsidR="00B6683A" w:rsidRPr="00B6683A" w:rsidTr="00B6683A">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9</w:t>
            </w:r>
          </w:p>
        </w:tc>
        <w:tc>
          <w:tcPr>
            <w:tcW w:w="3868" w:type="dxa"/>
            <w:gridSpan w:val="2"/>
            <w:tcBorders>
              <w:top w:val="single" w:sz="4" w:space="0" w:color="auto"/>
              <w:left w:val="nil"/>
              <w:bottom w:val="single" w:sz="4" w:space="0" w:color="auto"/>
              <w:right w:val="nil"/>
            </w:tcBorders>
            <w:shd w:val="clear" w:color="auto" w:fill="auto"/>
            <w:hideMark/>
          </w:tcPr>
          <w:p w:rsidR="00B6683A" w:rsidRPr="00B6683A" w:rsidRDefault="00B6683A" w:rsidP="00B6683A">
            <w:pPr>
              <w:suppressAutoHyphens w:val="0"/>
              <w:rPr>
                <w:rFonts w:ascii="Arial" w:hAnsi="Arial" w:cs="Arial"/>
                <w:sz w:val="20"/>
                <w:szCs w:val="20"/>
                <w:lang w:eastAsia="ru-RU"/>
              </w:rPr>
            </w:pPr>
            <w:r w:rsidRPr="00B6683A">
              <w:rPr>
                <w:rFonts w:ascii="Arial" w:hAnsi="Arial" w:cs="Arial"/>
                <w:sz w:val="20"/>
                <w:szCs w:val="20"/>
                <w:lang w:eastAsia="ru-RU"/>
              </w:rPr>
              <w:t>Светильник LED 595*595 ССУ-36 6500к</w:t>
            </w:r>
          </w:p>
        </w:tc>
        <w:tc>
          <w:tcPr>
            <w:tcW w:w="86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center"/>
              <w:rPr>
                <w:rFonts w:ascii="Arial" w:hAnsi="Arial" w:cs="Arial"/>
                <w:sz w:val="20"/>
                <w:szCs w:val="20"/>
                <w:lang w:eastAsia="ru-RU"/>
              </w:rPr>
            </w:pPr>
            <w:proofErr w:type="spellStart"/>
            <w:r w:rsidRPr="00B6683A">
              <w:rPr>
                <w:rFonts w:ascii="Arial" w:hAnsi="Arial" w:cs="Arial"/>
                <w:sz w:val="20"/>
                <w:szCs w:val="20"/>
                <w:lang w:eastAsia="ru-RU"/>
              </w:rPr>
              <w:t>шт</w:t>
            </w:r>
            <w:proofErr w:type="spellEnd"/>
          </w:p>
        </w:tc>
        <w:tc>
          <w:tcPr>
            <w:tcW w:w="1040"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6</w:t>
            </w:r>
          </w:p>
        </w:tc>
        <w:tc>
          <w:tcPr>
            <w:tcW w:w="1792" w:type="dxa"/>
            <w:tcBorders>
              <w:top w:val="nil"/>
              <w:left w:val="single" w:sz="4" w:space="0" w:color="auto"/>
              <w:bottom w:val="single" w:sz="4" w:space="0" w:color="auto"/>
              <w:right w:val="nil"/>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540,00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6683A" w:rsidRPr="00B6683A" w:rsidRDefault="00B6683A" w:rsidP="00B6683A">
            <w:pPr>
              <w:suppressAutoHyphens w:val="0"/>
              <w:jc w:val="right"/>
              <w:rPr>
                <w:rFonts w:ascii="Arial" w:hAnsi="Arial" w:cs="Arial"/>
                <w:sz w:val="20"/>
                <w:szCs w:val="20"/>
                <w:lang w:eastAsia="ru-RU"/>
              </w:rPr>
            </w:pPr>
            <w:r w:rsidRPr="00B6683A">
              <w:rPr>
                <w:rFonts w:ascii="Arial" w:hAnsi="Arial" w:cs="Arial"/>
                <w:sz w:val="20"/>
                <w:szCs w:val="20"/>
                <w:lang w:eastAsia="ru-RU"/>
              </w:rPr>
              <w:t>3240,00</w:t>
            </w:r>
          </w:p>
        </w:tc>
      </w:tr>
      <w:tr w:rsidR="00B6683A" w:rsidRPr="00B6683A" w:rsidTr="00B6683A">
        <w:trPr>
          <w:trHeight w:val="255"/>
        </w:trPr>
        <w:tc>
          <w:tcPr>
            <w:tcW w:w="400" w:type="dxa"/>
            <w:tcBorders>
              <w:top w:val="nil"/>
              <w:left w:val="nil"/>
              <w:bottom w:val="nil"/>
              <w:right w:val="nil"/>
            </w:tcBorders>
            <w:shd w:val="clear" w:color="auto" w:fill="auto"/>
            <w:noWrap/>
            <w:vAlign w:val="center"/>
            <w:hideMark/>
          </w:tcPr>
          <w:p w:rsidR="00B6683A" w:rsidRPr="00B6683A" w:rsidRDefault="00B6683A" w:rsidP="00B6683A">
            <w:pPr>
              <w:suppressAutoHyphens w:val="0"/>
              <w:jc w:val="right"/>
              <w:rPr>
                <w:rFonts w:ascii="Arial" w:hAnsi="Arial" w:cs="Arial"/>
                <w:sz w:val="20"/>
                <w:szCs w:val="20"/>
                <w:lang w:eastAsia="ru-RU"/>
              </w:rPr>
            </w:pPr>
          </w:p>
        </w:tc>
        <w:tc>
          <w:tcPr>
            <w:tcW w:w="1937"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931"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860"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040" w:type="dxa"/>
            <w:tcBorders>
              <w:top w:val="nil"/>
              <w:left w:val="nil"/>
              <w:bottom w:val="nil"/>
              <w:right w:val="nil"/>
            </w:tcBorders>
            <w:shd w:val="clear" w:color="auto" w:fill="auto"/>
            <w:noWrap/>
            <w:vAlign w:val="center"/>
            <w:hideMark/>
          </w:tcPr>
          <w:p w:rsidR="00B6683A" w:rsidRPr="00B6683A" w:rsidRDefault="00B6683A" w:rsidP="00B6683A">
            <w:pPr>
              <w:suppressAutoHyphens w:val="0"/>
              <w:rPr>
                <w:sz w:val="20"/>
                <w:szCs w:val="20"/>
                <w:lang w:eastAsia="ru-RU"/>
              </w:rPr>
            </w:pPr>
          </w:p>
        </w:tc>
        <w:tc>
          <w:tcPr>
            <w:tcW w:w="1792" w:type="dxa"/>
            <w:tcBorders>
              <w:top w:val="nil"/>
              <w:left w:val="nil"/>
              <w:bottom w:val="nil"/>
              <w:right w:val="nil"/>
            </w:tcBorders>
            <w:shd w:val="clear" w:color="auto" w:fill="auto"/>
            <w:noWrap/>
            <w:vAlign w:val="center"/>
            <w:hideMark/>
          </w:tcPr>
          <w:p w:rsidR="00B6683A" w:rsidRPr="00B6683A" w:rsidRDefault="00B6683A" w:rsidP="00B6683A">
            <w:pPr>
              <w:suppressAutoHyphens w:val="0"/>
              <w:jc w:val="right"/>
              <w:rPr>
                <w:rFonts w:ascii="Arial" w:hAnsi="Arial" w:cs="Arial"/>
                <w:b/>
                <w:bCs/>
                <w:sz w:val="20"/>
                <w:szCs w:val="20"/>
                <w:lang w:eastAsia="ru-RU"/>
              </w:rPr>
            </w:pPr>
            <w:r w:rsidRPr="00B6683A">
              <w:rPr>
                <w:rFonts w:ascii="Arial" w:hAnsi="Arial" w:cs="Arial"/>
                <w:b/>
                <w:bCs/>
                <w:sz w:val="20"/>
                <w:szCs w:val="20"/>
                <w:lang w:eastAsia="ru-RU"/>
              </w:rPr>
              <w:t>Итого: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683A" w:rsidRPr="00B6683A" w:rsidRDefault="00B6683A" w:rsidP="00B6683A">
            <w:pPr>
              <w:suppressAutoHyphens w:val="0"/>
              <w:jc w:val="right"/>
              <w:rPr>
                <w:rFonts w:ascii="Arial" w:hAnsi="Arial" w:cs="Arial"/>
                <w:b/>
                <w:bCs/>
                <w:sz w:val="20"/>
                <w:szCs w:val="20"/>
                <w:lang w:eastAsia="ru-RU"/>
              </w:rPr>
            </w:pPr>
            <w:r w:rsidRPr="00B6683A">
              <w:rPr>
                <w:rFonts w:ascii="Arial" w:hAnsi="Arial" w:cs="Arial"/>
                <w:b/>
                <w:bCs/>
                <w:sz w:val="20"/>
                <w:szCs w:val="20"/>
                <w:lang w:eastAsia="ru-RU"/>
              </w:rPr>
              <w:t>21914,50</w:t>
            </w:r>
          </w:p>
        </w:tc>
      </w:tr>
      <w:tr w:rsidR="00B6683A" w:rsidRPr="00B6683A" w:rsidTr="00B6683A">
        <w:trPr>
          <w:trHeight w:val="255"/>
        </w:trPr>
        <w:tc>
          <w:tcPr>
            <w:tcW w:w="400" w:type="dxa"/>
            <w:tcBorders>
              <w:top w:val="nil"/>
              <w:left w:val="nil"/>
              <w:bottom w:val="nil"/>
              <w:right w:val="nil"/>
            </w:tcBorders>
            <w:shd w:val="clear" w:color="auto" w:fill="auto"/>
            <w:noWrap/>
            <w:vAlign w:val="bottom"/>
            <w:hideMark/>
          </w:tcPr>
          <w:p w:rsidR="00B6683A" w:rsidRPr="00B6683A" w:rsidRDefault="00B6683A" w:rsidP="00B6683A">
            <w:pPr>
              <w:suppressAutoHyphens w:val="0"/>
              <w:jc w:val="right"/>
              <w:rPr>
                <w:rFonts w:ascii="Arial" w:hAnsi="Arial" w:cs="Arial"/>
                <w:b/>
                <w:bCs/>
                <w:sz w:val="20"/>
                <w:szCs w:val="20"/>
                <w:lang w:eastAsia="ru-RU"/>
              </w:rPr>
            </w:pPr>
          </w:p>
        </w:tc>
        <w:tc>
          <w:tcPr>
            <w:tcW w:w="1937"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931"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860"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040"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792" w:type="dxa"/>
            <w:tcBorders>
              <w:top w:val="nil"/>
              <w:left w:val="nil"/>
              <w:bottom w:val="nil"/>
              <w:right w:val="nil"/>
            </w:tcBorders>
            <w:shd w:val="clear" w:color="auto" w:fill="auto"/>
            <w:noWrap/>
            <w:vAlign w:val="center"/>
            <w:hideMark/>
          </w:tcPr>
          <w:p w:rsidR="00B6683A" w:rsidRPr="00B6683A" w:rsidRDefault="00B6683A" w:rsidP="00B6683A">
            <w:pPr>
              <w:suppressAutoHyphens w:val="0"/>
              <w:jc w:val="right"/>
              <w:rPr>
                <w:rFonts w:ascii="Arial" w:hAnsi="Arial" w:cs="Arial"/>
                <w:b/>
                <w:bCs/>
                <w:sz w:val="20"/>
                <w:szCs w:val="20"/>
                <w:lang w:eastAsia="ru-RU"/>
              </w:rPr>
            </w:pPr>
            <w:r w:rsidRPr="00B6683A">
              <w:rPr>
                <w:rFonts w:ascii="Arial" w:hAnsi="Arial" w:cs="Arial"/>
                <w:b/>
                <w:bCs/>
                <w:sz w:val="20"/>
                <w:szCs w:val="20"/>
                <w:lang w:eastAsia="ru-RU"/>
              </w:rPr>
              <w:t>Без налога (НДС).</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683A" w:rsidRPr="00B6683A" w:rsidRDefault="00B6683A" w:rsidP="00B6683A">
            <w:pPr>
              <w:suppressAutoHyphens w:val="0"/>
              <w:jc w:val="right"/>
              <w:rPr>
                <w:rFonts w:ascii="Arial" w:hAnsi="Arial" w:cs="Arial"/>
                <w:b/>
                <w:bCs/>
                <w:sz w:val="20"/>
                <w:szCs w:val="20"/>
                <w:lang w:eastAsia="ru-RU"/>
              </w:rPr>
            </w:pPr>
            <w:r w:rsidRPr="00B6683A">
              <w:rPr>
                <w:rFonts w:ascii="Arial" w:hAnsi="Arial" w:cs="Arial"/>
                <w:b/>
                <w:bCs/>
                <w:sz w:val="20"/>
                <w:szCs w:val="20"/>
                <w:lang w:eastAsia="ru-RU"/>
              </w:rPr>
              <w:t xml:space="preserve">-              </w:t>
            </w:r>
          </w:p>
        </w:tc>
      </w:tr>
      <w:tr w:rsidR="00B6683A" w:rsidRPr="00B6683A" w:rsidTr="00B6683A">
        <w:trPr>
          <w:trHeight w:val="255"/>
        </w:trPr>
        <w:tc>
          <w:tcPr>
            <w:tcW w:w="400" w:type="dxa"/>
            <w:tcBorders>
              <w:top w:val="nil"/>
              <w:left w:val="nil"/>
              <w:bottom w:val="nil"/>
              <w:right w:val="nil"/>
            </w:tcBorders>
            <w:shd w:val="clear" w:color="auto" w:fill="auto"/>
            <w:noWrap/>
            <w:vAlign w:val="bottom"/>
            <w:hideMark/>
          </w:tcPr>
          <w:p w:rsidR="00B6683A" w:rsidRPr="00B6683A" w:rsidRDefault="00B6683A" w:rsidP="00B6683A">
            <w:pPr>
              <w:suppressAutoHyphens w:val="0"/>
              <w:jc w:val="right"/>
              <w:rPr>
                <w:rFonts w:ascii="Arial" w:hAnsi="Arial" w:cs="Arial"/>
                <w:b/>
                <w:bCs/>
                <w:sz w:val="20"/>
                <w:szCs w:val="20"/>
                <w:lang w:eastAsia="ru-RU"/>
              </w:rPr>
            </w:pPr>
          </w:p>
        </w:tc>
        <w:tc>
          <w:tcPr>
            <w:tcW w:w="1937"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931"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860"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040"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792" w:type="dxa"/>
            <w:tcBorders>
              <w:top w:val="nil"/>
              <w:left w:val="nil"/>
              <w:bottom w:val="nil"/>
              <w:right w:val="nil"/>
            </w:tcBorders>
            <w:shd w:val="clear" w:color="auto" w:fill="auto"/>
            <w:noWrap/>
            <w:vAlign w:val="bottom"/>
            <w:hideMark/>
          </w:tcPr>
          <w:p w:rsidR="00B6683A" w:rsidRPr="00B6683A" w:rsidRDefault="00B6683A" w:rsidP="00B6683A">
            <w:pPr>
              <w:suppressAutoHyphens w:val="0"/>
              <w:jc w:val="right"/>
              <w:rPr>
                <w:rFonts w:ascii="Arial" w:hAnsi="Arial" w:cs="Arial"/>
                <w:b/>
                <w:bCs/>
                <w:sz w:val="20"/>
                <w:szCs w:val="20"/>
                <w:lang w:eastAsia="ru-RU"/>
              </w:rPr>
            </w:pPr>
            <w:r w:rsidRPr="00B6683A">
              <w:rPr>
                <w:rFonts w:ascii="Arial" w:hAnsi="Arial" w:cs="Arial"/>
                <w:b/>
                <w:bCs/>
                <w:sz w:val="20"/>
                <w:szCs w:val="20"/>
                <w:lang w:eastAsia="ru-RU"/>
              </w:rPr>
              <w:t>Всего к оплате:</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6683A" w:rsidRPr="00B6683A" w:rsidRDefault="00B6683A" w:rsidP="00B6683A">
            <w:pPr>
              <w:suppressAutoHyphens w:val="0"/>
              <w:jc w:val="right"/>
              <w:rPr>
                <w:rFonts w:ascii="Arial" w:hAnsi="Arial" w:cs="Arial"/>
                <w:b/>
                <w:bCs/>
                <w:sz w:val="20"/>
                <w:szCs w:val="20"/>
                <w:lang w:eastAsia="ru-RU"/>
              </w:rPr>
            </w:pPr>
            <w:r w:rsidRPr="00B6683A">
              <w:rPr>
                <w:rFonts w:ascii="Arial" w:hAnsi="Arial" w:cs="Arial"/>
                <w:b/>
                <w:bCs/>
                <w:sz w:val="20"/>
                <w:szCs w:val="20"/>
                <w:lang w:eastAsia="ru-RU"/>
              </w:rPr>
              <w:t>21914,50</w:t>
            </w:r>
          </w:p>
        </w:tc>
      </w:tr>
      <w:tr w:rsidR="00B6683A" w:rsidRPr="00B6683A" w:rsidTr="00B6683A">
        <w:trPr>
          <w:trHeight w:val="255"/>
        </w:trPr>
        <w:tc>
          <w:tcPr>
            <w:tcW w:w="400" w:type="dxa"/>
            <w:tcBorders>
              <w:top w:val="nil"/>
              <w:left w:val="nil"/>
              <w:bottom w:val="nil"/>
              <w:right w:val="nil"/>
            </w:tcBorders>
            <w:shd w:val="clear" w:color="auto" w:fill="auto"/>
            <w:noWrap/>
            <w:vAlign w:val="bottom"/>
            <w:hideMark/>
          </w:tcPr>
          <w:p w:rsidR="00B6683A" w:rsidRPr="00B6683A" w:rsidRDefault="00B6683A" w:rsidP="00B6683A">
            <w:pPr>
              <w:suppressAutoHyphens w:val="0"/>
              <w:jc w:val="right"/>
              <w:rPr>
                <w:rFonts w:ascii="Arial" w:hAnsi="Arial" w:cs="Arial"/>
                <w:b/>
                <w:bCs/>
                <w:sz w:val="20"/>
                <w:szCs w:val="20"/>
                <w:lang w:eastAsia="ru-RU"/>
              </w:rPr>
            </w:pPr>
          </w:p>
        </w:tc>
        <w:tc>
          <w:tcPr>
            <w:tcW w:w="1937"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931"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860"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040"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792"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c>
          <w:tcPr>
            <w:tcW w:w="1560" w:type="dxa"/>
            <w:tcBorders>
              <w:top w:val="nil"/>
              <w:left w:val="nil"/>
              <w:bottom w:val="nil"/>
              <w:right w:val="nil"/>
            </w:tcBorders>
            <w:shd w:val="clear" w:color="auto" w:fill="auto"/>
            <w:noWrap/>
            <w:vAlign w:val="bottom"/>
            <w:hideMark/>
          </w:tcPr>
          <w:p w:rsidR="00B6683A" w:rsidRPr="00B6683A" w:rsidRDefault="00B6683A" w:rsidP="00B6683A">
            <w:pPr>
              <w:suppressAutoHyphens w:val="0"/>
              <w:rPr>
                <w:sz w:val="20"/>
                <w:szCs w:val="20"/>
                <w:lang w:eastAsia="ru-RU"/>
              </w:rPr>
            </w:pPr>
          </w:p>
        </w:tc>
      </w:tr>
      <w:tr w:rsidR="00B6683A" w:rsidRPr="00B6683A" w:rsidTr="00B6683A">
        <w:trPr>
          <w:trHeight w:val="255"/>
        </w:trPr>
        <w:tc>
          <w:tcPr>
            <w:tcW w:w="9520" w:type="dxa"/>
            <w:gridSpan w:val="7"/>
            <w:tcBorders>
              <w:top w:val="nil"/>
              <w:left w:val="nil"/>
              <w:bottom w:val="nil"/>
              <w:right w:val="nil"/>
            </w:tcBorders>
            <w:shd w:val="clear" w:color="auto" w:fill="auto"/>
            <w:vAlign w:val="bottom"/>
            <w:hideMark/>
          </w:tcPr>
          <w:p w:rsidR="00B6683A" w:rsidRPr="00B6683A" w:rsidRDefault="00B6683A" w:rsidP="00B6683A">
            <w:pPr>
              <w:suppressAutoHyphens w:val="0"/>
              <w:rPr>
                <w:rFonts w:ascii="Arial" w:hAnsi="Arial" w:cs="Arial"/>
                <w:sz w:val="20"/>
                <w:szCs w:val="20"/>
                <w:lang w:eastAsia="ru-RU"/>
              </w:rPr>
            </w:pPr>
            <w:r w:rsidRPr="00B6683A">
              <w:rPr>
                <w:rFonts w:ascii="Arial" w:hAnsi="Arial" w:cs="Arial"/>
                <w:sz w:val="20"/>
                <w:szCs w:val="20"/>
                <w:lang w:eastAsia="ru-RU"/>
              </w:rPr>
              <w:t>Всего наименований 9, на сумму 21'914.50</w:t>
            </w:r>
          </w:p>
        </w:tc>
      </w:tr>
      <w:tr w:rsidR="00B6683A" w:rsidRPr="00B6683A" w:rsidTr="00B6683A">
        <w:trPr>
          <w:trHeight w:val="255"/>
        </w:trPr>
        <w:tc>
          <w:tcPr>
            <w:tcW w:w="9520" w:type="dxa"/>
            <w:gridSpan w:val="7"/>
            <w:tcBorders>
              <w:top w:val="nil"/>
              <w:left w:val="nil"/>
              <w:bottom w:val="nil"/>
              <w:right w:val="nil"/>
            </w:tcBorders>
            <w:shd w:val="clear" w:color="auto" w:fill="auto"/>
            <w:hideMark/>
          </w:tcPr>
          <w:p w:rsidR="00B6683A" w:rsidRPr="00B6683A" w:rsidRDefault="00B6683A" w:rsidP="00B6683A">
            <w:pPr>
              <w:suppressAutoHyphens w:val="0"/>
              <w:rPr>
                <w:rFonts w:ascii="Arial" w:hAnsi="Arial" w:cs="Arial"/>
                <w:b/>
                <w:bCs/>
                <w:sz w:val="20"/>
                <w:szCs w:val="20"/>
                <w:lang w:eastAsia="ru-RU"/>
              </w:rPr>
            </w:pPr>
            <w:r w:rsidRPr="00B6683A">
              <w:rPr>
                <w:rFonts w:ascii="Arial" w:hAnsi="Arial" w:cs="Arial"/>
                <w:b/>
                <w:bCs/>
                <w:sz w:val="20"/>
                <w:szCs w:val="20"/>
                <w:lang w:eastAsia="ru-RU"/>
              </w:rPr>
              <w:t>Двадцать одна тысяча девятьсот четырнадцать рублей 50 копеек</w:t>
            </w:r>
          </w:p>
        </w:tc>
      </w:tr>
    </w:tbl>
    <w:p w:rsidR="00BA062D" w:rsidRPr="00BA062D" w:rsidRDefault="00F44990" w:rsidP="00BA062D">
      <w:pPr>
        <w:tabs>
          <w:tab w:val="left" w:pos="709"/>
          <w:tab w:val="left" w:pos="993"/>
        </w:tabs>
        <w:jc w:val="both"/>
        <w:rPr>
          <w:rFonts w:eastAsiaTheme="minorEastAsia"/>
          <w:b/>
          <w:sz w:val="28"/>
          <w:u w:val="single"/>
        </w:rPr>
      </w:pPr>
      <w:r>
        <w:rPr>
          <w:rFonts w:eastAsiaTheme="minorEastAsia"/>
          <w:b/>
          <w:sz w:val="28"/>
          <w:u w:val="single"/>
        </w:rPr>
        <w:br w:type="textWrapping" w:clear="all"/>
      </w:r>
    </w:p>
    <w:tbl>
      <w:tblPr>
        <w:tblW w:w="10169" w:type="dxa"/>
        <w:tblCellMar>
          <w:left w:w="30" w:type="dxa"/>
          <w:right w:w="0" w:type="dxa"/>
        </w:tblCellMar>
        <w:tblLook w:val="04A0" w:firstRow="1" w:lastRow="0" w:firstColumn="1" w:lastColumn="0" w:noHBand="0" w:noVBand="1"/>
      </w:tblPr>
      <w:tblGrid>
        <w:gridCol w:w="37"/>
        <w:gridCol w:w="293"/>
        <w:gridCol w:w="733"/>
        <w:gridCol w:w="261"/>
        <w:gridCol w:w="255"/>
        <w:gridCol w:w="258"/>
        <w:gridCol w:w="255"/>
        <w:gridCol w:w="253"/>
        <w:gridCol w:w="247"/>
        <w:gridCol w:w="249"/>
        <w:gridCol w:w="247"/>
        <w:gridCol w:w="245"/>
        <w:gridCol w:w="239"/>
        <w:gridCol w:w="242"/>
        <w:gridCol w:w="239"/>
        <w:gridCol w:w="239"/>
        <w:gridCol w:w="234"/>
        <w:gridCol w:w="238"/>
        <w:gridCol w:w="234"/>
        <w:gridCol w:w="233"/>
        <w:gridCol w:w="230"/>
        <w:gridCol w:w="231"/>
        <w:gridCol w:w="165"/>
        <w:gridCol w:w="441"/>
        <w:gridCol w:w="278"/>
        <w:gridCol w:w="256"/>
        <w:gridCol w:w="214"/>
        <w:gridCol w:w="227"/>
        <w:gridCol w:w="348"/>
        <w:gridCol w:w="306"/>
        <w:gridCol w:w="222"/>
        <w:gridCol w:w="777"/>
        <w:gridCol w:w="63"/>
        <w:gridCol w:w="384"/>
        <w:gridCol w:w="294"/>
        <w:gridCol w:w="502"/>
      </w:tblGrid>
      <w:tr w:rsidR="009B2C6C" w:rsidRPr="00707FBD" w:rsidTr="004B1555">
        <w:trPr>
          <w:hidden/>
        </w:trPr>
        <w:tc>
          <w:tcPr>
            <w:tcW w:w="37" w:type="dxa"/>
            <w:vAlign w:val="center"/>
            <w:hideMark/>
          </w:tcPr>
          <w:p w:rsidR="00F05095" w:rsidRPr="00707FBD" w:rsidRDefault="00F05095" w:rsidP="00361224">
            <w:pPr>
              <w:rPr>
                <w:rFonts w:ascii="Arial" w:hAnsi="Arial" w:cs="Arial"/>
                <w:vanish/>
                <w:sz w:val="16"/>
                <w:szCs w:val="16"/>
              </w:rPr>
            </w:pPr>
          </w:p>
        </w:tc>
        <w:tc>
          <w:tcPr>
            <w:tcW w:w="293" w:type="dxa"/>
            <w:vAlign w:val="center"/>
            <w:hideMark/>
          </w:tcPr>
          <w:p w:rsidR="00F05095" w:rsidRPr="00707FBD" w:rsidRDefault="00F05095" w:rsidP="00361224">
            <w:pPr>
              <w:rPr>
                <w:rFonts w:ascii="Arial" w:hAnsi="Arial" w:cs="Arial"/>
                <w:vanish/>
                <w:sz w:val="16"/>
                <w:szCs w:val="16"/>
              </w:rPr>
            </w:pPr>
          </w:p>
        </w:tc>
        <w:tc>
          <w:tcPr>
            <w:tcW w:w="733" w:type="dxa"/>
            <w:vAlign w:val="center"/>
            <w:hideMark/>
          </w:tcPr>
          <w:p w:rsidR="00F05095" w:rsidRPr="00707FBD" w:rsidRDefault="00F05095" w:rsidP="00361224">
            <w:pPr>
              <w:rPr>
                <w:rFonts w:ascii="Arial" w:hAnsi="Arial" w:cs="Arial"/>
                <w:vanish/>
                <w:sz w:val="16"/>
                <w:szCs w:val="16"/>
              </w:rPr>
            </w:pPr>
          </w:p>
        </w:tc>
        <w:tc>
          <w:tcPr>
            <w:tcW w:w="261" w:type="dxa"/>
            <w:vAlign w:val="center"/>
            <w:hideMark/>
          </w:tcPr>
          <w:p w:rsidR="00F05095" w:rsidRPr="00707FBD" w:rsidRDefault="00F05095" w:rsidP="00361224">
            <w:pPr>
              <w:rPr>
                <w:rFonts w:ascii="Arial" w:hAnsi="Arial" w:cs="Arial"/>
                <w:vanish/>
                <w:sz w:val="16"/>
                <w:szCs w:val="16"/>
              </w:rPr>
            </w:pPr>
          </w:p>
        </w:tc>
        <w:tc>
          <w:tcPr>
            <w:tcW w:w="255" w:type="dxa"/>
            <w:vAlign w:val="center"/>
            <w:hideMark/>
          </w:tcPr>
          <w:p w:rsidR="00F05095" w:rsidRPr="00707FBD" w:rsidRDefault="00F05095" w:rsidP="00361224">
            <w:pPr>
              <w:rPr>
                <w:rFonts w:ascii="Arial" w:hAnsi="Arial" w:cs="Arial"/>
                <w:vanish/>
                <w:sz w:val="16"/>
                <w:szCs w:val="16"/>
              </w:rPr>
            </w:pPr>
          </w:p>
        </w:tc>
        <w:tc>
          <w:tcPr>
            <w:tcW w:w="258" w:type="dxa"/>
            <w:vAlign w:val="center"/>
            <w:hideMark/>
          </w:tcPr>
          <w:p w:rsidR="00F05095" w:rsidRPr="00707FBD" w:rsidRDefault="00F05095" w:rsidP="00361224">
            <w:pPr>
              <w:rPr>
                <w:rFonts w:ascii="Arial" w:hAnsi="Arial" w:cs="Arial"/>
                <w:vanish/>
                <w:sz w:val="16"/>
                <w:szCs w:val="16"/>
              </w:rPr>
            </w:pPr>
          </w:p>
        </w:tc>
        <w:tc>
          <w:tcPr>
            <w:tcW w:w="255" w:type="dxa"/>
            <w:vAlign w:val="center"/>
            <w:hideMark/>
          </w:tcPr>
          <w:p w:rsidR="00F05095" w:rsidRPr="00707FBD" w:rsidRDefault="00F05095" w:rsidP="00361224">
            <w:pPr>
              <w:rPr>
                <w:rFonts w:ascii="Arial" w:hAnsi="Arial" w:cs="Arial"/>
                <w:vanish/>
                <w:sz w:val="16"/>
                <w:szCs w:val="16"/>
              </w:rPr>
            </w:pPr>
          </w:p>
        </w:tc>
        <w:tc>
          <w:tcPr>
            <w:tcW w:w="253" w:type="dxa"/>
            <w:vAlign w:val="center"/>
            <w:hideMark/>
          </w:tcPr>
          <w:p w:rsidR="00F05095" w:rsidRPr="00707FBD" w:rsidRDefault="00F05095" w:rsidP="00361224">
            <w:pPr>
              <w:rPr>
                <w:rFonts w:ascii="Arial" w:hAnsi="Arial" w:cs="Arial"/>
                <w:vanish/>
                <w:sz w:val="16"/>
                <w:szCs w:val="16"/>
              </w:rPr>
            </w:pPr>
          </w:p>
        </w:tc>
        <w:tc>
          <w:tcPr>
            <w:tcW w:w="247" w:type="dxa"/>
            <w:vAlign w:val="center"/>
            <w:hideMark/>
          </w:tcPr>
          <w:p w:rsidR="00F05095" w:rsidRPr="00707FBD" w:rsidRDefault="00F05095" w:rsidP="00361224">
            <w:pPr>
              <w:rPr>
                <w:rFonts w:ascii="Arial" w:hAnsi="Arial" w:cs="Arial"/>
                <w:vanish/>
                <w:sz w:val="16"/>
                <w:szCs w:val="16"/>
              </w:rPr>
            </w:pPr>
          </w:p>
        </w:tc>
        <w:tc>
          <w:tcPr>
            <w:tcW w:w="249" w:type="dxa"/>
            <w:vAlign w:val="center"/>
            <w:hideMark/>
          </w:tcPr>
          <w:p w:rsidR="00F05095" w:rsidRPr="00707FBD" w:rsidRDefault="00F05095" w:rsidP="00361224">
            <w:pPr>
              <w:rPr>
                <w:rFonts w:ascii="Arial" w:hAnsi="Arial" w:cs="Arial"/>
                <w:vanish/>
                <w:sz w:val="16"/>
                <w:szCs w:val="16"/>
              </w:rPr>
            </w:pPr>
          </w:p>
        </w:tc>
        <w:tc>
          <w:tcPr>
            <w:tcW w:w="247" w:type="dxa"/>
            <w:vAlign w:val="center"/>
            <w:hideMark/>
          </w:tcPr>
          <w:p w:rsidR="00F05095" w:rsidRPr="00707FBD" w:rsidRDefault="00F05095" w:rsidP="00361224">
            <w:pPr>
              <w:rPr>
                <w:rFonts w:ascii="Arial" w:hAnsi="Arial" w:cs="Arial"/>
                <w:vanish/>
                <w:sz w:val="16"/>
                <w:szCs w:val="16"/>
              </w:rPr>
            </w:pPr>
          </w:p>
        </w:tc>
        <w:tc>
          <w:tcPr>
            <w:tcW w:w="245" w:type="dxa"/>
            <w:vAlign w:val="center"/>
            <w:hideMark/>
          </w:tcPr>
          <w:p w:rsidR="00F05095" w:rsidRPr="00707FBD" w:rsidRDefault="00F05095" w:rsidP="00361224">
            <w:pPr>
              <w:rPr>
                <w:rFonts w:ascii="Arial" w:hAnsi="Arial" w:cs="Arial"/>
                <w:vanish/>
                <w:sz w:val="16"/>
                <w:szCs w:val="16"/>
              </w:rPr>
            </w:pPr>
          </w:p>
        </w:tc>
        <w:tc>
          <w:tcPr>
            <w:tcW w:w="239" w:type="dxa"/>
            <w:vAlign w:val="center"/>
            <w:hideMark/>
          </w:tcPr>
          <w:p w:rsidR="00F05095" w:rsidRPr="00707FBD" w:rsidRDefault="00F05095" w:rsidP="00361224">
            <w:pPr>
              <w:rPr>
                <w:rFonts w:ascii="Arial" w:hAnsi="Arial" w:cs="Arial"/>
                <w:vanish/>
                <w:sz w:val="16"/>
                <w:szCs w:val="16"/>
              </w:rPr>
            </w:pPr>
          </w:p>
        </w:tc>
        <w:tc>
          <w:tcPr>
            <w:tcW w:w="242" w:type="dxa"/>
            <w:vAlign w:val="center"/>
            <w:hideMark/>
          </w:tcPr>
          <w:p w:rsidR="00F05095" w:rsidRPr="00707FBD" w:rsidRDefault="00F05095" w:rsidP="00361224">
            <w:pPr>
              <w:rPr>
                <w:rFonts w:ascii="Arial" w:hAnsi="Arial" w:cs="Arial"/>
                <w:vanish/>
                <w:sz w:val="16"/>
                <w:szCs w:val="16"/>
              </w:rPr>
            </w:pPr>
          </w:p>
        </w:tc>
        <w:tc>
          <w:tcPr>
            <w:tcW w:w="239" w:type="dxa"/>
            <w:vAlign w:val="center"/>
            <w:hideMark/>
          </w:tcPr>
          <w:p w:rsidR="00F05095" w:rsidRPr="00707FBD" w:rsidRDefault="00F05095" w:rsidP="00361224">
            <w:pPr>
              <w:rPr>
                <w:rFonts w:ascii="Arial" w:hAnsi="Arial" w:cs="Arial"/>
                <w:vanish/>
                <w:sz w:val="16"/>
                <w:szCs w:val="16"/>
              </w:rPr>
            </w:pPr>
          </w:p>
        </w:tc>
        <w:tc>
          <w:tcPr>
            <w:tcW w:w="239" w:type="dxa"/>
            <w:vAlign w:val="center"/>
            <w:hideMark/>
          </w:tcPr>
          <w:p w:rsidR="00F05095" w:rsidRPr="00707FBD" w:rsidRDefault="00F05095" w:rsidP="00361224">
            <w:pPr>
              <w:rPr>
                <w:rFonts w:ascii="Arial" w:hAnsi="Arial" w:cs="Arial"/>
                <w:vanish/>
                <w:sz w:val="16"/>
                <w:szCs w:val="16"/>
              </w:rPr>
            </w:pPr>
          </w:p>
        </w:tc>
        <w:tc>
          <w:tcPr>
            <w:tcW w:w="234" w:type="dxa"/>
            <w:vAlign w:val="center"/>
            <w:hideMark/>
          </w:tcPr>
          <w:p w:rsidR="00F05095" w:rsidRPr="00707FBD" w:rsidRDefault="00F05095" w:rsidP="00361224">
            <w:pPr>
              <w:rPr>
                <w:rFonts w:ascii="Arial" w:hAnsi="Arial" w:cs="Arial"/>
                <w:vanish/>
                <w:sz w:val="16"/>
                <w:szCs w:val="16"/>
              </w:rPr>
            </w:pPr>
          </w:p>
        </w:tc>
        <w:tc>
          <w:tcPr>
            <w:tcW w:w="238" w:type="dxa"/>
            <w:vAlign w:val="center"/>
            <w:hideMark/>
          </w:tcPr>
          <w:p w:rsidR="00F05095" w:rsidRPr="00707FBD" w:rsidRDefault="00F05095" w:rsidP="00361224">
            <w:pPr>
              <w:rPr>
                <w:rFonts w:ascii="Arial" w:hAnsi="Arial" w:cs="Arial"/>
                <w:vanish/>
                <w:sz w:val="16"/>
                <w:szCs w:val="16"/>
              </w:rPr>
            </w:pPr>
          </w:p>
        </w:tc>
        <w:tc>
          <w:tcPr>
            <w:tcW w:w="234" w:type="dxa"/>
            <w:vAlign w:val="center"/>
            <w:hideMark/>
          </w:tcPr>
          <w:p w:rsidR="00F05095" w:rsidRPr="00707FBD" w:rsidRDefault="00F05095" w:rsidP="00361224">
            <w:pPr>
              <w:rPr>
                <w:rFonts w:ascii="Arial" w:hAnsi="Arial" w:cs="Arial"/>
                <w:vanish/>
                <w:sz w:val="16"/>
                <w:szCs w:val="16"/>
              </w:rPr>
            </w:pPr>
          </w:p>
        </w:tc>
        <w:tc>
          <w:tcPr>
            <w:tcW w:w="233" w:type="dxa"/>
            <w:vAlign w:val="center"/>
            <w:hideMark/>
          </w:tcPr>
          <w:p w:rsidR="00F05095" w:rsidRPr="00707FBD" w:rsidRDefault="00F05095" w:rsidP="00361224">
            <w:pPr>
              <w:rPr>
                <w:rFonts w:ascii="Arial" w:hAnsi="Arial" w:cs="Arial"/>
                <w:vanish/>
                <w:sz w:val="16"/>
                <w:szCs w:val="16"/>
              </w:rPr>
            </w:pPr>
          </w:p>
        </w:tc>
        <w:tc>
          <w:tcPr>
            <w:tcW w:w="230" w:type="dxa"/>
            <w:vAlign w:val="center"/>
            <w:hideMark/>
          </w:tcPr>
          <w:p w:rsidR="00F05095" w:rsidRPr="00707FBD" w:rsidRDefault="00F05095" w:rsidP="00361224">
            <w:pPr>
              <w:rPr>
                <w:rFonts w:ascii="Arial" w:hAnsi="Arial" w:cs="Arial"/>
                <w:vanish/>
                <w:sz w:val="16"/>
                <w:szCs w:val="16"/>
              </w:rPr>
            </w:pPr>
          </w:p>
        </w:tc>
        <w:tc>
          <w:tcPr>
            <w:tcW w:w="231" w:type="dxa"/>
            <w:vAlign w:val="center"/>
            <w:hideMark/>
          </w:tcPr>
          <w:p w:rsidR="00F05095" w:rsidRPr="00707FBD" w:rsidRDefault="00F05095" w:rsidP="00361224">
            <w:pPr>
              <w:rPr>
                <w:rFonts w:ascii="Arial" w:hAnsi="Arial" w:cs="Arial"/>
                <w:vanish/>
                <w:sz w:val="16"/>
                <w:szCs w:val="16"/>
              </w:rPr>
            </w:pPr>
          </w:p>
        </w:tc>
        <w:tc>
          <w:tcPr>
            <w:tcW w:w="165" w:type="dxa"/>
            <w:vAlign w:val="center"/>
            <w:hideMark/>
          </w:tcPr>
          <w:p w:rsidR="00F05095" w:rsidRPr="00707FBD" w:rsidRDefault="00F05095" w:rsidP="00361224">
            <w:pPr>
              <w:rPr>
                <w:rFonts w:ascii="Arial" w:hAnsi="Arial" w:cs="Arial"/>
                <w:vanish/>
                <w:sz w:val="16"/>
                <w:szCs w:val="16"/>
              </w:rPr>
            </w:pPr>
          </w:p>
        </w:tc>
        <w:tc>
          <w:tcPr>
            <w:tcW w:w="441" w:type="dxa"/>
            <w:vAlign w:val="center"/>
            <w:hideMark/>
          </w:tcPr>
          <w:p w:rsidR="00F05095" w:rsidRPr="00707FBD" w:rsidRDefault="00F05095" w:rsidP="00361224">
            <w:pPr>
              <w:rPr>
                <w:rFonts w:ascii="Arial" w:hAnsi="Arial" w:cs="Arial"/>
                <w:vanish/>
                <w:sz w:val="16"/>
                <w:szCs w:val="16"/>
              </w:rPr>
            </w:pPr>
          </w:p>
        </w:tc>
        <w:tc>
          <w:tcPr>
            <w:tcW w:w="278" w:type="dxa"/>
            <w:vAlign w:val="center"/>
            <w:hideMark/>
          </w:tcPr>
          <w:p w:rsidR="00F05095" w:rsidRPr="00707FBD" w:rsidRDefault="00F05095" w:rsidP="00361224">
            <w:pPr>
              <w:rPr>
                <w:rFonts w:ascii="Arial" w:hAnsi="Arial" w:cs="Arial"/>
                <w:vanish/>
                <w:sz w:val="16"/>
                <w:szCs w:val="16"/>
              </w:rPr>
            </w:pPr>
          </w:p>
        </w:tc>
        <w:tc>
          <w:tcPr>
            <w:tcW w:w="256" w:type="dxa"/>
            <w:vAlign w:val="center"/>
            <w:hideMark/>
          </w:tcPr>
          <w:p w:rsidR="00F05095" w:rsidRPr="00707FBD" w:rsidRDefault="00F05095" w:rsidP="00361224">
            <w:pPr>
              <w:rPr>
                <w:rFonts w:ascii="Arial" w:hAnsi="Arial" w:cs="Arial"/>
                <w:vanish/>
                <w:sz w:val="16"/>
                <w:szCs w:val="16"/>
              </w:rPr>
            </w:pPr>
          </w:p>
        </w:tc>
        <w:tc>
          <w:tcPr>
            <w:tcW w:w="214" w:type="dxa"/>
            <w:vAlign w:val="center"/>
            <w:hideMark/>
          </w:tcPr>
          <w:p w:rsidR="00F05095" w:rsidRPr="00707FBD" w:rsidRDefault="00F05095" w:rsidP="00361224">
            <w:pPr>
              <w:rPr>
                <w:rFonts w:ascii="Arial" w:hAnsi="Arial" w:cs="Arial"/>
                <w:vanish/>
                <w:sz w:val="16"/>
                <w:szCs w:val="16"/>
              </w:rPr>
            </w:pPr>
          </w:p>
        </w:tc>
        <w:tc>
          <w:tcPr>
            <w:tcW w:w="227" w:type="dxa"/>
            <w:vAlign w:val="center"/>
            <w:hideMark/>
          </w:tcPr>
          <w:p w:rsidR="00F05095" w:rsidRPr="00707FBD" w:rsidRDefault="00F05095" w:rsidP="00361224">
            <w:pPr>
              <w:rPr>
                <w:rFonts w:ascii="Arial" w:hAnsi="Arial" w:cs="Arial"/>
                <w:vanish/>
                <w:sz w:val="16"/>
                <w:szCs w:val="16"/>
              </w:rPr>
            </w:pPr>
          </w:p>
        </w:tc>
        <w:tc>
          <w:tcPr>
            <w:tcW w:w="348" w:type="dxa"/>
            <w:vAlign w:val="center"/>
            <w:hideMark/>
          </w:tcPr>
          <w:p w:rsidR="00F05095" w:rsidRPr="00707FBD" w:rsidRDefault="00F05095" w:rsidP="00361224">
            <w:pPr>
              <w:rPr>
                <w:rFonts w:ascii="Arial" w:hAnsi="Arial" w:cs="Arial"/>
                <w:vanish/>
                <w:sz w:val="16"/>
                <w:szCs w:val="16"/>
              </w:rPr>
            </w:pPr>
          </w:p>
        </w:tc>
        <w:tc>
          <w:tcPr>
            <w:tcW w:w="306" w:type="dxa"/>
            <w:vAlign w:val="center"/>
            <w:hideMark/>
          </w:tcPr>
          <w:p w:rsidR="00F05095" w:rsidRPr="00707FBD" w:rsidRDefault="00F05095" w:rsidP="00361224">
            <w:pPr>
              <w:rPr>
                <w:rFonts w:ascii="Arial" w:hAnsi="Arial" w:cs="Arial"/>
                <w:vanish/>
                <w:sz w:val="16"/>
                <w:szCs w:val="16"/>
              </w:rPr>
            </w:pPr>
          </w:p>
        </w:tc>
        <w:tc>
          <w:tcPr>
            <w:tcW w:w="222" w:type="dxa"/>
            <w:vAlign w:val="center"/>
            <w:hideMark/>
          </w:tcPr>
          <w:p w:rsidR="00F05095" w:rsidRPr="00707FBD" w:rsidRDefault="00F05095" w:rsidP="00361224">
            <w:pPr>
              <w:rPr>
                <w:rFonts w:ascii="Arial" w:hAnsi="Arial" w:cs="Arial"/>
                <w:vanish/>
                <w:sz w:val="16"/>
                <w:szCs w:val="16"/>
              </w:rPr>
            </w:pPr>
          </w:p>
        </w:tc>
        <w:tc>
          <w:tcPr>
            <w:tcW w:w="777" w:type="dxa"/>
            <w:vAlign w:val="center"/>
            <w:hideMark/>
          </w:tcPr>
          <w:p w:rsidR="00F05095" w:rsidRPr="00707FBD" w:rsidRDefault="00F05095" w:rsidP="00361224">
            <w:pPr>
              <w:rPr>
                <w:rFonts w:ascii="Arial" w:hAnsi="Arial" w:cs="Arial"/>
                <w:vanish/>
                <w:sz w:val="16"/>
                <w:szCs w:val="16"/>
              </w:rPr>
            </w:pPr>
          </w:p>
        </w:tc>
        <w:tc>
          <w:tcPr>
            <w:tcW w:w="63" w:type="dxa"/>
            <w:vAlign w:val="center"/>
            <w:hideMark/>
          </w:tcPr>
          <w:p w:rsidR="00F05095" w:rsidRPr="00707FBD" w:rsidRDefault="00F05095" w:rsidP="00361224">
            <w:pPr>
              <w:rPr>
                <w:rFonts w:ascii="Arial" w:hAnsi="Arial" w:cs="Arial"/>
                <w:vanish/>
                <w:sz w:val="16"/>
                <w:szCs w:val="16"/>
              </w:rPr>
            </w:pPr>
          </w:p>
        </w:tc>
        <w:tc>
          <w:tcPr>
            <w:tcW w:w="384" w:type="dxa"/>
            <w:vAlign w:val="center"/>
            <w:hideMark/>
          </w:tcPr>
          <w:p w:rsidR="00F05095" w:rsidRPr="00707FBD" w:rsidRDefault="00F05095" w:rsidP="00361224">
            <w:pPr>
              <w:rPr>
                <w:rFonts w:ascii="Arial" w:hAnsi="Arial" w:cs="Arial"/>
                <w:vanish/>
                <w:sz w:val="16"/>
                <w:szCs w:val="16"/>
              </w:rPr>
            </w:pPr>
          </w:p>
        </w:tc>
        <w:tc>
          <w:tcPr>
            <w:tcW w:w="294" w:type="dxa"/>
            <w:vAlign w:val="center"/>
            <w:hideMark/>
          </w:tcPr>
          <w:p w:rsidR="00F05095" w:rsidRPr="00707FBD" w:rsidRDefault="00F05095" w:rsidP="00361224">
            <w:pPr>
              <w:rPr>
                <w:rFonts w:ascii="Arial" w:hAnsi="Arial" w:cs="Arial"/>
                <w:vanish/>
                <w:sz w:val="16"/>
                <w:szCs w:val="16"/>
              </w:rPr>
            </w:pPr>
          </w:p>
        </w:tc>
        <w:tc>
          <w:tcPr>
            <w:tcW w:w="502" w:type="dxa"/>
            <w:vAlign w:val="center"/>
            <w:hideMark/>
          </w:tcPr>
          <w:p w:rsidR="00F05095" w:rsidRPr="00707FBD" w:rsidRDefault="00F05095" w:rsidP="00361224">
            <w:pPr>
              <w:rPr>
                <w:rFonts w:ascii="Arial" w:hAnsi="Arial" w:cs="Arial"/>
                <w:vanish/>
                <w:sz w:val="16"/>
                <w:szCs w:val="16"/>
              </w:rPr>
            </w:pPr>
          </w:p>
        </w:tc>
      </w:tr>
    </w:tbl>
    <w:p w:rsidR="00F05095" w:rsidRDefault="00F05095" w:rsidP="00F05095">
      <w:pPr>
        <w:autoSpaceDE w:val="0"/>
        <w:autoSpaceDN w:val="0"/>
        <w:adjustRightInd w:val="0"/>
        <w:jc w:val="both"/>
      </w:pPr>
    </w:p>
    <w:p w:rsidR="00F05095" w:rsidRDefault="004B1555" w:rsidP="00F05095">
      <w:pPr>
        <w:autoSpaceDE w:val="0"/>
        <w:autoSpaceDN w:val="0"/>
        <w:adjustRightInd w:val="0"/>
        <w:jc w:val="both"/>
      </w:pPr>
      <w:r>
        <w:t>Заказчик</w:t>
      </w:r>
      <w:r>
        <w:tab/>
      </w:r>
      <w:r>
        <w:tab/>
      </w:r>
      <w:r>
        <w:tab/>
      </w:r>
      <w:r>
        <w:tab/>
      </w:r>
      <w:r>
        <w:tab/>
      </w:r>
      <w:r>
        <w:tab/>
      </w:r>
      <w:r>
        <w:tab/>
        <w:t>Поставщик</w:t>
      </w:r>
    </w:p>
    <w:p w:rsidR="00F05095" w:rsidRDefault="00F05095" w:rsidP="00F05095">
      <w:pPr>
        <w:autoSpaceDE w:val="0"/>
        <w:autoSpaceDN w:val="0"/>
        <w:adjustRightInd w:val="0"/>
        <w:jc w:val="both"/>
      </w:pPr>
    </w:p>
    <w:p w:rsidR="00BA062D" w:rsidRDefault="00F05095" w:rsidP="00BA062D">
      <w:pPr>
        <w:tabs>
          <w:tab w:val="left" w:pos="100"/>
          <w:tab w:val="left" w:pos="851"/>
          <w:tab w:val="left" w:pos="1276"/>
        </w:tabs>
      </w:pPr>
      <w:r w:rsidRPr="00DF6298">
        <w:t xml:space="preserve">Директор ___________ </w:t>
      </w:r>
      <w:r>
        <w:t xml:space="preserve"> </w:t>
      </w:r>
      <w:r w:rsidR="00A1508B">
        <w:t xml:space="preserve">                            </w:t>
      </w:r>
      <w:r>
        <w:t xml:space="preserve">  </w:t>
      </w:r>
      <w:r w:rsidR="004B1555">
        <w:tab/>
      </w:r>
      <w:r w:rsidR="004B1555">
        <w:tab/>
      </w:r>
      <w:r w:rsidR="00F7505D">
        <w:t>___________</w:t>
      </w:r>
      <w:r w:rsidR="00BA062D">
        <w:t>_____________</w:t>
      </w:r>
      <w:proofErr w:type="spellStart"/>
      <w:r w:rsidR="00ED3AFB">
        <w:t>В.А.Завьялов</w:t>
      </w:r>
      <w:proofErr w:type="spellEnd"/>
      <w:r w:rsidR="00BA062D">
        <w:t xml:space="preserve">_  </w:t>
      </w:r>
    </w:p>
    <w:p w:rsidR="00F05095" w:rsidRPr="006D30B2" w:rsidRDefault="00BA062D" w:rsidP="00BA062D">
      <w:r w:rsidRPr="00E17944">
        <w:t xml:space="preserve">       </w:t>
      </w:r>
      <w:r>
        <w:t xml:space="preserve">                       </w:t>
      </w:r>
      <w:r w:rsidRPr="00E17944">
        <w:t xml:space="preserve"> </w:t>
      </w:r>
      <w:proofErr w:type="spellStart"/>
      <w:r>
        <w:t>м.п</w:t>
      </w:r>
      <w:proofErr w:type="spellEnd"/>
      <w:r>
        <w:t>.</w:t>
      </w:r>
      <w:r w:rsidR="009B2C6C">
        <w:tab/>
      </w:r>
      <w:r w:rsidR="009B2C6C">
        <w:tab/>
      </w:r>
      <w:r w:rsidR="009B2C6C">
        <w:tab/>
      </w:r>
      <w:r w:rsidR="009B2C6C">
        <w:tab/>
      </w:r>
      <w:r w:rsidR="009B2C6C">
        <w:tab/>
      </w:r>
      <w:r w:rsidR="009B2C6C">
        <w:tab/>
      </w:r>
      <w:r w:rsidR="009B2C6C">
        <w:tab/>
        <w:t xml:space="preserve">   </w:t>
      </w:r>
      <w:r w:rsidR="004B1555">
        <w:tab/>
      </w:r>
      <w:proofErr w:type="spellStart"/>
      <w:r w:rsidR="009B2C6C">
        <w:t>м.п</w:t>
      </w:r>
      <w:proofErr w:type="spellEnd"/>
      <w:r w:rsidR="009B2C6C">
        <w:t>.</w:t>
      </w:r>
    </w:p>
    <w:bookmarkEnd w:id="0"/>
    <w:bookmarkEnd w:id="1"/>
    <w:bookmarkEnd w:id="2"/>
    <w:bookmarkEnd w:id="3"/>
    <w:bookmarkEnd w:id="4"/>
    <w:bookmarkEnd w:id="5"/>
    <w:bookmarkEnd w:id="6"/>
    <w:bookmarkEnd w:id="7"/>
    <w:bookmarkEnd w:id="8"/>
    <w:bookmarkEnd w:id="9"/>
    <w:p w:rsidR="00F05095" w:rsidRPr="006D30B2" w:rsidRDefault="00F05095" w:rsidP="00F05095">
      <w:pPr>
        <w:pStyle w:val="14"/>
        <w:ind w:right="-1"/>
        <w:rPr>
          <w:rFonts w:ascii="Times New Roman" w:hAnsi="Times New Roman"/>
        </w:rPr>
      </w:pPr>
    </w:p>
    <w:sectPr w:rsidR="00F05095" w:rsidRPr="006D30B2" w:rsidSect="0013004B">
      <w:headerReference w:type="default" r:id="rId8"/>
      <w:pgSz w:w="11906" w:h="16838"/>
      <w:pgMar w:top="-426" w:right="425"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CEA" w:rsidRDefault="006F0CEA" w:rsidP="008507B0">
      <w:r>
        <w:separator/>
      </w:r>
    </w:p>
  </w:endnote>
  <w:endnote w:type="continuationSeparator" w:id="0">
    <w:p w:rsidR="006F0CEA" w:rsidRDefault="006F0CEA" w:rsidP="0085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CEA" w:rsidRDefault="006F0CEA" w:rsidP="008507B0">
      <w:r>
        <w:separator/>
      </w:r>
    </w:p>
  </w:footnote>
  <w:footnote w:type="continuationSeparator" w:id="0">
    <w:p w:rsidR="006F0CEA" w:rsidRDefault="006F0CEA" w:rsidP="0085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24" w:rsidRPr="00224CD1" w:rsidRDefault="00361224" w:rsidP="004B1555">
    <w:pPr>
      <w:ind w:left="5760" w:firstLine="720"/>
      <w:rPr>
        <w:sz w:val="22"/>
        <w:szCs w:val="22"/>
      </w:rPr>
    </w:pPr>
  </w:p>
  <w:p w:rsidR="00361224" w:rsidRDefault="003612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4"/>
    <w:multiLevelType w:val="singleLevel"/>
    <w:tmpl w:val="D126314C"/>
    <w:name w:val="WW8Num4"/>
    <w:lvl w:ilvl="0">
      <w:start w:val="1"/>
      <w:numFmt w:val="decimal"/>
      <w:lvlText w:val="%1."/>
      <w:lvlJc w:val="left"/>
      <w:pPr>
        <w:tabs>
          <w:tab w:val="num" w:pos="-142"/>
        </w:tabs>
        <w:ind w:left="360" w:hanging="360"/>
      </w:pPr>
      <w:rPr>
        <w:sz w:val="22"/>
        <w:szCs w:val="22"/>
      </w:r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36C6699"/>
    <w:multiLevelType w:val="hybridMultilevel"/>
    <w:tmpl w:val="90429B04"/>
    <w:lvl w:ilvl="0" w:tplc="1AAC885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2E59"/>
    <w:multiLevelType w:val="multilevel"/>
    <w:tmpl w:val="8460C366"/>
    <w:lvl w:ilvl="0">
      <w:start w:val="1"/>
      <w:numFmt w:val="decimal"/>
      <w:lvlText w:val="%1."/>
      <w:lvlJc w:val="left"/>
      <w:pPr>
        <w:tabs>
          <w:tab w:val="num" w:pos="397"/>
        </w:tabs>
        <w:ind w:left="397" w:hanging="397"/>
      </w:pPr>
      <w:rPr>
        <w:rFonts w:cs="Times New Roman" w:hint="default"/>
      </w:rPr>
    </w:lvl>
    <w:lvl w:ilvl="1">
      <w:start w:val="1"/>
      <w:numFmt w:val="decimal"/>
      <w:lvlRestart w:val="0"/>
      <w:lvlText w:val="%1.%2."/>
      <w:lvlJc w:val="left"/>
      <w:pPr>
        <w:tabs>
          <w:tab w:val="num" w:pos="-284"/>
        </w:tabs>
        <w:ind w:firstLine="284"/>
      </w:pPr>
      <w:rPr>
        <w:rFonts w:cs="Times New Roman" w:hint="default"/>
      </w:rPr>
    </w:lvl>
    <w:lvl w:ilvl="2">
      <w:start w:val="1"/>
      <w:numFmt w:val="decimal"/>
      <w:lvlText w:val="%1.%2.%3."/>
      <w:lvlJc w:val="left"/>
      <w:pPr>
        <w:tabs>
          <w:tab w:val="num" w:pos="1135"/>
        </w:tabs>
        <w:ind w:left="1135"/>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5">
    <w:nsid w:val="08590042"/>
    <w:multiLevelType w:val="multilevel"/>
    <w:tmpl w:val="1E5874D0"/>
    <w:lvl w:ilvl="0">
      <w:start w:val="6"/>
      <w:numFmt w:val="decimal"/>
      <w:lvlText w:val="%1"/>
      <w:lvlJc w:val="left"/>
      <w:pPr>
        <w:ind w:left="360" w:hanging="360"/>
      </w:pPr>
      <w:rPr>
        <w:rFonts w:cs="Times New Roman" w:hint="default"/>
      </w:rPr>
    </w:lvl>
    <w:lvl w:ilvl="1">
      <w:start w:val="5"/>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6">
    <w:nsid w:val="0F3E6043"/>
    <w:multiLevelType w:val="hybridMultilevel"/>
    <w:tmpl w:val="4716966A"/>
    <w:lvl w:ilvl="0" w:tplc="BB3A39BC">
      <w:start w:val="2"/>
      <w:numFmt w:val="decimal"/>
      <w:lvlText w:val="%1."/>
      <w:lvlJc w:val="left"/>
      <w:pPr>
        <w:ind w:left="405" w:hanging="360"/>
      </w:pPr>
      <w:rPr>
        <w:rFonts w:cs="Times New Roman" w:hint="default"/>
        <w:b/>
        <w:i w:val="0"/>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261E1656"/>
    <w:multiLevelType w:val="multilevel"/>
    <w:tmpl w:val="340AB320"/>
    <w:lvl w:ilvl="0">
      <w:start w:val="7"/>
      <w:numFmt w:val="decimal"/>
      <w:lvlText w:val="%1"/>
      <w:lvlJc w:val="left"/>
      <w:pPr>
        <w:ind w:left="360" w:hanging="360"/>
      </w:pPr>
      <w:rPr>
        <w:rFonts w:cs="Times New Roman" w:hint="default"/>
      </w:rPr>
    </w:lvl>
    <w:lvl w:ilvl="1">
      <w:start w:val="1"/>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0">
    <w:nsid w:val="296C56D6"/>
    <w:multiLevelType w:val="hybridMultilevel"/>
    <w:tmpl w:val="68DAD410"/>
    <w:lvl w:ilvl="0" w:tplc="B8C61FD4">
      <w:start w:val="2"/>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38B133E"/>
    <w:multiLevelType w:val="multilevel"/>
    <w:tmpl w:val="E83E35B6"/>
    <w:lvl w:ilvl="0">
      <w:start w:val="2"/>
      <w:numFmt w:val="decimal"/>
      <w:pStyle w:val="a"/>
      <w:lvlText w:val="%1."/>
      <w:lvlJc w:val="left"/>
      <w:pPr>
        <w:tabs>
          <w:tab w:val="num" w:pos="368"/>
        </w:tabs>
        <w:ind w:left="368" w:hanging="368"/>
      </w:pPr>
      <w:rPr>
        <w:rFonts w:cs="Times New Roman" w:hint="default"/>
        <w:b/>
      </w:rPr>
    </w:lvl>
    <w:lvl w:ilvl="1">
      <w:start w:val="1"/>
      <w:numFmt w:val="decimal"/>
      <w:pStyle w:val="a0"/>
      <w:lvlText w:val="%1.%2."/>
      <w:lvlJc w:val="left"/>
      <w:pPr>
        <w:tabs>
          <w:tab w:val="num" w:pos="935"/>
        </w:tabs>
        <w:ind w:left="935" w:hanging="368"/>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2">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4">
    <w:nsid w:val="4D934492"/>
    <w:multiLevelType w:val="multilevel"/>
    <w:tmpl w:val="5956ABF6"/>
    <w:lvl w:ilvl="0">
      <w:start w:val="2"/>
      <w:numFmt w:val="decimal"/>
      <w:lvlText w:val="%1"/>
      <w:lvlJc w:val="left"/>
      <w:pPr>
        <w:ind w:left="360" w:hanging="360"/>
      </w:pPr>
      <w:rPr>
        <w:rFonts w:cs="Times New Roman" w:hint="default"/>
        <w:color w:val="auto"/>
        <w:sz w:val="22"/>
      </w:rPr>
    </w:lvl>
    <w:lvl w:ilvl="1">
      <w:start w:val="3"/>
      <w:numFmt w:val="decimal"/>
      <w:lvlText w:val="%1.%2"/>
      <w:lvlJc w:val="left"/>
      <w:pPr>
        <w:ind w:left="644" w:hanging="360"/>
      </w:pPr>
      <w:rPr>
        <w:rFonts w:cs="Times New Roman" w:hint="default"/>
        <w:color w:val="auto"/>
        <w:sz w:val="22"/>
      </w:rPr>
    </w:lvl>
    <w:lvl w:ilvl="2">
      <w:start w:val="1"/>
      <w:numFmt w:val="decimal"/>
      <w:lvlText w:val="%1.%2.%3"/>
      <w:lvlJc w:val="left"/>
      <w:pPr>
        <w:ind w:left="1288" w:hanging="720"/>
      </w:pPr>
      <w:rPr>
        <w:rFonts w:cs="Times New Roman" w:hint="default"/>
        <w:color w:val="auto"/>
        <w:sz w:val="22"/>
      </w:rPr>
    </w:lvl>
    <w:lvl w:ilvl="3">
      <w:start w:val="1"/>
      <w:numFmt w:val="decimal"/>
      <w:lvlText w:val="%1.%2.%3.%4"/>
      <w:lvlJc w:val="left"/>
      <w:pPr>
        <w:ind w:left="1572" w:hanging="720"/>
      </w:pPr>
      <w:rPr>
        <w:rFonts w:cs="Times New Roman" w:hint="default"/>
        <w:color w:val="auto"/>
        <w:sz w:val="22"/>
      </w:rPr>
    </w:lvl>
    <w:lvl w:ilvl="4">
      <w:start w:val="1"/>
      <w:numFmt w:val="decimal"/>
      <w:lvlText w:val="%1.%2.%3.%4.%5"/>
      <w:lvlJc w:val="left"/>
      <w:pPr>
        <w:ind w:left="1856" w:hanging="720"/>
      </w:pPr>
      <w:rPr>
        <w:rFonts w:cs="Times New Roman" w:hint="default"/>
        <w:color w:val="auto"/>
        <w:sz w:val="22"/>
      </w:rPr>
    </w:lvl>
    <w:lvl w:ilvl="5">
      <w:start w:val="1"/>
      <w:numFmt w:val="decimal"/>
      <w:lvlText w:val="%1.%2.%3.%4.%5.%6"/>
      <w:lvlJc w:val="left"/>
      <w:pPr>
        <w:ind w:left="2500" w:hanging="1080"/>
      </w:pPr>
      <w:rPr>
        <w:rFonts w:cs="Times New Roman" w:hint="default"/>
        <w:color w:val="auto"/>
        <w:sz w:val="22"/>
      </w:rPr>
    </w:lvl>
    <w:lvl w:ilvl="6">
      <w:start w:val="1"/>
      <w:numFmt w:val="decimal"/>
      <w:lvlText w:val="%1.%2.%3.%4.%5.%6.%7"/>
      <w:lvlJc w:val="left"/>
      <w:pPr>
        <w:ind w:left="2784" w:hanging="1080"/>
      </w:pPr>
      <w:rPr>
        <w:rFonts w:cs="Times New Roman" w:hint="default"/>
        <w:color w:val="auto"/>
        <w:sz w:val="22"/>
      </w:rPr>
    </w:lvl>
    <w:lvl w:ilvl="7">
      <w:start w:val="1"/>
      <w:numFmt w:val="decimal"/>
      <w:lvlText w:val="%1.%2.%3.%4.%5.%6.%7.%8"/>
      <w:lvlJc w:val="left"/>
      <w:pPr>
        <w:ind w:left="3428" w:hanging="1440"/>
      </w:pPr>
      <w:rPr>
        <w:rFonts w:cs="Times New Roman" w:hint="default"/>
        <w:color w:val="auto"/>
        <w:sz w:val="22"/>
      </w:rPr>
    </w:lvl>
    <w:lvl w:ilvl="8">
      <w:start w:val="1"/>
      <w:numFmt w:val="decimal"/>
      <w:lvlText w:val="%1.%2.%3.%4.%5.%6.%7.%8.%9"/>
      <w:lvlJc w:val="left"/>
      <w:pPr>
        <w:ind w:left="3712" w:hanging="1440"/>
      </w:pPr>
      <w:rPr>
        <w:rFonts w:cs="Times New Roman" w:hint="default"/>
        <w:color w:val="auto"/>
        <w:sz w:val="22"/>
      </w:rPr>
    </w:lvl>
  </w:abstractNum>
  <w:abstractNum w:abstractNumId="15">
    <w:nsid w:val="73D03B42"/>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77693B55"/>
    <w:multiLevelType w:val="multilevel"/>
    <w:tmpl w:val="9ECECA6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782D29D1"/>
    <w:multiLevelType w:val="multilevel"/>
    <w:tmpl w:val="EFB6A442"/>
    <w:lvl w:ilvl="0">
      <w:start w:val="4"/>
      <w:numFmt w:val="decimal"/>
      <w:lvlText w:val="%1"/>
      <w:lvlJc w:val="left"/>
      <w:pPr>
        <w:ind w:left="360" w:hanging="360"/>
      </w:pPr>
      <w:rPr>
        <w:rFonts w:cs="Times New Roman" w:hint="default"/>
        <w:color w:val="auto"/>
      </w:rPr>
    </w:lvl>
    <w:lvl w:ilvl="1">
      <w:start w:val="1"/>
      <w:numFmt w:val="decimal"/>
      <w:lvlText w:val="%1.%2"/>
      <w:lvlJc w:val="left"/>
      <w:pPr>
        <w:ind w:left="502" w:hanging="360"/>
      </w:pPr>
      <w:rPr>
        <w:rFonts w:cs="Times New Roman" w:hint="default"/>
        <w:color w:val="auto"/>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1146" w:hanging="720"/>
      </w:pPr>
      <w:rPr>
        <w:rFonts w:cs="Times New Roman" w:hint="default"/>
        <w:color w:val="auto"/>
      </w:rPr>
    </w:lvl>
    <w:lvl w:ilvl="4">
      <w:start w:val="1"/>
      <w:numFmt w:val="decimal"/>
      <w:lvlText w:val="%1.%2.%3.%4.%5"/>
      <w:lvlJc w:val="left"/>
      <w:pPr>
        <w:ind w:left="1648" w:hanging="1080"/>
      </w:pPr>
      <w:rPr>
        <w:rFonts w:cs="Times New Roman" w:hint="default"/>
        <w:color w:val="auto"/>
      </w:rPr>
    </w:lvl>
    <w:lvl w:ilvl="5">
      <w:start w:val="1"/>
      <w:numFmt w:val="decimal"/>
      <w:lvlText w:val="%1.%2.%3.%4.%5.%6"/>
      <w:lvlJc w:val="left"/>
      <w:pPr>
        <w:ind w:left="1790" w:hanging="1080"/>
      </w:pPr>
      <w:rPr>
        <w:rFonts w:cs="Times New Roman" w:hint="default"/>
        <w:color w:val="auto"/>
      </w:rPr>
    </w:lvl>
    <w:lvl w:ilvl="6">
      <w:start w:val="1"/>
      <w:numFmt w:val="decimal"/>
      <w:lvlText w:val="%1.%2.%3.%4.%5.%6.%7"/>
      <w:lvlJc w:val="left"/>
      <w:pPr>
        <w:ind w:left="2292" w:hanging="1440"/>
      </w:pPr>
      <w:rPr>
        <w:rFonts w:cs="Times New Roman" w:hint="default"/>
        <w:color w:val="auto"/>
      </w:rPr>
    </w:lvl>
    <w:lvl w:ilvl="7">
      <w:start w:val="1"/>
      <w:numFmt w:val="decimal"/>
      <w:lvlText w:val="%1.%2.%3.%4.%5.%6.%7.%8"/>
      <w:lvlJc w:val="left"/>
      <w:pPr>
        <w:ind w:left="2434" w:hanging="1440"/>
      </w:pPr>
      <w:rPr>
        <w:rFonts w:cs="Times New Roman" w:hint="default"/>
        <w:color w:val="auto"/>
      </w:rPr>
    </w:lvl>
    <w:lvl w:ilvl="8">
      <w:start w:val="1"/>
      <w:numFmt w:val="decimal"/>
      <w:lvlText w:val="%1.%2.%3.%4.%5.%6.%7.%8.%9"/>
      <w:lvlJc w:val="left"/>
      <w:pPr>
        <w:ind w:left="2936" w:hanging="1800"/>
      </w:pPr>
      <w:rPr>
        <w:rFonts w:cs="Times New Roman" w:hint="default"/>
        <w:color w:val="auto"/>
      </w:rPr>
    </w:lvl>
  </w:abstractNum>
  <w:num w:numId="1">
    <w:abstractNumId w:val="0"/>
  </w:num>
  <w:num w:numId="2">
    <w:abstractNumId w:val="13"/>
  </w:num>
  <w:num w:numId="3">
    <w:abstractNumId w:val="8"/>
  </w:num>
  <w:num w:numId="4">
    <w:abstractNumId w:val="7"/>
  </w:num>
  <w:num w:numId="5">
    <w:abstractNumId w:val="16"/>
  </w:num>
  <w:num w:numId="6">
    <w:abstractNumId w:val="2"/>
  </w:num>
  <w:num w:numId="7">
    <w:abstractNumId w:val="6"/>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2"/>
    </w:lvlOverride>
  </w:num>
  <w:num w:numId="15">
    <w:abstractNumId w:val="14"/>
  </w:num>
  <w:num w:numId="16">
    <w:abstractNumId w:val="17"/>
  </w:num>
  <w:num w:numId="17">
    <w:abstractNumId w:val="5"/>
  </w:num>
  <w:num w:numId="18">
    <w:abstractNumId w:val="18"/>
  </w:num>
  <w:num w:numId="19">
    <w:abstractNumId w:val="9"/>
  </w:num>
  <w:num w:numId="20">
    <w:abstractNumId w:val="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7C"/>
    <w:rsid w:val="000053EF"/>
    <w:rsid w:val="00012C2F"/>
    <w:rsid w:val="00015F86"/>
    <w:rsid w:val="00016571"/>
    <w:rsid w:val="000174EA"/>
    <w:rsid w:val="00023916"/>
    <w:rsid w:val="000313A5"/>
    <w:rsid w:val="00060F9B"/>
    <w:rsid w:val="00065439"/>
    <w:rsid w:val="00072B1D"/>
    <w:rsid w:val="00075016"/>
    <w:rsid w:val="00086580"/>
    <w:rsid w:val="00090176"/>
    <w:rsid w:val="000A4BD0"/>
    <w:rsid w:val="000B0778"/>
    <w:rsid w:val="000B4D4C"/>
    <w:rsid w:val="000C2C00"/>
    <w:rsid w:val="000C3E8F"/>
    <w:rsid w:val="000C7E31"/>
    <w:rsid w:val="000D2B06"/>
    <w:rsid w:val="000E582E"/>
    <w:rsid w:val="000E5CB5"/>
    <w:rsid w:val="001042D8"/>
    <w:rsid w:val="001043A4"/>
    <w:rsid w:val="0010729C"/>
    <w:rsid w:val="00117FA2"/>
    <w:rsid w:val="00124F4C"/>
    <w:rsid w:val="0013004B"/>
    <w:rsid w:val="001350E2"/>
    <w:rsid w:val="0013723C"/>
    <w:rsid w:val="00155982"/>
    <w:rsid w:val="00180F51"/>
    <w:rsid w:val="00187C01"/>
    <w:rsid w:val="001A69D9"/>
    <w:rsid w:val="001B5B59"/>
    <w:rsid w:val="001B7C1E"/>
    <w:rsid w:val="001E02E5"/>
    <w:rsid w:val="001F1AA7"/>
    <w:rsid w:val="00207D55"/>
    <w:rsid w:val="0023557E"/>
    <w:rsid w:val="00241B24"/>
    <w:rsid w:val="00243EFB"/>
    <w:rsid w:val="00251DCB"/>
    <w:rsid w:val="00265968"/>
    <w:rsid w:val="00282FF9"/>
    <w:rsid w:val="00284A30"/>
    <w:rsid w:val="00285C94"/>
    <w:rsid w:val="00294292"/>
    <w:rsid w:val="002A3A0E"/>
    <w:rsid w:val="002A6F22"/>
    <w:rsid w:val="002B33A1"/>
    <w:rsid w:val="002B3F98"/>
    <w:rsid w:val="002C05B1"/>
    <w:rsid w:val="002E2057"/>
    <w:rsid w:val="002F7277"/>
    <w:rsid w:val="00321891"/>
    <w:rsid w:val="00344973"/>
    <w:rsid w:val="0035042F"/>
    <w:rsid w:val="00354931"/>
    <w:rsid w:val="00355513"/>
    <w:rsid w:val="003570A6"/>
    <w:rsid w:val="00360B89"/>
    <w:rsid w:val="00361224"/>
    <w:rsid w:val="00362AAE"/>
    <w:rsid w:val="003833D0"/>
    <w:rsid w:val="003837F7"/>
    <w:rsid w:val="00385848"/>
    <w:rsid w:val="0039528D"/>
    <w:rsid w:val="00397CD9"/>
    <w:rsid w:val="003A54FB"/>
    <w:rsid w:val="003A7882"/>
    <w:rsid w:val="003B53B6"/>
    <w:rsid w:val="003B6F75"/>
    <w:rsid w:val="003F1B66"/>
    <w:rsid w:val="004044A8"/>
    <w:rsid w:val="0041104B"/>
    <w:rsid w:val="00422B29"/>
    <w:rsid w:val="0042487B"/>
    <w:rsid w:val="00431EE0"/>
    <w:rsid w:val="00431F03"/>
    <w:rsid w:val="004339E3"/>
    <w:rsid w:val="00450DB1"/>
    <w:rsid w:val="00462EC2"/>
    <w:rsid w:val="00464467"/>
    <w:rsid w:val="00480DD1"/>
    <w:rsid w:val="00485FB4"/>
    <w:rsid w:val="00486D3E"/>
    <w:rsid w:val="004A0BC9"/>
    <w:rsid w:val="004A1C43"/>
    <w:rsid w:val="004B1555"/>
    <w:rsid w:val="004C5DC2"/>
    <w:rsid w:val="004D683B"/>
    <w:rsid w:val="004E198F"/>
    <w:rsid w:val="004E4D90"/>
    <w:rsid w:val="0050276D"/>
    <w:rsid w:val="00513252"/>
    <w:rsid w:val="00514995"/>
    <w:rsid w:val="00530E03"/>
    <w:rsid w:val="00542ABD"/>
    <w:rsid w:val="00546EB6"/>
    <w:rsid w:val="005505D2"/>
    <w:rsid w:val="00553019"/>
    <w:rsid w:val="00563D1B"/>
    <w:rsid w:val="00571D0E"/>
    <w:rsid w:val="00580ACA"/>
    <w:rsid w:val="005828DF"/>
    <w:rsid w:val="005875F3"/>
    <w:rsid w:val="00587C4A"/>
    <w:rsid w:val="00590EF8"/>
    <w:rsid w:val="005C1A74"/>
    <w:rsid w:val="005E1AE9"/>
    <w:rsid w:val="006007E2"/>
    <w:rsid w:val="00602DDD"/>
    <w:rsid w:val="00621807"/>
    <w:rsid w:val="00624B73"/>
    <w:rsid w:val="00651C9D"/>
    <w:rsid w:val="00661B38"/>
    <w:rsid w:val="00664650"/>
    <w:rsid w:val="00670A85"/>
    <w:rsid w:val="00673D7C"/>
    <w:rsid w:val="00681DDC"/>
    <w:rsid w:val="0069790D"/>
    <w:rsid w:val="006A437C"/>
    <w:rsid w:val="006B3D47"/>
    <w:rsid w:val="006C08F4"/>
    <w:rsid w:val="006E44F8"/>
    <w:rsid w:val="006F0504"/>
    <w:rsid w:val="006F069E"/>
    <w:rsid w:val="006F0CEA"/>
    <w:rsid w:val="006F59B0"/>
    <w:rsid w:val="00703C0E"/>
    <w:rsid w:val="00704E65"/>
    <w:rsid w:val="00713A65"/>
    <w:rsid w:val="007157B4"/>
    <w:rsid w:val="00723E2D"/>
    <w:rsid w:val="00741469"/>
    <w:rsid w:val="007631CF"/>
    <w:rsid w:val="00765552"/>
    <w:rsid w:val="00772ACC"/>
    <w:rsid w:val="00776B4D"/>
    <w:rsid w:val="00777861"/>
    <w:rsid w:val="00780505"/>
    <w:rsid w:val="007852B2"/>
    <w:rsid w:val="007A1F6E"/>
    <w:rsid w:val="007A30C5"/>
    <w:rsid w:val="007A3C8D"/>
    <w:rsid w:val="007B4465"/>
    <w:rsid w:val="007B4B7D"/>
    <w:rsid w:val="007D496B"/>
    <w:rsid w:val="007F549F"/>
    <w:rsid w:val="007F5A49"/>
    <w:rsid w:val="00801637"/>
    <w:rsid w:val="00810A11"/>
    <w:rsid w:val="00810CF5"/>
    <w:rsid w:val="00817754"/>
    <w:rsid w:val="00820E9C"/>
    <w:rsid w:val="008313BE"/>
    <w:rsid w:val="008408EA"/>
    <w:rsid w:val="00844DE2"/>
    <w:rsid w:val="00844ECE"/>
    <w:rsid w:val="008507B0"/>
    <w:rsid w:val="0085590B"/>
    <w:rsid w:val="008728C6"/>
    <w:rsid w:val="0087485E"/>
    <w:rsid w:val="008828E1"/>
    <w:rsid w:val="00885247"/>
    <w:rsid w:val="008B3ECA"/>
    <w:rsid w:val="008B5AAA"/>
    <w:rsid w:val="008B7D90"/>
    <w:rsid w:val="008D6F51"/>
    <w:rsid w:val="008E02BB"/>
    <w:rsid w:val="008F4E91"/>
    <w:rsid w:val="008F5DB9"/>
    <w:rsid w:val="008F62DC"/>
    <w:rsid w:val="009017A9"/>
    <w:rsid w:val="00907142"/>
    <w:rsid w:val="00911099"/>
    <w:rsid w:val="0091315D"/>
    <w:rsid w:val="00925B93"/>
    <w:rsid w:val="009321A5"/>
    <w:rsid w:val="00934832"/>
    <w:rsid w:val="00947670"/>
    <w:rsid w:val="00953386"/>
    <w:rsid w:val="00957C40"/>
    <w:rsid w:val="0096173E"/>
    <w:rsid w:val="00961904"/>
    <w:rsid w:val="00974E2D"/>
    <w:rsid w:val="00993162"/>
    <w:rsid w:val="009A7A07"/>
    <w:rsid w:val="009B0CA3"/>
    <w:rsid w:val="009B2C6C"/>
    <w:rsid w:val="009C4F0D"/>
    <w:rsid w:val="009D1BB5"/>
    <w:rsid w:val="009F2F65"/>
    <w:rsid w:val="00A10770"/>
    <w:rsid w:val="00A11D17"/>
    <w:rsid w:val="00A1508B"/>
    <w:rsid w:val="00A15E25"/>
    <w:rsid w:val="00A17E4D"/>
    <w:rsid w:val="00A24593"/>
    <w:rsid w:val="00A24ADF"/>
    <w:rsid w:val="00A2643B"/>
    <w:rsid w:val="00A27604"/>
    <w:rsid w:val="00A44394"/>
    <w:rsid w:val="00A47765"/>
    <w:rsid w:val="00A52315"/>
    <w:rsid w:val="00A563CF"/>
    <w:rsid w:val="00A57254"/>
    <w:rsid w:val="00A63E65"/>
    <w:rsid w:val="00A71E0F"/>
    <w:rsid w:val="00A73F87"/>
    <w:rsid w:val="00A86E29"/>
    <w:rsid w:val="00AA1D63"/>
    <w:rsid w:val="00AA3C1E"/>
    <w:rsid w:val="00AA3EB1"/>
    <w:rsid w:val="00AA491D"/>
    <w:rsid w:val="00AC1EE7"/>
    <w:rsid w:val="00AD0A21"/>
    <w:rsid w:val="00AD1FCF"/>
    <w:rsid w:val="00AE19D3"/>
    <w:rsid w:val="00AE3359"/>
    <w:rsid w:val="00AE4598"/>
    <w:rsid w:val="00AE7216"/>
    <w:rsid w:val="00B11C4E"/>
    <w:rsid w:val="00B2262A"/>
    <w:rsid w:val="00B269BA"/>
    <w:rsid w:val="00B31C33"/>
    <w:rsid w:val="00B4255A"/>
    <w:rsid w:val="00B46682"/>
    <w:rsid w:val="00B51969"/>
    <w:rsid w:val="00B6683A"/>
    <w:rsid w:val="00B7321C"/>
    <w:rsid w:val="00B84EB1"/>
    <w:rsid w:val="00B96A65"/>
    <w:rsid w:val="00B96EFA"/>
    <w:rsid w:val="00BA038A"/>
    <w:rsid w:val="00BA062D"/>
    <w:rsid w:val="00BA1448"/>
    <w:rsid w:val="00BB1A80"/>
    <w:rsid w:val="00BB2914"/>
    <w:rsid w:val="00BC3D53"/>
    <w:rsid w:val="00BC66AE"/>
    <w:rsid w:val="00BC73C2"/>
    <w:rsid w:val="00BD1A37"/>
    <w:rsid w:val="00BD1BE4"/>
    <w:rsid w:val="00BD2538"/>
    <w:rsid w:val="00BE0004"/>
    <w:rsid w:val="00C101C0"/>
    <w:rsid w:val="00C14476"/>
    <w:rsid w:val="00C259A3"/>
    <w:rsid w:val="00C46819"/>
    <w:rsid w:val="00C6171D"/>
    <w:rsid w:val="00C735CD"/>
    <w:rsid w:val="00C73DAA"/>
    <w:rsid w:val="00C90B59"/>
    <w:rsid w:val="00CB79FC"/>
    <w:rsid w:val="00CE076F"/>
    <w:rsid w:val="00CE2346"/>
    <w:rsid w:val="00CE2B5B"/>
    <w:rsid w:val="00CE3256"/>
    <w:rsid w:val="00CE6555"/>
    <w:rsid w:val="00CF0FE0"/>
    <w:rsid w:val="00D027C7"/>
    <w:rsid w:val="00D4336E"/>
    <w:rsid w:val="00D5328F"/>
    <w:rsid w:val="00D53D1D"/>
    <w:rsid w:val="00D611F0"/>
    <w:rsid w:val="00D66F6B"/>
    <w:rsid w:val="00D74933"/>
    <w:rsid w:val="00D77A69"/>
    <w:rsid w:val="00D81B41"/>
    <w:rsid w:val="00D90036"/>
    <w:rsid w:val="00D91218"/>
    <w:rsid w:val="00DA11B9"/>
    <w:rsid w:val="00DB62F8"/>
    <w:rsid w:val="00DB7382"/>
    <w:rsid w:val="00DC622A"/>
    <w:rsid w:val="00DC643F"/>
    <w:rsid w:val="00DC6D23"/>
    <w:rsid w:val="00DE391C"/>
    <w:rsid w:val="00DE4F19"/>
    <w:rsid w:val="00DE6087"/>
    <w:rsid w:val="00DE7264"/>
    <w:rsid w:val="00DE7719"/>
    <w:rsid w:val="00DF259B"/>
    <w:rsid w:val="00DF409A"/>
    <w:rsid w:val="00DF55F3"/>
    <w:rsid w:val="00E0693C"/>
    <w:rsid w:val="00E17944"/>
    <w:rsid w:val="00E23CA3"/>
    <w:rsid w:val="00E40DEA"/>
    <w:rsid w:val="00E450B2"/>
    <w:rsid w:val="00E53505"/>
    <w:rsid w:val="00E91281"/>
    <w:rsid w:val="00E95595"/>
    <w:rsid w:val="00E9564C"/>
    <w:rsid w:val="00EA385E"/>
    <w:rsid w:val="00EB12AA"/>
    <w:rsid w:val="00EB63D6"/>
    <w:rsid w:val="00EB6B0B"/>
    <w:rsid w:val="00EC233F"/>
    <w:rsid w:val="00ED2B60"/>
    <w:rsid w:val="00ED3AFB"/>
    <w:rsid w:val="00ED7789"/>
    <w:rsid w:val="00EE4729"/>
    <w:rsid w:val="00F05095"/>
    <w:rsid w:val="00F3129A"/>
    <w:rsid w:val="00F44990"/>
    <w:rsid w:val="00F45DAF"/>
    <w:rsid w:val="00F6729C"/>
    <w:rsid w:val="00F675C9"/>
    <w:rsid w:val="00F73C25"/>
    <w:rsid w:val="00F7505D"/>
    <w:rsid w:val="00F933C4"/>
    <w:rsid w:val="00F952BA"/>
    <w:rsid w:val="00F9582D"/>
    <w:rsid w:val="00F96059"/>
    <w:rsid w:val="00F96368"/>
    <w:rsid w:val="00FB247C"/>
    <w:rsid w:val="00FD4EE7"/>
    <w:rsid w:val="00FE05D2"/>
    <w:rsid w:val="00FE19E7"/>
    <w:rsid w:val="00FF0550"/>
    <w:rsid w:val="00FF5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44E7E-5D87-41FB-AD1B-7625CF6F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053E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0"/>
    <w:uiPriority w:val="99"/>
    <w:qFormat/>
    <w:rsid w:val="00FB247C"/>
    <w:pPr>
      <w:keepNext/>
      <w:keepLines/>
      <w:pageBreakBefore/>
      <w:tabs>
        <w:tab w:val="num" w:pos="1134"/>
      </w:tabs>
      <w:spacing w:before="480" w:after="240"/>
      <w:ind w:left="1134" w:hanging="1134"/>
      <w:outlineLvl w:val="0"/>
    </w:pPr>
    <w:rPr>
      <w:rFonts w:ascii="Arial" w:hAnsi="Arial"/>
      <w:b/>
      <w:kern w:val="28"/>
      <w:sz w:val="2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1"/>
    <w:next w:val="a1"/>
    <w:link w:val="20"/>
    <w:uiPriority w:val="99"/>
    <w:qFormat/>
    <w:rsid w:val="00FB247C"/>
    <w:pPr>
      <w:keepNext/>
      <w:keepLines/>
      <w:suppressAutoHyphens w:val="0"/>
      <w:spacing w:before="200" w:line="360" w:lineRule="auto"/>
      <w:ind w:firstLine="851"/>
      <w:jc w:val="both"/>
      <w:outlineLvl w:val="1"/>
    </w:pPr>
    <w:rPr>
      <w:rFonts w:ascii="Cambria" w:hAnsi="Cambria"/>
      <w:b/>
      <w:color w:val="4F81BD"/>
      <w:sz w:val="26"/>
      <w:szCs w:val="20"/>
      <w:lang w:eastAsia="ru-RU"/>
    </w:rPr>
  </w:style>
  <w:style w:type="paragraph" w:styleId="3">
    <w:name w:val="heading 3"/>
    <w:basedOn w:val="a1"/>
    <w:next w:val="a1"/>
    <w:link w:val="30"/>
    <w:uiPriority w:val="99"/>
    <w:qFormat/>
    <w:rsid w:val="00FB247C"/>
    <w:pPr>
      <w:keepNext/>
      <w:keepLines/>
      <w:suppressAutoHyphens w:val="0"/>
      <w:spacing w:before="200" w:line="360" w:lineRule="auto"/>
      <w:ind w:firstLine="851"/>
      <w:jc w:val="both"/>
      <w:outlineLvl w:val="2"/>
    </w:pPr>
    <w:rPr>
      <w:rFonts w:ascii="Cambria" w:hAnsi="Cambria"/>
      <w:b/>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2"/>
    <w:link w:val="1"/>
    <w:uiPriority w:val="99"/>
    <w:rsid w:val="00FB247C"/>
    <w:rPr>
      <w:rFonts w:ascii="Arial" w:eastAsia="Times New Roman" w:hAnsi="Arial" w:cs="Times New Roman"/>
      <w:b/>
      <w:kern w:val="28"/>
      <w:sz w:val="20"/>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2"/>
    <w:link w:val="2"/>
    <w:uiPriority w:val="99"/>
    <w:rsid w:val="00FB247C"/>
    <w:rPr>
      <w:rFonts w:ascii="Cambria" w:eastAsia="Times New Roman" w:hAnsi="Cambria" w:cs="Times New Roman"/>
      <w:b/>
      <w:color w:val="4F81BD"/>
      <w:sz w:val="26"/>
      <w:szCs w:val="20"/>
      <w:lang w:eastAsia="ru-RU"/>
    </w:rPr>
  </w:style>
  <w:style w:type="character" w:customStyle="1" w:styleId="30">
    <w:name w:val="Заголовок 3 Знак"/>
    <w:basedOn w:val="a2"/>
    <w:link w:val="3"/>
    <w:uiPriority w:val="99"/>
    <w:rsid w:val="00FB247C"/>
    <w:rPr>
      <w:rFonts w:ascii="Cambria" w:eastAsia="Times New Roman" w:hAnsi="Cambria" w:cs="Times New Roman"/>
      <w:b/>
      <w:color w:val="4F81BD"/>
      <w:sz w:val="20"/>
      <w:szCs w:val="20"/>
      <w:lang w:eastAsia="ru-RU"/>
    </w:rPr>
  </w:style>
  <w:style w:type="paragraph" w:customStyle="1" w:styleId="a5">
    <w:name w:val="Пункт"/>
    <w:basedOn w:val="a1"/>
    <w:uiPriority w:val="99"/>
    <w:rsid w:val="00FB247C"/>
    <w:pPr>
      <w:tabs>
        <w:tab w:val="num" w:pos="1134"/>
      </w:tabs>
      <w:suppressAutoHyphens w:val="0"/>
      <w:spacing w:line="360" w:lineRule="auto"/>
      <w:ind w:left="1134" w:hanging="1134"/>
      <w:jc w:val="both"/>
    </w:pPr>
    <w:rPr>
      <w:sz w:val="28"/>
      <w:szCs w:val="28"/>
      <w:lang w:eastAsia="ru-RU"/>
    </w:rPr>
  </w:style>
  <w:style w:type="character" w:styleId="a6">
    <w:name w:val="Hyperlink"/>
    <w:basedOn w:val="a2"/>
    <w:uiPriority w:val="99"/>
    <w:rsid w:val="00FB247C"/>
    <w:rPr>
      <w:rFonts w:cs="Times New Roman"/>
      <w:color w:val="0000FF"/>
      <w:u w:val="single"/>
    </w:rPr>
  </w:style>
  <w:style w:type="paragraph" w:styleId="11">
    <w:name w:val="toc 1"/>
    <w:basedOn w:val="a1"/>
    <w:next w:val="a1"/>
    <w:autoRedefine/>
    <w:uiPriority w:val="99"/>
    <w:rsid w:val="00FB247C"/>
    <w:pPr>
      <w:keepNext/>
      <w:tabs>
        <w:tab w:val="left" w:pos="1134"/>
        <w:tab w:val="right" w:leader="dot" w:pos="9072"/>
      </w:tabs>
      <w:suppressAutoHyphens w:val="0"/>
      <w:spacing w:before="120" w:after="120"/>
      <w:ind w:left="1134" w:right="1134" w:hanging="567"/>
      <w:jc w:val="both"/>
    </w:pPr>
    <w:rPr>
      <w:b/>
      <w:bCs/>
      <w:noProof/>
      <w:sz w:val="28"/>
      <w:szCs w:val="28"/>
      <w:lang w:eastAsia="ru-RU"/>
    </w:rPr>
  </w:style>
  <w:style w:type="paragraph" w:styleId="21">
    <w:name w:val="toc 2"/>
    <w:basedOn w:val="a1"/>
    <w:next w:val="a1"/>
    <w:autoRedefine/>
    <w:uiPriority w:val="99"/>
    <w:rsid w:val="00FB247C"/>
    <w:pPr>
      <w:tabs>
        <w:tab w:val="left" w:pos="1701"/>
        <w:tab w:val="right" w:leader="dot" w:pos="9072"/>
      </w:tabs>
      <w:suppressAutoHyphens w:val="0"/>
      <w:ind w:left="1701" w:right="1133" w:hanging="567"/>
    </w:pPr>
    <w:rPr>
      <w:noProof/>
      <w:sz w:val="22"/>
      <w:szCs w:val="22"/>
      <w:lang w:eastAsia="ru-RU"/>
    </w:rPr>
  </w:style>
  <w:style w:type="paragraph" w:customStyle="1" w:styleId="a7">
    <w:name w:val="Пункт Знак"/>
    <w:basedOn w:val="a1"/>
    <w:uiPriority w:val="99"/>
    <w:rsid w:val="00FB247C"/>
    <w:pPr>
      <w:tabs>
        <w:tab w:val="num" w:pos="643"/>
        <w:tab w:val="left" w:pos="851"/>
        <w:tab w:val="left" w:pos="1134"/>
        <w:tab w:val="num" w:pos="1844"/>
      </w:tabs>
      <w:suppressAutoHyphens w:val="0"/>
      <w:spacing w:line="360" w:lineRule="auto"/>
      <w:ind w:left="1844" w:hanging="567"/>
      <w:jc w:val="both"/>
    </w:pPr>
    <w:rPr>
      <w:b/>
      <w:bCs/>
      <w:sz w:val="28"/>
      <w:szCs w:val="28"/>
      <w:lang w:eastAsia="ru-RU"/>
    </w:rPr>
  </w:style>
  <w:style w:type="paragraph" w:customStyle="1" w:styleId="a8">
    <w:name w:val="Подпункт"/>
    <w:basedOn w:val="a7"/>
    <w:uiPriority w:val="99"/>
    <w:rsid w:val="00FB247C"/>
    <w:pPr>
      <w:tabs>
        <w:tab w:val="clear" w:pos="643"/>
        <w:tab w:val="clear" w:pos="1134"/>
        <w:tab w:val="num" w:pos="993"/>
      </w:tabs>
      <w:ind w:left="993" w:hanging="851"/>
    </w:pPr>
  </w:style>
  <w:style w:type="paragraph" w:customStyle="1" w:styleId="a9">
    <w:name w:val="Подподпункт"/>
    <w:basedOn w:val="a8"/>
    <w:uiPriority w:val="99"/>
    <w:rsid w:val="00FB247C"/>
    <w:pPr>
      <w:numPr>
        <w:ilvl w:val="3"/>
      </w:numPr>
      <w:tabs>
        <w:tab w:val="num" w:pos="993"/>
        <w:tab w:val="left" w:pos="1134"/>
        <w:tab w:val="left" w:pos="1418"/>
      </w:tabs>
      <w:ind w:left="993" w:hanging="851"/>
    </w:pPr>
  </w:style>
  <w:style w:type="paragraph" w:customStyle="1" w:styleId="aa">
    <w:name w:val="Подподподпункт"/>
    <w:basedOn w:val="a1"/>
    <w:uiPriority w:val="99"/>
    <w:rsid w:val="00FB247C"/>
    <w:pPr>
      <w:tabs>
        <w:tab w:val="left" w:pos="1134"/>
        <w:tab w:val="left" w:pos="1701"/>
        <w:tab w:val="num" w:pos="3560"/>
      </w:tabs>
      <w:suppressAutoHyphens w:val="0"/>
      <w:spacing w:line="360" w:lineRule="auto"/>
      <w:ind w:left="3560" w:hanging="1008"/>
      <w:jc w:val="both"/>
    </w:pPr>
    <w:rPr>
      <w:sz w:val="28"/>
      <w:szCs w:val="28"/>
      <w:lang w:eastAsia="ru-RU"/>
    </w:rPr>
  </w:style>
  <w:style w:type="paragraph" w:customStyle="1" w:styleId="12">
    <w:name w:val="Пункт1"/>
    <w:basedOn w:val="a1"/>
    <w:uiPriority w:val="99"/>
    <w:rsid w:val="00FB247C"/>
    <w:pPr>
      <w:tabs>
        <w:tab w:val="num" w:pos="567"/>
        <w:tab w:val="num" w:pos="643"/>
      </w:tabs>
      <w:suppressAutoHyphens w:val="0"/>
      <w:spacing w:before="240" w:line="360" w:lineRule="auto"/>
      <w:ind w:left="567" w:hanging="279"/>
      <w:jc w:val="center"/>
    </w:pPr>
    <w:rPr>
      <w:rFonts w:ascii="Arial" w:hAnsi="Arial" w:cs="Arial"/>
      <w:b/>
      <w:bCs/>
      <w:sz w:val="28"/>
      <w:szCs w:val="28"/>
      <w:lang w:eastAsia="ru-RU"/>
    </w:rPr>
  </w:style>
  <w:style w:type="paragraph" w:customStyle="1" w:styleId="31">
    <w:name w:val="Пункт_3"/>
    <w:basedOn w:val="a1"/>
    <w:uiPriority w:val="99"/>
    <w:rsid w:val="00FB247C"/>
    <w:pPr>
      <w:tabs>
        <w:tab w:val="num" w:pos="1134"/>
      </w:tabs>
      <w:suppressAutoHyphens w:val="0"/>
      <w:spacing w:line="360" w:lineRule="auto"/>
      <w:ind w:left="1134" w:hanging="1133"/>
      <w:jc w:val="both"/>
    </w:pPr>
    <w:rPr>
      <w:sz w:val="28"/>
      <w:szCs w:val="28"/>
      <w:lang w:eastAsia="ru-RU"/>
    </w:rPr>
  </w:style>
  <w:style w:type="paragraph" w:styleId="ab">
    <w:name w:val="header"/>
    <w:basedOn w:val="a1"/>
    <w:link w:val="ac"/>
    <w:uiPriority w:val="99"/>
    <w:rsid w:val="00FB247C"/>
    <w:pPr>
      <w:tabs>
        <w:tab w:val="center" w:pos="4677"/>
        <w:tab w:val="right" w:pos="9355"/>
      </w:tabs>
      <w:suppressAutoHyphens w:val="0"/>
      <w:ind w:firstLine="851"/>
      <w:jc w:val="both"/>
    </w:pPr>
    <w:rPr>
      <w:sz w:val="20"/>
      <w:szCs w:val="20"/>
      <w:lang w:eastAsia="ru-RU"/>
    </w:rPr>
  </w:style>
  <w:style w:type="character" w:customStyle="1" w:styleId="ac">
    <w:name w:val="Верхний колонтитул Знак"/>
    <w:basedOn w:val="a2"/>
    <w:link w:val="ab"/>
    <w:uiPriority w:val="99"/>
    <w:rsid w:val="00FB247C"/>
    <w:rPr>
      <w:rFonts w:ascii="Times New Roman" w:eastAsia="Times New Roman" w:hAnsi="Times New Roman" w:cs="Times New Roman"/>
      <w:sz w:val="20"/>
      <w:szCs w:val="20"/>
      <w:lang w:eastAsia="ru-RU"/>
    </w:rPr>
  </w:style>
  <w:style w:type="paragraph" w:styleId="ad">
    <w:name w:val="footer"/>
    <w:basedOn w:val="a1"/>
    <w:link w:val="ae"/>
    <w:uiPriority w:val="99"/>
    <w:rsid w:val="00FB247C"/>
    <w:pPr>
      <w:tabs>
        <w:tab w:val="center" w:pos="4677"/>
        <w:tab w:val="right" w:pos="9355"/>
      </w:tabs>
      <w:suppressAutoHyphens w:val="0"/>
      <w:ind w:firstLine="851"/>
      <w:jc w:val="both"/>
    </w:pPr>
    <w:rPr>
      <w:sz w:val="20"/>
      <w:szCs w:val="20"/>
      <w:lang w:eastAsia="ru-RU"/>
    </w:rPr>
  </w:style>
  <w:style w:type="character" w:customStyle="1" w:styleId="ae">
    <w:name w:val="Нижний колонтитул Знак"/>
    <w:basedOn w:val="a2"/>
    <w:link w:val="ad"/>
    <w:uiPriority w:val="99"/>
    <w:rsid w:val="00FB247C"/>
    <w:rPr>
      <w:rFonts w:ascii="Times New Roman" w:eastAsia="Times New Roman" w:hAnsi="Times New Roman" w:cs="Times New Roman"/>
      <w:sz w:val="20"/>
      <w:szCs w:val="20"/>
      <w:lang w:eastAsia="ru-RU"/>
    </w:rPr>
  </w:style>
  <w:style w:type="paragraph" w:customStyle="1" w:styleId="22">
    <w:name w:val="Пункт_2_заглав"/>
    <w:basedOn w:val="a1"/>
    <w:next w:val="a1"/>
    <w:uiPriority w:val="99"/>
    <w:rsid w:val="00FB247C"/>
    <w:pPr>
      <w:keepNext/>
      <w:tabs>
        <w:tab w:val="num" w:pos="1440"/>
      </w:tabs>
      <w:spacing w:before="360" w:after="120" w:line="360" w:lineRule="auto"/>
      <w:ind w:left="1440" w:hanging="360"/>
      <w:jc w:val="both"/>
      <w:outlineLvl w:val="1"/>
    </w:pPr>
    <w:rPr>
      <w:b/>
      <w:bCs/>
      <w:sz w:val="28"/>
      <w:szCs w:val="28"/>
      <w:lang w:eastAsia="ru-RU"/>
    </w:rPr>
  </w:style>
  <w:style w:type="paragraph" w:customStyle="1" w:styleId="13">
    <w:name w:val="Пункт_1"/>
    <w:basedOn w:val="a1"/>
    <w:uiPriority w:val="99"/>
    <w:rsid w:val="00FB247C"/>
    <w:pPr>
      <w:keepNext/>
      <w:tabs>
        <w:tab w:val="num" w:pos="568"/>
      </w:tabs>
      <w:suppressAutoHyphens w:val="0"/>
      <w:spacing w:before="480" w:after="240"/>
      <w:ind w:left="568" w:hanging="568"/>
      <w:jc w:val="center"/>
      <w:outlineLvl w:val="0"/>
    </w:pPr>
    <w:rPr>
      <w:rFonts w:ascii="Arial" w:hAnsi="Arial" w:cs="Arial"/>
      <w:b/>
      <w:bCs/>
      <w:sz w:val="32"/>
      <w:szCs w:val="32"/>
      <w:lang w:eastAsia="ru-RU"/>
    </w:rPr>
  </w:style>
  <w:style w:type="paragraph" w:customStyle="1" w:styleId="23">
    <w:name w:val="Пункт_2"/>
    <w:basedOn w:val="a1"/>
    <w:uiPriority w:val="99"/>
    <w:rsid w:val="00FB247C"/>
    <w:pPr>
      <w:tabs>
        <w:tab w:val="num" w:pos="2269"/>
      </w:tabs>
      <w:suppressAutoHyphens w:val="0"/>
      <w:spacing w:line="360" w:lineRule="auto"/>
      <w:ind w:left="2269" w:hanging="1134"/>
      <w:jc w:val="both"/>
    </w:pPr>
    <w:rPr>
      <w:sz w:val="28"/>
      <w:szCs w:val="28"/>
      <w:lang w:eastAsia="ru-RU"/>
    </w:rPr>
  </w:style>
  <w:style w:type="paragraph" w:customStyle="1" w:styleId="-6">
    <w:name w:val="пункт-6"/>
    <w:basedOn w:val="a1"/>
    <w:uiPriority w:val="99"/>
    <w:rsid w:val="00FB247C"/>
    <w:pPr>
      <w:suppressAutoHyphens w:val="0"/>
      <w:spacing w:line="288" w:lineRule="auto"/>
      <w:jc w:val="both"/>
    </w:pPr>
    <w:rPr>
      <w:sz w:val="28"/>
      <w:szCs w:val="28"/>
      <w:lang w:eastAsia="ru-RU"/>
    </w:rPr>
  </w:style>
  <w:style w:type="paragraph" w:styleId="af">
    <w:name w:val="List Paragraph"/>
    <w:basedOn w:val="a1"/>
    <w:uiPriority w:val="34"/>
    <w:qFormat/>
    <w:rsid w:val="00FB247C"/>
    <w:pPr>
      <w:suppressAutoHyphens w:val="0"/>
      <w:spacing w:line="288" w:lineRule="auto"/>
      <w:ind w:left="720"/>
      <w:jc w:val="both"/>
    </w:pPr>
    <w:rPr>
      <w:sz w:val="28"/>
      <w:szCs w:val="28"/>
    </w:rPr>
  </w:style>
  <w:style w:type="paragraph" w:customStyle="1" w:styleId="5ABCD">
    <w:name w:val="Пункт_5_ABCD"/>
    <w:basedOn w:val="a1"/>
    <w:uiPriority w:val="99"/>
    <w:rsid w:val="00FB247C"/>
    <w:pPr>
      <w:tabs>
        <w:tab w:val="num" w:pos="1701"/>
      </w:tabs>
      <w:suppressAutoHyphens w:val="0"/>
      <w:spacing w:line="360" w:lineRule="auto"/>
      <w:ind w:left="1701" w:hanging="567"/>
      <w:jc w:val="both"/>
    </w:pPr>
    <w:rPr>
      <w:sz w:val="28"/>
      <w:szCs w:val="28"/>
      <w:lang w:eastAsia="ru-RU"/>
    </w:rPr>
  </w:style>
  <w:style w:type="paragraph" w:customStyle="1" w:styleId="af0">
    <w:name w:val="Пункт_б/н"/>
    <w:basedOn w:val="a1"/>
    <w:uiPriority w:val="99"/>
    <w:rsid w:val="00FB247C"/>
    <w:pPr>
      <w:suppressAutoHyphens w:val="0"/>
      <w:spacing w:line="360" w:lineRule="auto"/>
      <w:ind w:left="1134"/>
      <w:jc w:val="both"/>
    </w:pPr>
    <w:rPr>
      <w:sz w:val="28"/>
      <w:szCs w:val="28"/>
      <w:lang w:eastAsia="ru-RU"/>
    </w:rPr>
  </w:style>
  <w:style w:type="paragraph" w:customStyle="1" w:styleId="af1">
    <w:name w:val="Примечание"/>
    <w:basedOn w:val="a1"/>
    <w:link w:val="af2"/>
    <w:uiPriority w:val="99"/>
    <w:rsid w:val="00FB247C"/>
    <w:pPr>
      <w:numPr>
        <w:ilvl w:val="1"/>
      </w:numPr>
      <w:suppressAutoHyphens w:val="0"/>
      <w:spacing w:before="240" w:after="240"/>
      <w:ind w:left="1701" w:right="567" w:firstLine="851"/>
      <w:jc w:val="both"/>
    </w:pPr>
    <w:rPr>
      <w:spacing w:val="20"/>
      <w:sz w:val="20"/>
      <w:szCs w:val="20"/>
      <w:lang w:eastAsia="ru-RU"/>
    </w:rPr>
  </w:style>
  <w:style w:type="character" w:customStyle="1" w:styleId="af2">
    <w:name w:val="Примечание Знак"/>
    <w:link w:val="af1"/>
    <w:uiPriority w:val="99"/>
    <w:locked/>
    <w:rsid w:val="00FB247C"/>
    <w:rPr>
      <w:rFonts w:ascii="Times New Roman" w:eastAsia="Times New Roman" w:hAnsi="Times New Roman" w:cs="Times New Roman"/>
      <w:spacing w:val="20"/>
      <w:sz w:val="20"/>
      <w:szCs w:val="20"/>
      <w:lang w:eastAsia="ru-RU"/>
    </w:rPr>
  </w:style>
  <w:style w:type="paragraph" w:customStyle="1" w:styleId="32">
    <w:name w:val="Пункт_3_заглав"/>
    <w:basedOn w:val="31"/>
    <w:uiPriority w:val="99"/>
    <w:rsid w:val="00FB247C"/>
    <w:pPr>
      <w:keepNext/>
      <w:tabs>
        <w:tab w:val="clear" w:pos="1134"/>
        <w:tab w:val="num" w:pos="720"/>
        <w:tab w:val="num" w:pos="2269"/>
      </w:tabs>
      <w:spacing w:before="240" w:after="120" w:line="240" w:lineRule="auto"/>
      <w:ind w:left="2160" w:hanging="180"/>
      <w:outlineLvl w:val="2"/>
    </w:pPr>
    <w:rPr>
      <w:b/>
      <w:bCs/>
    </w:rPr>
  </w:style>
  <w:style w:type="paragraph" w:styleId="af3">
    <w:name w:val="footnote text"/>
    <w:basedOn w:val="a1"/>
    <w:link w:val="af4"/>
    <w:uiPriority w:val="99"/>
    <w:semiHidden/>
    <w:rsid w:val="00FB247C"/>
    <w:pPr>
      <w:suppressAutoHyphens w:val="0"/>
      <w:ind w:firstLine="851"/>
      <w:jc w:val="both"/>
    </w:pPr>
    <w:rPr>
      <w:sz w:val="20"/>
      <w:szCs w:val="20"/>
      <w:lang w:eastAsia="ru-RU"/>
    </w:rPr>
  </w:style>
  <w:style w:type="character" w:customStyle="1" w:styleId="af4">
    <w:name w:val="Текст сноски Знак"/>
    <w:basedOn w:val="a2"/>
    <w:link w:val="af3"/>
    <w:uiPriority w:val="99"/>
    <w:semiHidden/>
    <w:rsid w:val="00FB247C"/>
    <w:rPr>
      <w:rFonts w:ascii="Times New Roman" w:eastAsia="Times New Roman" w:hAnsi="Times New Roman" w:cs="Times New Roman"/>
      <w:sz w:val="20"/>
      <w:szCs w:val="20"/>
      <w:lang w:eastAsia="ru-RU"/>
    </w:rPr>
  </w:style>
  <w:style w:type="paragraph" w:customStyle="1" w:styleId="4">
    <w:name w:val="Пункт_4"/>
    <w:basedOn w:val="31"/>
    <w:uiPriority w:val="99"/>
    <w:rsid w:val="00FB247C"/>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FB2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1"/>
    <w:next w:val="a1"/>
    <w:autoRedefine/>
    <w:uiPriority w:val="99"/>
    <w:rsid w:val="00FB247C"/>
    <w:pPr>
      <w:suppressAutoHyphens w:val="0"/>
      <w:spacing w:after="100" w:line="276" w:lineRule="auto"/>
      <w:ind w:left="440"/>
    </w:pPr>
    <w:rPr>
      <w:rFonts w:ascii="Calibri" w:hAnsi="Calibri" w:cs="Calibri"/>
      <w:sz w:val="22"/>
      <w:szCs w:val="22"/>
      <w:lang w:eastAsia="ru-RU"/>
    </w:rPr>
  </w:style>
  <w:style w:type="paragraph" w:styleId="40">
    <w:name w:val="toc 4"/>
    <w:basedOn w:val="a1"/>
    <w:next w:val="a1"/>
    <w:autoRedefine/>
    <w:uiPriority w:val="99"/>
    <w:rsid w:val="00FB247C"/>
    <w:pPr>
      <w:suppressAutoHyphens w:val="0"/>
      <w:spacing w:after="100" w:line="276" w:lineRule="auto"/>
      <w:ind w:left="660"/>
    </w:pPr>
    <w:rPr>
      <w:rFonts w:ascii="Calibri" w:hAnsi="Calibri" w:cs="Calibri"/>
      <w:sz w:val="22"/>
      <w:szCs w:val="22"/>
      <w:lang w:eastAsia="ru-RU"/>
    </w:rPr>
  </w:style>
  <w:style w:type="paragraph" w:styleId="5">
    <w:name w:val="toc 5"/>
    <w:basedOn w:val="a1"/>
    <w:next w:val="a1"/>
    <w:autoRedefine/>
    <w:uiPriority w:val="99"/>
    <w:rsid w:val="00FB247C"/>
    <w:pPr>
      <w:suppressAutoHyphens w:val="0"/>
      <w:spacing w:after="100" w:line="276" w:lineRule="auto"/>
      <w:ind w:left="880"/>
    </w:pPr>
    <w:rPr>
      <w:rFonts w:ascii="Calibri" w:hAnsi="Calibri" w:cs="Calibri"/>
      <w:sz w:val="22"/>
      <w:szCs w:val="22"/>
      <w:lang w:eastAsia="ru-RU"/>
    </w:rPr>
  </w:style>
  <w:style w:type="paragraph" w:styleId="6">
    <w:name w:val="toc 6"/>
    <w:basedOn w:val="a1"/>
    <w:next w:val="a1"/>
    <w:autoRedefine/>
    <w:uiPriority w:val="99"/>
    <w:rsid w:val="00FB247C"/>
    <w:pPr>
      <w:suppressAutoHyphens w:val="0"/>
      <w:spacing w:after="100" w:line="276" w:lineRule="auto"/>
      <w:ind w:left="1100"/>
    </w:pPr>
    <w:rPr>
      <w:rFonts w:ascii="Calibri" w:hAnsi="Calibri" w:cs="Calibri"/>
      <w:sz w:val="22"/>
      <w:szCs w:val="22"/>
      <w:lang w:eastAsia="ru-RU"/>
    </w:rPr>
  </w:style>
  <w:style w:type="paragraph" w:styleId="7">
    <w:name w:val="toc 7"/>
    <w:basedOn w:val="a1"/>
    <w:next w:val="a1"/>
    <w:autoRedefine/>
    <w:uiPriority w:val="99"/>
    <w:rsid w:val="00FB247C"/>
    <w:pPr>
      <w:suppressAutoHyphens w:val="0"/>
      <w:spacing w:after="100" w:line="276" w:lineRule="auto"/>
      <w:ind w:left="1320"/>
    </w:pPr>
    <w:rPr>
      <w:rFonts w:ascii="Calibri" w:hAnsi="Calibri" w:cs="Calibri"/>
      <w:sz w:val="22"/>
      <w:szCs w:val="22"/>
      <w:lang w:eastAsia="ru-RU"/>
    </w:rPr>
  </w:style>
  <w:style w:type="paragraph" w:styleId="8">
    <w:name w:val="toc 8"/>
    <w:basedOn w:val="a1"/>
    <w:next w:val="a1"/>
    <w:autoRedefine/>
    <w:uiPriority w:val="99"/>
    <w:rsid w:val="00FB247C"/>
    <w:pPr>
      <w:suppressAutoHyphens w:val="0"/>
      <w:spacing w:after="100" w:line="276" w:lineRule="auto"/>
      <w:ind w:left="1540"/>
    </w:pPr>
    <w:rPr>
      <w:rFonts w:ascii="Calibri" w:hAnsi="Calibri" w:cs="Calibri"/>
      <w:sz w:val="22"/>
      <w:szCs w:val="22"/>
      <w:lang w:eastAsia="ru-RU"/>
    </w:rPr>
  </w:style>
  <w:style w:type="paragraph" w:styleId="9">
    <w:name w:val="toc 9"/>
    <w:basedOn w:val="a1"/>
    <w:next w:val="a1"/>
    <w:autoRedefine/>
    <w:uiPriority w:val="99"/>
    <w:rsid w:val="00FB247C"/>
    <w:pPr>
      <w:suppressAutoHyphens w:val="0"/>
      <w:spacing w:after="100" w:line="276" w:lineRule="auto"/>
      <w:ind w:left="1760"/>
    </w:pPr>
    <w:rPr>
      <w:rFonts w:ascii="Calibri" w:hAnsi="Calibri" w:cs="Calibri"/>
      <w:sz w:val="22"/>
      <w:szCs w:val="22"/>
      <w:lang w:eastAsia="ru-RU"/>
    </w:rPr>
  </w:style>
  <w:style w:type="character" w:customStyle="1" w:styleId="af5">
    <w:name w:val="Текст примечания Знак"/>
    <w:basedOn w:val="a2"/>
    <w:link w:val="af6"/>
    <w:uiPriority w:val="99"/>
    <w:semiHidden/>
    <w:rsid w:val="00FB247C"/>
    <w:rPr>
      <w:rFonts w:ascii="Times New Roman" w:eastAsia="Times New Roman" w:hAnsi="Times New Roman" w:cs="Times New Roman"/>
      <w:sz w:val="20"/>
      <w:szCs w:val="20"/>
      <w:lang w:eastAsia="ru-RU"/>
    </w:rPr>
  </w:style>
  <w:style w:type="paragraph" w:styleId="af6">
    <w:name w:val="annotation text"/>
    <w:basedOn w:val="a1"/>
    <w:link w:val="af5"/>
    <w:uiPriority w:val="99"/>
    <w:semiHidden/>
    <w:rsid w:val="00FB247C"/>
    <w:rPr>
      <w:sz w:val="20"/>
      <w:szCs w:val="20"/>
    </w:rPr>
  </w:style>
  <w:style w:type="character" w:customStyle="1" w:styleId="af7">
    <w:name w:val="Тема примечания Знак"/>
    <w:basedOn w:val="af5"/>
    <w:link w:val="af8"/>
    <w:uiPriority w:val="99"/>
    <w:semiHidden/>
    <w:rsid w:val="00FB247C"/>
    <w:rPr>
      <w:rFonts w:ascii="Times New Roman" w:eastAsia="Times New Roman" w:hAnsi="Times New Roman" w:cs="Times New Roman"/>
      <w:b/>
      <w:sz w:val="20"/>
      <w:szCs w:val="20"/>
      <w:lang w:eastAsia="ru-RU"/>
    </w:rPr>
  </w:style>
  <w:style w:type="paragraph" w:styleId="af8">
    <w:name w:val="annotation subject"/>
    <w:basedOn w:val="af6"/>
    <w:next w:val="af6"/>
    <w:link w:val="af7"/>
    <w:uiPriority w:val="99"/>
    <w:semiHidden/>
    <w:rsid w:val="00FB247C"/>
    <w:rPr>
      <w:b/>
    </w:rPr>
  </w:style>
  <w:style w:type="character" w:customStyle="1" w:styleId="af9">
    <w:name w:val="Текст выноски Знак"/>
    <w:basedOn w:val="a2"/>
    <w:link w:val="afa"/>
    <w:uiPriority w:val="99"/>
    <w:semiHidden/>
    <w:rsid w:val="00FB247C"/>
    <w:rPr>
      <w:rFonts w:ascii="Tahoma" w:eastAsia="Times New Roman" w:hAnsi="Tahoma" w:cs="Times New Roman"/>
      <w:sz w:val="16"/>
      <w:szCs w:val="20"/>
      <w:lang w:eastAsia="ru-RU"/>
    </w:rPr>
  </w:style>
  <w:style w:type="paragraph" w:styleId="afa">
    <w:name w:val="Balloon Text"/>
    <w:basedOn w:val="a1"/>
    <w:link w:val="af9"/>
    <w:uiPriority w:val="99"/>
    <w:semiHidden/>
    <w:rsid w:val="00FB247C"/>
    <w:rPr>
      <w:rFonts w:ascii="Tahoma" w:hAnsi="Tahoma"/>
      <w:sz w:val="16"/>
      <w:szCs w:val="20"/>
    </w:rPr>
  </w:style>
  <w:style w:type="character" w:customStyle="1" w:styleId="afb">
    <w:name w:val="Текст концевой сноски Знак"/>
    <w:basedOn w:val="a2"/>
    <w:link w:val="afc"/>
    <w:uiPriority w:val="99"/>
    <w:semiHidden/>
    <w:rsid w:val="00FB247C"/>
    <w:rPr>
      <w:rFonts w:ascii="Times New Roman" w:eastAsia="Times New Roman" w:hAnsi="Times New Roman" w:cs="Times New Roman"/>
      <w:sz w:val="20"/>
      <w:szCs w:val="20"/>
      <w:lang w:eastAsia="ru-RU"/>
    </w:rPr>
  </w:style>
  <w:style w:type="paragraph" w:styleId="afc">
    <w:name w:val="endnote text"/>
    <w:basedOn w:val="a1"/>
    <w:link w:val="afb"/>
    <w:uiPriority w:val="99"/>
    <w:semiHidden/>
    <w:rsid w:val="00FB247C"/>
    <w:rPr>
      <w:sz w:val="20"/>
      <w:szCs w:val="20"/>
    </w:rPr>
  </w:style>
  <w:style w:type="paragraph" w:styleId="afd">
    <w:name w:val="TOC Heading"/>
    <w:basedOn w:val="1"/>
    <w:next w:val="a1"/>
    <w:uiPriority w:val="99"/>
    <w:qFormat/>
    <w:rsid w:val="00FB247C"/>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FB247C"/>
    <w:rPr>
      <w:rFonts w:ascii="Calibri" w:eastAsia="Times New Roman" w:hAnsi="Calibri" w:cs="Calibri"/>
      <w:lang w:eastAsia="ru-RU"/>
    </w:rPr>
  </w:style>
  <w:style w:type="paragraph" w:customStyle="1" w:styleId="Oaeno">
    <w:name w:val="Oaeno"/>
    <w:basedOn w:val="a1"/>
    <w:uiPriority w:val="99"/>
    <w:rsid w:val="00FB247C"/>
    <w:pPr>
      <w:suppressAutoHyphens w:val="0"/>
    </w:pPr>
    <w:rPr>
      <w:rFonts w:ascii="Courier New" w:hAnsi="Courier New" w:cs="Courier New"/>
      <w:sz w:val="20"/>
      <w:szCs w:val="20"/>
      <w:lang w:eastAsia="ru-RU"/>
    </w:rPr>
  </w:style>
  <w:style w:type="paragraph" w:customStyle="1" w:styleId="-3">
    <w:name w:val="Пункт-3"/>
    <w:basedOn w:val="a1"/>
    <w:uiPriority w:val="99"/>
    <w:rsid w:val="00FB247C"/>
    <w:pPr>
      <w:tabs>
        <w:tab w:val="left" w:pos="1701"/>
        <w:tab w:val="num" w:pos="1844"/>
      </w:tabs>
      <w:suppressAutoHyphens w:val="0"/>
      <w:spacing w:line="288" w:lineRule="auto"/>
      <w:ind w:firstLine="567"/>
      <w:jc w:val="both"/>
    </w:pPr>
    <w:rPr>
      <w:sz w:val="28"/>
      <w:szCs w:val="28"/>
      <w:lang w:eastAsia="ru-RU"/>
    </w:rPr>
  </w:style>
  <w:style w:type="paragraph" w:customStyle="1" w:styleId="-4">
    <w:name w:val="Пункт-4"/>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5">
    <w:name w:val="Пункт-5"/>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60">
    <w:name w:val="Пункт-6"/>
    <w:basedOn w:val="a1"/>
    <w:uiPriority w:val="99"/>
    <w:rsid w:val="00FB247C"/>
    <w:pPr>
      <w:tabs>
        <w:tab w:val="num" w:pos="1702"/>
      </w:tabs>
      <w:suppressAutoHyphens w:val="0"/>
      <w:spacing w:line="288" w:lineRule="auto"/>
      <w:ind w:left="1" w:firstLine="567"/>
      <w:jc w:val="both"/>
    </w:pPr>
    <w:rPr>
      <w:sz w:val="28"/>
      <w:szCs w:val="28"/>
      <w:lang w:eastAsia="ru-RU"/>
    </w:rPr>
  </w:style>
  <w:style w:type="paragraph" w:customStyle="1" w:styleId="-7">
    <w:name w:val="Пункт-7"/>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ConsPlusNormal">
    <w:name w:val="ConsPlusNormal"/>
    <w:uiPriority w:val="99"/>
    <w:rsid w:val="00FB2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List Bullet 2"/>
    <w:basedOn w:val="a1"/>
    <w:autoRedefine/>
    <w:uiPriority w:val="99"/>
    <w:rsid w:val="00FB247C"/>
    <w:pPr>
      <w:widowControl w:val="0"/>
      <w:suppressAutoHyphens w:val="0"/>
      <w:adjustRightInd w:val="0"/>
      <w:spacing w:before="120" w:line="360" w:lineRule="atLeast"/>
      <w:ind w:firstLine="709"/>
      <w:jc w:val="both"/>
      <w:textAlignment w:val="baseline"/>
    </w:pPr>
    <w:rPr>
      <w:sz w:val="28"/>
      <w:szCs w:val="20"/>
      <w:lang w:eastAsia="ru-RU"/>
    </w:rPr>
  </w:style>
  <w:style w:type="paragraph" w:customStyle="1" w:styleId="afe">
    <w:name w:val="Служебный"/>
    <w:basedOn w:val="aff"/>
    <w:uiPriority w:val="99"/>
    <w:rsid w:val="00FB247C"/>
  </w:style>
  <w:style w:type="paragraph" w:customStyle="1" w:styleId="aff">
    <w:name w:val="Главы"/>
    <w:basedOn w:val="a1"/>
    <w:next w:val="a1"/>
    <w:uiPriority w:val="99"/>
    <w:rsid w:val="00FB247C"/>
    <w:pPr>
      <w:pageBreakBefore/>
      <w:tabs>
        <w:tab w:val="num" w:pos="567"/>
        <w:tab w:val="left" w:pos="851"/>
      </w:tabs>
      <w:spacing w:before="1440" w:after="720" w:line="360" w:lineRule="auto"/>
      <w:ind w:left="567" w:hanging="567"/>
      <w:jc w:val="center"/>
      <w:outlineLvl w:val="0"/>
    </w:pPr>
    <w:rPr>
      <w:rFonts w:ascii="Arial" w:hAnsi="Arial" w:cs="Arial"/>
      <w:b/>
      <w:caps/>
      <w:spacing w:val="40"/>
      <w:sz w:val="44"/>
      <w:szCs w:val="44"/>
      <w:lang w:eastAsia="ru-RU"/>
    </w:rPr>
  </w:style>
  <w:style w:type="paragraph" w:customStyle="1" w:styleId="25">
    <w:name w:val="Пункт2"/>
    <w:basedOn w:val="a5"/>
    <w:uiPriority w:val="99"/>
    <w:rsid w:val="00FB247C"/>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uiPriority w:val="99"/>
    <w:rsid w:val="00FB2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Основной шрифт"/>
    <w:uiPriority w:val="99"/>
    <w:semiHidden/>
    <w:rsid w:val="00FB247C"/>
  </w:style>
  <w:style w:type="paragraph" w:customStyle="1" w:styleId="ListParagraph1">
    <w:name w:val="List Paragraph1"/>
    <w:basedOn w:val="a1"/>
    <w:uiPriority w:val="99"/>
    <w:rsid w:val="00FB247C"/>
    <w:pPr>
      <w:suppressAutoHyphens w:val="0"/>
      <w:spacing w:after="200" w:line="276" w:lineRule="auto"/>
      <w:ind w:left="720"/>
      <w:contextualSpacing/>
    </w:pPr>
    <w:rPr>
      <w:rFonts w:ascii="Calibri" w:hAnsi="Calibri"/>
      <w:sz w:val="22"/>
      <w:szCs w:val="22"/>
      <w:lang w:eastAsia="en-US"/>
    </w:rPr>
  </w:style>
  <w:style w:type="paragraph" w:styleId="aff1">
    <w:name w:val="Body Text"/>
    <w:basedOn w:val="a1"/>
    <w:link w:val="aff2"/>
    <w:uiPriority w:val="99"/>
    <w:rsid w:val="00FB247C"/>
    <w:pPr>
      <w:suppressAutoHyphens w:val="0"/>
      <w:jc w:val="both"/>
    </w:pPr>
    <w:rPr>
      <w:rFonts w:ascii="Arial" w:hAnsi="Arial"/>
      <w:szCs w:val="20"/>
      <w:lang w:eastAsia="ru-RU"/>
    </w:rPr>
  </w:style>
  <w:style w:type="character" w:customStyle="1" w:styleId="aff2">
    <w:name w:val="Основной текст Знак"/>
    <w:basedOn w:val="a2"/>
    <w:link w:val="aff1"/>
    <w:uiPriority w:val="99"/>
    <w:rsid w:val="00FB247C"/>
    <w:rPr>
      <w:rFonts w:ascii="Arial" w:eastAsia="Times New Roman" w:hAnsi="Arial" w:cs="Times New Roman"/>
      <w:sz w:val="24"/>
      <w:szCs w:val="20"/>
      <w:lang w:eastAsia="ru-RU"/>
    </w:rPr>
  </w:style>
  <w:style w:type="paragraph" w:customStyle="1" w:styleId="14">
    <w:name w:val="Обычный1"/>
    <w:link w:val="15"/>
    <w:rsid w:val="00FB247C"/>
    <w:pPr>
      <w:spacing w:after="0" w:line="240" w:lineRule="auto"/>
      <w:jc w:val="both"/>
    </w:pPr>
    <w:rPr>
      <w:rFonts w:ascii="TimesET" w:eastAsia="Times New Roman" w:hAnsi="TimesET" w:cs="Times New Roman"/>
      <w:sz w:val="24"/>
      <w:lang w:eastAsia="ru-RU"/>
    </w:rPr>
  </w:style>
  <w:style w:type="character" w:customStyle="1" w:styleId="15">
    <w:name w:val="Обычный1 Знак"/>
    <w:link w:val="14"/>
    <w:locked/>
    <w:rsid w:val="00FB247C"/>
    <w:rPr>
      <w:rFonts w:ascii="TimesET" w:eastAsia="Times New Roman" w:hAnsi="TimesET" w:cs="Times New Roman"/>
      <w:sz w:val="24"/>
      <w:lang w:eastAsia="ru-RU"/>
    </w:rPr>
  </w:style>
  <w:style w:type="paragraph" w:customStyle="1" w:styleId="Standard">
    <w:name w:val="Standard"/>
    <w:uiPriority w:val="99"/>
    <w:rsid w:val="00FB247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ff3">
    <w:name w:val="Title"/>
    <w:basedOn w:val="a1"/>
    <w:link w:val="aff4"/>
    <w:uiPriority w:val="99"/>
    <w:qFormat/>
    <w:rsid w:val="00FB247C"/>
    <w:pPr>
      <w:widowControl w:val="0"/>
      <w:suppressAutoHyphens w:val="0"/>
      <w:spacing w:line="320" w:lineRule="exact"/>
      <w:ind w:right="-46"/>
      <w:jc w:val="center"/>
    </w:pPr>
    <w:rPr>
      <w:b/>
      <w:bCs/>
      <w:noProof/>
      <w:lang w:eastAsia="ru-RU"/>
    </w:rPr>
  </w:style>
  <w:style w:type="character" w:customStyle="1" w:styleId="aff4">
    <w:name w:val="Название Знак"/>
    <w:basedOn w:val="a2"/>
    <w:link w:val="aff3"/>
    <w:uiPriority w:val="99"/>
    <w:rsid w:val="00FB247C"/>
    <w:rPr>
      <w:rFonts w:ascii="Times New Roman" w:eastAsia="Times New Roman" w:hAnsi="Times New Roman" w:cs="Times New Roman"/>
      <w:b/>
      <w:bCs/>
      <w:noProof/>
      <w:sz w:val="24"/>
      <w:szCs w:val="24"/>
      <w:lang w:eastAsia="ru-RU"/>
    </w:rPr>
  </w:style>
  <w:style w:type="paragraph" w:customStyle="1" w:styleId="a">
    <w:name w:val="Заголовок_контр"/>
    <w:basedOn w:val="a1"/>
    <w:next w:val="a0"/>
    <w:uiPriority w:val="99"/>
    <w:rsid w:val="00FB247C"/>
    <w:pPr>
      <w:numPr>
        <w:numId w:val="11"/>
      </w:numPr>
      <w:tabs>
        <w:tab w:val="clear" w:pos="368"/>
        <w:tab w:val="num" w:pos="397"/>
      </w:tabs>
      <w:suppressAutoHyphens w:val="0"/>
      <w:autoSpaceDE w:val="0"/>
      <w:autoSpaceDN w:val="0"/>
      <w:spacing w:before="120"/>
      <w:ind w:left="397" w:hanging="397"/>
      <w:jc w:val="center"/>
      <w:outlineLvl w:val="0"/>
    </w:pPr>
    <w:rPr>
      <w:b/>
      <w:bCs/>
      <w:sz w:val="20"/>
      <w:szCs w:val="20"/>
      <w:lang w:eastAsia="ru-RU"/>
    </w:rPr>
  </w:style>
  <w:style w:type="paragraph" w:customStyle="1" w:styleId="a0">
    <w:name w:val="Нумер_контр"/>
    <w:basedOn w:val="4"/>
    <w:next w:val="-3"/>
    <w:uiPriority w:val="99"/>
    <w:rsid w:val="00FB247C"/>
    <w:pPr>
      <w:numPr>
        <w:ilvl w:val="1"/>
        <w:numId w:val="11"/>
      </w:numPr>
      <w:tabs>
        <w:tab w:val="clear" w:pos="864"/>
        <w:tab w:val="clear" w:pos="935"/>
        <w:tab w:val="clear" w:pos="1134"/>
        <w:tab w:val="clear" w:pos="2269"/>
        <w:tab w:val="num" w:pos="-284"/>
        <w:tab w:val="num" w:pos="568"/>
      </w:tabs>
      <w:autoSpaceDE w:val="0"/>
      <w:autoSpaceDN w:val="0"/>
      <w:spacing w:line="240" w:lineRule="auto"/>
      <w:ind w:left="0" w:firstLine="284"/>
    </w:pPr>
    <w:rPr>
      <w:sz w:val="20"/>
      <w:szCs w:val="20"/>
    </w:rPr>
  </w:style>
  <w:style w:type="paragraph" w:customStyle="1" w:styleId="16">
    <w:name w:val="Стиль полужирный по центру Междустр.интервал:  точно 16 пт"/>
    <w:basedOn w:val="a1"/>
    <w:uiPriority w:val="99"/>
    <w:rsid w:val="00FB247C"/>
    <w:pPr>
      <w:suppressAutoHyphens w:val="0"/>
      <w:autoSpaceDE w:val="0"/>
      <w:autoSpaceDN w:val="0"/>
      <w:spacing w:line="320" w:lineRule="exact"/>
      <w:jc w:val="center"/>
    </w:pPr>
    <w:rPr>
      <w:b/>
      <w:bCs/>
      <w:sz w:val="20"/>
      <w:szCs w:val="20"/>
      <w:lang w:eastAsia="ru-RU"/>
    </w:rPr>
  </w:style>
  <w:style w:type="paragraph" w:customStyle="1" w:styleId="60">
    <w:name w:val="заголовок 6"/>
    <w:basedOn w:val="a1"/>
    <w:next w:val="a1"/>
    <w:uiPriority w:val="99"/>
    <w:rsid w:val="00FB247C"/>
    <w:pPr>
      <w:keepNext/>
      <w:suppressAutoHyphens w:val="0"/>
      <w:autoSpaceDE w:val="0"/>
      <w:autoSpaceDN w:val="0"/>
      <w:jc w:val="center"/>
      <w:outlineLvl w:val="5"/>
    </w:pPr>
    <w:rPr>
      <w:sz w:val="28"/>
      <w:szCs w:val="28"/>
      <w:lang w:eastAsia="ru-RU"/>
    </w:rPr>
  </w:style>
  <w:style w:type="character" w:customStyle="1" w:styleId="34">
    <w:name w:val="Основной текст с отступом 3 Знак"/>
    <w:basedOn w:val="a2"/>
    <w:link w:val="35"/>
    <w:uiPriority w:val="99"/>
    <w:semiHidden/>
    <w:rsid w:val="00FB247C"/>
    <w:rPr>
      <w:rFonts w:ascii="Times New Roman" w:eastAsia="Times New Roman" w:hAnsi="Times New Roman" w:cs="Times New Roman"/>
      <w:sz w:val="16"/>
      <w:szCs w:val="16"/>
      <w:lang w:eastAsia="ru-RU"/>
    </w:rPr>
  </w:style>
  <w:style w:type="paragraph" w:styleId="35">
    <w:name w:val="Body Text Indent 3"/>
    <w:basedOn w:val="a1"/>
    <w:link w:val="34"/>
    <w:uiPriority w:val="99"/>
    <w:semiHidden/>
    <w:rsid w:val="00FB247C"/>
    <w:pPr>
      <w:spacing w:after="120"/>
      <w:ind w:left="283"/>
    </w:pPr>
    <w:rPr>
      <w:sz w:val="16"/>
      <w:szCs w:val="16"/>
    </w:rPr>
  </w:style>
  <w:style w:type="character" w:customStyle="1" w:styleId="Bodytext66">
    <w:name w:val="Body text66"/>
    <w:rsid w:val="00285C94"/>
    <w:rPr>
      <w:rFonts w:cs="Times New Roman"/>
      <w:spacing w:val="0"/>
      <w:sz w:val="16"/>
      <w:szCs w:val="16"/>
      <w:shd w:val="clear" w:color="auto" w:fill="FFFFFF"/>
    </w:rPr>
  </w:style>
  <w:style w:type="character" w:customStyle="1" w:styleId="Bodytext62">
    <w:name w:val="Body text62"/>
    <w:rsid w:val="00285C94"/>
    <w:rPr>
      <w:rFonts w:cs="Times New Roman"/>
      <w:spacing w:val="0"/>
      <w:sz w:val="16"/>
      <w:szCs w:val="16"/>
      <w:shd w:val="clear" w:color="auto" w:fill="FFFFFF"/>
      <w:lang w:val="ru-RU"/>
    </w:rPr>
  </w:style>
  <w:style w:type="table" w:styleId="aff5">
    <w:name w:val="Table Grid"/>
    <w:basedOn w:val="a3"/>
    <w:uiPriority w:val="59"/>
    <w:rsid w:val="00F952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basedOn w:val="a2"/>
    <w:rsid w:val="009A7A07"/>
    <w:rPr>
      <w:rFonts w:ascii="Times New Roman" w:hAnsi="Times New Roman" w:cs="Times New Roman"/>
      <w:b/>
      <w:bCs/>
      <w:sz w:val="22"/>
      <w:szCs w:val="22"/>
    </w:rPr>
  </w:style>
  <w:style w:type="character" w:customStyle="1" w:styleId="st">
    <w:name w:val="st"/>
    <w:basedOn w:val="a2"/>
    <w:rsid w:val="00431EE0"/>
  </w:style>
  <w:style w:type="character" w:styleId="aff6">
    <w:name w:val="Emphasis"/>
    <w:basedOn w:val="a2"/>
    <w:uiPriority w:val="20"/>
    <w:qFormat/>
    <w:rsid w:val="00431EE0"/>
    <w:rPr>
      <w:i/>
      <w:iCs/>
    </w:rPr>
  </w:style>
  <w:style w:type="paragraph" w:styleId="26">
    <w:name w:val="Body Text 2"/>
    <w:basedOn w:val="a1"/>
    <w:link w:val="27"/>
    <w:uiPriority w:val="99"/>
    <w:semiHidden/>
    <w:unhideWhenUsed/>
    <w:rsid w:val="00C14476"/>
    <w:pPr>
      <w:suppressAutoHyphens w:val="0"/>
      <w:spacing w:after="120" w:line="480" w:lineRule="auto"/>
      <w:ind w:firstLine="851"/>
      <w:jc w:val="both"/>
    </w:pPr>
    <w:rPr>
      <w:sz w:val="28"/>
      <w:szCs w:val="28"/>
      <w:lang w:eastAsia="ru-RU"/>
    </w:rPr>
  </w:style>
  <w:style w:type="character" w:customStyle="1" w:styleId="27">
    <w:name w:val="Основной текст 2 Знак"/>
    <w:basedOn w:val="a2"/>
    <w:link w:val="26"/>
    <w:uiPriority w:val="99"/>
    <w:semiHidden/>
    <w:rsid w:val="00C14476"/>
    <w:rPr>
      <w:rFonts w:ascii="Times New Roman" w:eastAsia="Times New Roman" w:hAnsi="Times New Roman" w:cs="Times New Roman"/>
      <w:sz w:val="28"/>
      <w:szCs w:val="28"/>
      <w:lang w:eastAsia="ru-RU"/>
    </w:rPr>
  </w:style>
  <w:style w:type="paragraph" w:styleId="aff7">
    <w:name w:val="Plain Text"/>
    <w:aliases w:val=" Знак,Знак"/>
    <w:basedOn w:val="a1"/>
    <w:link w:val="aff8"/>
    <w:qFormat/>
    <w:rsid w:val="00C14476"/>
    <w:pPr>
      <w:suppressAutoHyphens w:val="0"/>
    </w:pPr>
    <w:rPr>
      <w:rFonts w:ascii="Courier New" w:hAnsi="Courier New"/>
      <w:sz w:val="20"/>
      <w:szCs w:val="20"/>
      <w:lang w:eastAsia="ru-RU"/>
    </w:rPr>
  </w:style>
  <w:style w:type="character" w:customStyle="1" w:styleId="aff8">
    <w:name w:val="Текст Знак"/>
    <w:aliases w:val=" Знак Знак,Знак Знак"/>
    <w:basedOn w:val="a2"/>
    <w:link w:val="aff7"/>
    <w:rsid w:val="00C14476"/>
    <w:rPr>
      <w:rFonts w:ascii="Courier New" w:eastAsia="Times New Roman" w:hAnsi="Courier New" w:cs="Times New Roman"/>
      <w:sz w:val="20"/>
      <w:szCs w:val="20"/>
    </w:rPr>
  </w:style>
  <w:style w:type="paragraph" w:styleId="aff9">
    <w:name w:val="Normal (Web)"/>
    <w:aliases w:val=" Знак2,Знак2"/>
    <w:basedOn w:val="a1"/>
    <w:qFormat/>
    <w:rsid w:val="00C14476"/>
    <w:pPr>
      <w:suppressAutoHyphens w:val="0"/>
      <w:spacing w:before="100" w:beforeAutospacing="1" w:after="100" w:afterAutospacing="1"/>
    </w:pPr>
    <w:rPr>
      <w:lang w:eastAsia="ru-RU"/>
    </w:rPr>
  </w:style>
  <w:style w:type="paragraph" w:styleId="affa">
    <w:name w:val="Body Text Indent"/>
    <w:aliases w:val="текст"/>
    <w:basedOn w:val="a1"/>
    <w:link w:val="affb"/>
    <w:qFormat/>
    <w:rsid w:val="00C14476"/>
    <w:pPr>
      <w:suppressAutoHyphens w:val="0"/>
      <w:spacing w:after="120"/>
      <w:ind w:left="283"/>
    </w:pPr>
    <w:rPr>
      <w:lang w:eastAsia="ru-RU"/>
    </w:rPr>
  </w:style>
  <w:style w:type="character" w:customStyle="1" w:styleId="affb">
    <w:name w:val="Основной текст с отступом Знак"/>
    <w:aliases w:val="текст Знак"/>
    <w:basedOn w:val="a2"/>
    <w:link w:val="affa"/>
    <w:rsid w:val="00C14476"/>
    <w:rPr>
      <w:rFonts w:ascii="Times New Roman" w:eastAsia="Times New Roman" w:hAnsi="Times New Roman" w:cs="Times New Roman"/>
      <w:sz w:val="24"/>
      <w:szCs w:val="24"/>
      <w:lang w:eastAsia="ru-RU"/>
    </w:rPr>
  </w:style>
  <w:style w:type="paragraph" w:styleId="affc">
    <w:name w:val="No Spacing"/>
    <w:uiPriority w:val="1"/>
    <w:qFormat/>
    <w:rsid w:val="00C14476"/>
    <w:pPr>
      <w:spacing w:after="0" w:line="240" w:lineRule="auto"/>
    </w:pPr>
    <w:rPr>
      <w:rFonts w:ascii="Calibri" w:eastAsia="Calibri" w:hAnsi="Calibri" w:cs="Times New Roman"/>
    </w:rPr>
  </w:style>
  <w:style w:type="paragraph" w:styleId="HTML">
    <w:name w:val="HTML Preformatted"/>
    <w:basedOn w:val="a1"/>
    <w:link w:val="HTML0"/>
    <w:uiPriority w:val="99"/>
    <w:semiHidden/>
    <w:unhideWhenUsed/>
    <w:rsid w:val="0000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semiHidden/>
    <w:rsid w:val="000053EF"/>
    <w:rPr>
      <w:rFonts w:ascii="Courier New" w:eastAsia="Times New Roman" w:hAnsi="Courier New" w:cs="Courier New"/>
      <w:sz w:val="20"/>
      <w:szCs w:val="20"/>
      <w:lang w:eastAsia="ru-RU"/>
    </w:rPr>
  </w:style>
  <w:style w:type="character" w:customStyle="1" w:styleId="17">
    <w:name w:val="Неразрешенное упоминание1"/>
    <w:basedOn w:val="a2"/>
    <w:uiPriority w:val="99"/>
    <w:semiHidden/>
    <w:unhideWhenUsed/>
    <w:rsid w:val="000E5CB5"/>
    <w:rPr>
      <w:color w:val="605E5C"/>
      <w:shd w:val="clear" w:color="auto" w:fill="E1DFDD"/>
    </w:rPr>
  </w:style>
  <w:style w:type="character" w:customStyle="1" w:styleId="copytarget">
    <w:name w:val="copy_target"/>
    <w:basedOn w:val="a2"/>
    <w:rsid w:val="00D6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6257">
      <w:bodyDiv w:val="1"/>
      <w:marLeft w:val="0"/>
      <w:marRight w:val="0"/>
      <w:marTop w:val="0"/>
      <w:marBottom w:val="0"/>
      <w:divBdr>
        <w:top w:val="none" w:sz="0" w:space="0" w:color="auto"/>
        <w:left w:val="none" w:sz="0" w:space="0" w:color="auto"/>
        <w:bottom w:val="none" w:sz="0" w:space="0" w:color="auto"/>
        <w:right w:val="none" w:sz="0" w:space="0" w:color="auto"/>
      </w:divBdr>
    </w:div>
    <w:div w:id="573977650">
      <w:bodyDiv w:val="1"/>
      <w:marLeft w:val="0"/>
      <w:marRight w:val="0"/>
      <w:marTop w:val="0"/>
      <w:marBottom w:val="0"/>
      <w:divBdr>
        <w:top w:val="none" w:sz="0" w:space="0" w:color="auto"/>
        <w:left w:val="none" w:sz="0" w:space="0" w:color="auto"/>
        <w:bottom w:val="none" w:sz="0" w:space="0" w:color="auto"/>
        <w:right w:val="none" w:sz="0" w:space="0" w:color="auto"/>
      </w:divBdr>
    </w:div>
    <w:div w:id="1003434816">
      <w:bodyDiv w:val="1"/>
      <w:marLeft w:val="0"/>
      <w:marRight w:val="0"/>
      <w:marTop w:val="0"/>
      <w:marBottom w:val="0"/>
      <w:divBdr>
        <w:top w:val="none" w:sz="0" w:space="0" w:color="auto"/>
        <w:left w:val="none" w:sz="0" w:space="0" w:color="auto"/>
        <w:bottom w:val="none" w:sz="0" w:space="0" w:color="auto"/>
        <w:right w:val="none" w:sz="0" w:space="0" w:color="auto"/>
      </w:divBdr>
    </w:div>
    <w:div w:id="1298025696">
      <w:bodyDiv w:val="1"/>
      <w:marLeft w:val="0"/>
      <w:marRight w:val="0"/>
      <w:marTop w:val="0"/>
      <w:marBottom w:val="0"/>
      <w:divBdr>
        <w:top w:val="none" w:sz="0" w:space="0" w:color="auto"/>
        <w:left w:val="none" w:sz="0" w:space="0" w:color="auto"/>
        <w:bottom w:val="none" w:sz="0" w:space="0" w:color="auto"/>
        <w:right w:val="none" w:sz="0" w:space="0" w:color="auto"/>
      </w:divBdr>
    </w:div>
    <w:div w:id="1418286317">
      <w:bodyDiv w:val="1"/>
      <w:marLeft w:val="0"/>
      <w:marRight w:val="0"/>
      <w:marTop w:val="0"/>
      <w:marBottom w:val="0"/>
      <w:divBdr>
        <w:top w:val="none" w:sz="0" w:space="0" w:color="auto"/>
        <w:left w:val="none" w:sz="0" w:space="0" w:color="auto"/>
        <w:bottom w:val="none" w:sz="0" w:space="0" w:color="auto"/>
        <w:right w:val="none" w:sz="0" w:space="0" w:color="auto"/>
      </w:divBdr>
      <w:divsChild>
        <w:div w:id="502625087">
          <w:marLeft w:val="0"/>
          <w:marRight w:val="0"/>
          <w:marTop w:val="0"/>
          <w:marBottom w:val="0"/>
          <w:divBdr>
            <w:top w:val="none" w:sz="0" w:space="0" w:color="auto"/>
            <w:left w:val="none" w:sz="0" w:space="0" w:color="auto"/>
            <w:bottom w:val="none" w:sz="0" w:space="0" w:color="auto"/>
            <w:right w:val="none" w:sz="0" w:space="0" w:color="auto"/>
          </w:divBdr>
          <w:divsChild>
            <w:div w:id="1700859615">
              <w:marLeft w:val="0"/>
              <w:marRight w:val="0"/>
              <w:marTop w:val="0"/>
              <w:marBottom w:val="0"/>
              <w:divBdr>
                <w:top w:val="none" w:sz="0" w:space="0" w:color="auto"/>
                <w:left w:val="none" w:sz="0" w:space="0" w:color="auto"/>
                <w:bottom w:val="none" w:sz="0" w:space="0" w:color="auto"/>
                <w:right w:val="none" w:sz="0" w:space="0" w:color="auto"/>
              </w:divBdr>
              <w:divsChild>
                <w:div w:id="1637181200">
                  <w:marLeft w:val="0"/>
                  <w:marRight w:val="0"/>
                  <w:marTop w:val="75"/>
                  <w:marBottom w:val="75"/>
                  <w:divBdr>
                    <w:top w:val="single" w:sz="6" w:space="4" w:color="DDDDDD"/>
                    <w:left w:val="single" w:sz="6" w:space="4" w:color="DDDDDD"/>
                    <w:bottom w:val="single" w:sz="6" w:space="4" w:color="DDDDDD"/>
                    <w:right w:val="single" w:sz="6" w:space="4" w:color="DDDDDD"/>
                  </w:divBdr>
                </w:div>
              </w:divsChild>
            </w:div>
          </w:divsChild>
        </w:div>
      </w:divsChild>
    </w:div>
    <w:div w:id="1705446777">
      <w:bodyDiv w:val="1"/>
      <w:marLeft w:val="0"/>
      <w:marRight w:val="0"/>
      <w:marTop w:val="0"/>
      <w:marBottom w:val="0"/>
      <w:divBdr>
        <w:top w:val="none" w:sz="0" w:space="0" w:color="auto"/>
        <w:left w:val="none" w:sz="0" w:space="0" w:color="auto"/>
        <w:bottom w:val="none" w:sz="0" w:space="0" w:color="auto"/>
        <w:right w:val="none" w:sz="0" w:space="0" w:color="auto"/>
      </w:divBdr>
    </w:div>
    <w:div w:id="1824931641">
      <w:bodyDiv w:val="1"/>
      <w:marLeft w:val="0"/>
      <w:marRight w:val="0"/>
      <w:marTop w:val="0"/>
      <w:marBottom w:val="0"/>
      <w:divBdr>
        <w:top w:val="none" w:sz="0" w:space="0" w:color="auto"/>
        <w:left w:val="none" w:sz="0" w:space="0" w:color="auto"/>
        <w:bottom w:val="none" w:sz="0" w:space="0" w:color="auto"/>
        <w:right w:val="none" w:sz="0" w:space="0" w:color="auto"/>
      </w:divBdr>
    </w:div>
    <w:div w:id="21443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C6C39-C9B8-463C-AEC3-5A8817AE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Комп5</dc:creator>
  <cp:lastModifiedBy>user</cp:lastModifiedBy>
  <cp:revision>8</cp:revision>
  <cp:lastPrinted>2019-09-04T05:53:00Z</cp:lastPrinted>
  <dcterms:created xsi:type="dcterms:W3CDTF">2019-10-29T18:08:00Z</dcterms:created>
  <dcterms:modified xsi:type="dcterms:W3CDTF">2020-11-24T18:06:00Z</dcterms:modified>
</cp:coreProperties>
</file>