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54" w:rsidRPr="00774654" w:rsidRDefault="00774654" w:rsidP="002855AC">
      <w:pPr>
        <w:shd w:val="clear" w:color="auto" w:fill="FFFFFF"/>
        <w:spacing w:after="100" w:line="301" w:lineRule="atLeast"/>
        <w:jc w:val="both"/>
        <w:outlineLvl w:val="2"/>
        <w:rPr>
          <w:rFonts w:ascii="Times New Roman" w:hAnsi="Times New Roman" w:cs="Times New Roman"/>
          <w:color w:val="212121"/>
          <w:sz w:val="18"/>
          <w:szCs w:val="18"/>
          <w:shd w:val="clear" w:color="auto" w:fill="FFFFFF"/>
        </w:rPr>
      </w:pPr>
      <w:r w:rsidRPr="00774654">
        <w:rPr>
          <w:rFonts w:ascii="Times New Roman" w:hAnsi="Times New Roman" w:cs="Times New Roman"/>
          <w:color w:val="212121"/>
          <w:sz w:val="18"/>
          <w:szCs w:val="18"/>
          <w:shd w:val="clear" w:color="auto" w:fill="FFFFFF"/>
        </w:rPr>
        <w:t xml:space="preserve">Рукав напорный </w:t>
      </w:r>
      <w:proofErr w:type="gramStart"/>
      <w:r w:rsidRPr="00774654">
        <w:rPr>
          <w:rFonts w:ascii="Times New Roman" w:hAnsi="Times New Roman" w:cs="Times New Roman"/>
          <w:color w:val="212121"/>
          <w:sz w:val="18"/>
          <w:szCs w:val="18"/>
          <w:shd w:val="clear" w:color="auto" w:fill="FFFFFF"/>
        </w:rPr>
        <w:t>Спец</w:t>
      </w:r>
      <w:proofErr w:type="gramEnd"/>
      <w:r w:rsidRPr="00774654">
        <w:rPr>
          <w:rFonts w:ascii="Times New Roman" w:hAnsi="Times New Roman" w:cs="Times New Roman"/>
          <w:color w:val="212121"/>
          <w:sz w:val="18"/>
          <w:szCs w:val="18"/>
          <w:shd w:val="clear" w:color="auto" w:fill="FFFFFF"/>
        </w:rPr>
        <w:t xml:space="preserve"> ОГН-РУК1 используется для подключения к </w:t>
      </w:r>
      <w:proofErr w:type="spellStart"/>
      <w:r w:rsidRPr="00774654">
        <w:rPr>
          <w:rFonts w:ascii="Times New Roman" w:hAnsi="Times New Roman" w:cs="Times New Roman"/>
          <w:color w:val="212121"/>
          <w:sz w:val="18"/>
          <w:szCs w:val="18"/>
          <w:shd w:val="clear" w:color="auto" w:fill="FFFFFF"/>
        </w:rPr>
        <w:t>мотопомпам</w:t>
      </w:r>
      <w:proofErr w:type="spellEnd"/>
      <w:r w:rsidRPr="00774654">
        <w:rPr>
          <w:rFonts w:ascii="Times New Roman" w:hAnsi="Times New Roman" w:cs="Times New Roman"/>
          <w:color w:val="212121"/>
          <w:sz w:val="18"/>
          <w:szCs w:val="18"/>
          <w:shd w:val="clear" w:color="auto" w:fill="FFFFFF"/>
        </w:rPr>
        <w:t xml:space="preserve"> с целью тушения пожаров. Через него происходит подача воды и пенообразователя на необходимое расстояние под давлением 1 МПа. Поставляется вместе с соединительной головкой ГР-50. Изготовлен из прочного качественного материала, имеет длительный период эксплуатации.</w:t>
      </w:r>
    </w:p>
    <w:p w:rsidR="00774654" w:rsidRPr="00774654" w:rsidRDefault="002855AC" w:rsidP="00774654">
      <w:pPr>
        <w:pStyle w:val="3"/>
        <w:shd w:val="clear" w:color="auto" w:fill="FFFFFF"/>
        <w:spacing w:before="0" w:beforeAutospacing="0" w:afterAutospacing="0" w:line="301" w:lineRule="atLeast"/>
        <w:rPr>
          <w:color w:val="212121"/>
          <w:sz w:val="23"/>
          <w:szCs w:val="23"/>
        </w:rPr>
      </w:pPr>
      <w:r w:rsidRPr="00774654">
        <w:rPr>
          <w:color w:val="000000" w:themeColor="text1"/>
          <w:sz w:val="24"/>
          <w:szCs w:val="24"/>
        </w:rPr>
        <w:t xml:space="preserve">Технические характеристики напорного пожарного рукава </w:t>
      </w:r>
      <w:proofErr w:type="gramStart"/>
      <w:r w:rsidR="00774654" w:rsidRPr="00774654">
        <w:rPr>
          <w:color w:val="212121"/>
          <w:sz w:val="23"/>
          <w:szCs w:val="23"/>
        </w:rPr>
        <w:t>Спец</w:t>
      </w:r>
      <w:proofErr w:type="gramEnd"/>
      <w:r w:rsidR="00774654" w:rsidRPr="00774654">
        <w:rPr>
          <w:color w:val="212121"/>
          <w:sz w:val="23"/>
          <w:szCs w:val="23"/>
        </w:rPr>
        <w:t xml:space="preserve"> ОГН-РУК1</w:t>
      </w:r>
    </w:p>
    <w:p w:rsidR="002855AC" w:rsidRPr="00774654" w:rsidRDefault="002855AC" w:rsidP="00774654">
      <w:pPr>
        <w:pStyle w:val="3"/>
        <w:shd w:val="clear" w:color="auto" w:fill="FFFFFF"/>
        <w:spacing w:before="0" w:beforeAutospacing="0" w:afterAutospacing="0" w:line="301" w:lineRule="atLeast"/>
        <w:rPr>
          <w:color w:val="000000" w:themeColor="text1"/>
          <w:sz w:val="24"/>
          <w:szCs w:val="24"/>
        </w:rPr>
      </w:pPr>
      <w:r w:rsidRPr="00774654">
        <w:rPr>
          <w:color w:val="000000" w:themeColor="text1"/>
          <w:sz w:val="24"/>
          <w:szCs w:val="24"/>
        </w:rPr>
        <w:t xml:space="preserve">Тип </w:t>
      </w:r>
      <w:hyperlink r:id="rId4" w:history="1">
        <w:r w:rsidRPr="00774654">
          <w:rPr>
            <w:color w:val="000000" w:themeColor="text1"/>
            <w:sz w:val="24"/>
            <w:szCs w:val="24"/>
          </w:rPr>
          <w:t>напорный</w:t>
        </w:r>
      </w:hyperlink>
      <w:r w:rsidRPr="00774654">
        <w:rPr>
          <w:color w:val="000000" w:themeColor="text1"/>
          <w:sz w:val="24"/>
          <w:szCs w:val="24"/>
        </w:rPr>
        <w:t xml:space="preserve">, Длина 20 м, Диаметр (дюйм) 2, Диаметр (мм) </w:t>
      </w:r>
      <w:hyperlink r:id="rId5" w:history="1">
        <w:r w:rsidRPr="00774654">
          <w:rPr>
            <w:color w:val="000000" w:themeColor="text1"/>
            <w:sz w:val="24"/>
            <w:szCs w:val="24"/>
          </w:rPr>
          <w:t>50</w:t>
        </w:r>
      </w:hyperlink>
      <w:r w:rsidRPr="00774654">
        <w:rPr>
          <w:color w:val="000000" w:themeColor="text1"/>
          <w:sz w:val="24"/>
          <w:szCs w:val="24"/>
        </w:rPr>
        <w:t>, Оголовок да, Рабочее давление 1.</w:t>
      </w:r>
      <w:r w:rsidR="00774654" w:rsidRPr="00774654">
        <w:rPr>
          <w:color w:val="000000" w:themeColor="text1"/>
          <w:sz w:val="24"/>
          <w:szCs w:val="24"/>
        </w:rPr>
        <w:t>0</w:t>
      </w:r>
      <w:r w:rsidRPr="00774654">
        <w:rPr>
          <w:color w:val="000000" w:themeColor="text1"/>
          <w:sz w:val="24"/>
          <w:szCs w:val="24"/>
        </w:rPr>
        <w:t xml:space="preserve"> МПа</w:t>
      </w:r>
    </w:p>
    <w:p w:rsidR="002855AC" w:rsidRPr="002855AC" w:rsidRDefault="00774654" w:rsidP="002855A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149298" cy="3228230"/>
            <wp:effectExtent l="19050" t="0" r="0" b="0"/>
            <wp:docPr id="2" name="Рисунок 1" descr="https://cdn.vseinstrumenti.ru/images/goods/rashodnye-materialy-i-osnastka/rashodnye-materialy-dlya-sadovoj-tehniki/674701/1200x800/51159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vseinstrumenti.ru/images/goods/rashodnye-materialy-i-osnastka/rashodnye-materialy-dlya-sadovoj-tehniki/674701/1200x800/5115906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322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55AC" w:rsidRPr="002855AC" w:rsidSect="0071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855AC"/>
    <w:rsid w:val="002855AC"/>
    <w:rsid w:val="0071583E"/>
    <w:rsid w:val="00774654"/>
    <w:rsid w:val="008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3E"/>
  </w:style>
  <w:style w:type="paragraph" w:styleId="3">
    <w:name w:val="heading 3"/>
    <w:basedOn w:val="a"/>
    <w:link w:val="30"/>
    <w:uiPriority w:val="9"/>
    <w:qFormat/>
    <w:rsid w:val="00285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55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ypography">
    <w:name w:val="typography"/>
    <w:basedOn w:val="a0"/>
    <w:rsid w:val="002855AC"/>
  </w:style>
  <w:style w:type="character" w:styleId="a3">
    <w:name w:val="Hyperlink"/>
    <w:basedOn w:val="a0"/>
    <w:uiPriority w:val="99"/>
    <w:semiHidden/>
    <w:unhideWhenUsed/>
    <w:rsid w:val="002855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5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9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3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1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0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4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6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71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9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0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0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68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chelyabinsk.vseinstrumenti.ru/tag-page/rukava-i-shlangi-dlya-motopomp-50-mm-173827/" TargetMode="External"/><Relationship Id="rId4" Type="http://schemas.openxmlformats.org/officeDocument/2006/relationships/hyperlink" Target="https://chelyabinsk.vseinstrumenti.ru/tag-page/rukava-vysokogo-davleniya-57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2023-06-02T06:09:00Z</dcterms:created>
  <dcterms:modified xsi:type="dcterms:W3CDTF">2023-06-06T04:51:00Z</dcterms:modified>
</cp:coreProperties>
</file>