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F8" w:rsidRDefault="00CB3792">
      <w:pPr>
        <w:jc w:val="center"/>
      </w:pPr>
      <w:bookmarkStart w:id="0" w:name="_GoBack"/>
      <w:bookmarkEnd w:id="0"/>
      <w:r>
        <w:t xml:space="preserve">ДОГОВОР ПОСТАВКИ ТОВАРОВ № </w:t>
      </w:r>
    </w:p>
    <w:p w:rsidR="00F23FF8" w:rsidRDefault="00F23FF8">
      <w:pPr>
        <w:jc w:val="center"/>
      </w:pPr>
    </w:p>
    <w:p w:rsidR="00F23FF8" w:rsidRDefault="00F23FF8">
      <w:pPr>
        <w:jc w:val="center"/>
      </w:pPr>
    </w:p>
    <w:p w:rsidR="00F23FF8" w:rsidRDefault="00CB3792">
      <w:pPr>
        <w:jc w:val="both"/>
        <w:rPr>
          <w:sz w:val="20"/>
        </w:rPr>
      </w:pPr>
      <w:r>
        <w:rPr>
          <w:sz w:val="20"/>
        </w:rPr>
        <w:t>г. Челябинск                                                                                               « ____»___________________ 20____г.</w:t>
      </w:r>
    </w:p>
    <w:p w:rsidR="00F23FF8" w:rsidRDefault="00F23FF8">
      <w:pPr>
        <w:jc w:val="both"/>
        <w:rPr>
          <w:sz w:val="20"/>
        </w:rPr>
      </w:pPr>
    </w:p>
    <w:p w:rsidR="00F23FF8" w:rsidRDefault="00CB3792">
      <w:pPr>
        <w:pStyle w:val="a4"/>
        <w:ind w:firstLine="708"/>
        <w:jc w:val="both"/>
        <w:rPr>
          <w:b/>
        </w:rPr>
      </w:pPr>
      <w:r>
        <w:t>ООО  «Офис-</w:t>
      </w:r>
      <w:proofErr w:type="spellStart"/>
      <w:r>
        <w:t>Лайн</w:t>
      </w:r>
      <w:proofErr w:type="spellEnd"/>
      <w:r>
        <w:t>», именуемое в дальнейшем «Продавец», в лице  директора Тихонова Павла Игоревича</w:t>
      </w:r>
      <w:proofErr w:type="gramStart"/>
      <w:r>
        <w:t xml:space="preserve"> ,</w:t>
      </w:r>
      <w:proofErr w:type="gramEnd"/>
      <w:r>
        <w:t xml:space="preserve"> действующего на основании Устава, с одной стороны, и 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района, именуемый в дальнейшем «</w:t>
      </w:r>
      <w:proofErr w:type="spellStart"/>
      <w:r>
        <w:t>Покупатель»,в</w:t>
      </w:r>
      <w:proofErr w:type="spellEnd"/>
      <w:r>
        <w:t xml:space="preserve"> лице Главы </w:t>
      </w:r>
      <w:proofErr w:type="spellStart"/>
      <w:r>
        <w:t>Головчинского</w:t>
      </w:r>
      <w:proofErr w:type="spellEnd"/>
      <w:r>
        <w:t xml:space="preserve">  Василия Николаевича действующего на основании  Устава , с другой стороны, заключили настоящий договор о нижеследующем: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Предмет договора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 настоящему договору Продавец обязуется передать Товар в собственность Покупателя, а Покупатель обязуется принять и оплатить Товар в соответствии с настоящим договором.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Наименование, количество, ассортимент, тара и упаковка Товаров определяются в соответствующих товарных накладных / товарно-транспортных накладных.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Поставка товара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 настоящему договору поставка Товаров может быть осуществлена следующими способами:</w:t>
      </w:r>
    </w:p>
    <w:p w:rsidR="00F23FF8" w:rsidRDefault="00CB3792">
      <w:pPr>
        <w:numPr>
          <w:ilvl w:val="2"/>
          <w:numId w:val="2"/>
        </w:numPr>
        <w:tabs>
          <w:tab w:val="left" w:pos="720"/>
        </w:tabs>
        <w:ind w:left="720"/>
        <w:jc w:val="both"/>
        <w:rPr>
          <w:sz w:val="20"/>
        </w:rPr>
      </w:pPr>
      <w:r>
        <w:rPr>
          <w:sz w:val="20"/>
        </w:rPr>
        <w:t xml:space="preserve">Самовывоз: Выборка товара Покупателем производится на складе Продавца. Продавец считается исполнившим свои обязанности по поставке товара с момента предоставления Товара в распоряжение Покупателя. </w:t>
      </w:r>
    </w:p>
    <w:p w:rsidR="00F23FF8" w:rsidRDefault="00CB3792">
      <w:pPr>
        <w:numPr>
          <w:ilvl w:val="2"/>
          <w:numId w:val="2"/>
        </w:numPr>
        <w:tabs>
          <w:tab w:val="left" w:pos="720"/>
        </w:tabs>
        <w:ind w:left="720"/>
        <w:jc w:val="both"/>
        <w:rPr>
          <w:sz w:val="20"/>
        </w:rPr>
      </w:pPr>
      <w:r>
        <w:rPr>
          <w:sz w:val="20"/>
        </w:rPr>
        <w:t>Доставка Товара Продавцом: Доставка Товара Покупателю осуществляется Продавцом на склад Покупателя или иное, указанное Покупателем место. Продавец считает исполнившим свои обязанности по отгрузке Товара с момента его передачи Покупателю.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 xml:space="preserve">Доставка Товара по настоящему договору осуществляется согласно п. </w:t>
      </w:r>
      <w:r>
        <w:rPr>
          <w:i/>
          <w:sz w:val="20"/>
          <w:u w:val="single"/>
        </w:rPr>
        <w:t>2.1.2</w:t>
      </w:r>
      <w:r>
        <w:rPr>
          <w:i/>
          <w:sz w:val="20"/>
        </w:rPr>
        <w:t xml:space="preserve"> </w:t>
      </w:r>
      <w:r>
        <w:rPr>
          <w:sz w:val="20"/>
        </w:rPr>
        <w:t>договора.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Право собственности и риск случайной гибели или случайного повреждения Товара переходит от Продавца к Покупателю в момент подписания Покупателем товарных/товарно-транспортных накладных.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Цена и порядок расчетов</w:t>
      </w:r>
    </w:p>
    <w:p w:rsidR="00F23FF8" w:rsidRDefault="00CB3792">
      <w:pPr>
        <w:pStyle w:val="a6"/>
        <w:numPr>
          <w:ilvl w:val="1"/>
          <w:numId w:val="2"/>
        </w:numPr>
        <w:tabs>
          <w:tab w:val="left" w:pos="420"/>
        </w:tabs>
        <w:ind w:left="420"/>
        <w:jc w:val="both"/>
      </w:pPr>
      <w:r>
        <w:t>Цена каждой партии Товара, указывается в соответствующих товарных/товарно-транспортных накладных. Цены на Товар устанавливаются в рублях.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Покупатель оплачивает Товар путем предварительного перечисления денежных средств на расчетный счет Продавца или внесением денежных сре</w:t>
      </w:r>
      <w:proofErr w:type="gramStart"/>
      <w:r>
        <w:rPr>
          <w:sz w:val="20"/>
        </w:rPr>
        <w:t>дств в к</w:t>
      </w:r>
      <w:proofErr w:type="gramEnd"/>
      <w:r>
        <w:rPr>
          <w:sz w:val="20"/>
        </w:rPr>
        <w:t xml:space="preserve">ассу Продавца по факту поступления товара. Возможна отсрочка платежа в течение, но не более чем </w:t>
      </w:r>
      <w:r>
        <w:rPr>
          <w:i/>
          <w:sz w:val="20"/>
          <w:u w:val="single"/>
        </w:rPr>
        <w:t xml:space="preserve"> 14 </w:t>
      </w:r>
      <w:r>
        <w:rPr>
          <w:i/>
          <w:sz w:val="20"/>
        </w:rPr>
        <w:t xml:space="preserve"> </w:t>
      </w:r>
      <w:r>
        <w:rPr>
          <w:sz w:val="20"/>
        </w:rPr>
        <w:t>дней с момента отгрузки Товара.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Оплата Товара осуществляется на расчетный счет Продавца, указанный в настоящем договоре. Моментом исполнения денежных обязательств Покупателя по настоящему договору является дата зачисления денежных средств на расчетный счет Продавца. Оплата Товара может также осуществляться путем внесения Покупателем наличных денежных сре</w:t>
      </w:r>
      <w:proofErr w:type="gramStart"/>
      <w:r>
        <w:rPr>
          <w:sz w:val="20"/>
        </w:rPr>
        <w:t>дств в к</w:t>
      </w:r>
      <w:proofErr w:type="gramEnd"/>
      <w:r>
        <w:rPr>
          <w:sz w:val="20"/>
        </w:rPr>
        <w:t>ассу Продавца в размере, установленном законодательством РФ.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 xml:space="preserve">Покупатель обязан оплачивать партии Товара в порядке </w:t>
      </w:r>
      <w:proofErr w:type="gramStart"/>
      <w:r>
        <w:rPr>
          <w:sz w:val="20"/>
        </w:rPr>
        <w:t>последовательности дат передачи/отгрузки товара</w:t>
      </w:r>
      <w:proofErr w:type="gramEnd"/>
      <w:r>
        <w:rPr>
          <w:sz w:val="20"/>
        </w:rPr>
        <w:t xml:space="preserve">. 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В случае просрочки оплаты переданного Покупателю Товара (нарушения п. 3.2. договора) Продавец вправе не отгружать следующие партии Товара и в дальнейшем производить отгрузки Товара только при  условии 100% предоплаты Товара.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Приемка товара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Приемка Товара оформляется товарной накладной/товарно-транспортной накладной.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Покупатель обязан принять Товар путем его проверки на соответствие сопроводительным документам, не вскрывая заводской упаковки. При обнаружении несоответствия Товара сопроводительным документам, а также в случае несоблюдения Продавцом условия о количестве/качестве Товара сторонами составляется Акт об установленном расхождении по количеству/качеству (форма № ТОРГ-2),  в котором отражаются недостатки передаваемого товара. При поставке Товара иногороднему Покупателю последний при обнаружении недостатков Товара составляет указанный в настоящем пункте А</w:t>
      </w:r>
      <w:proofErr w:type="gramStart"/>
      <w:r>
        <w:rPr>
          <w:sz w:val="20"/>
        </w:rPr>
        <w:t>кт с пр</w:t>
      </w:r>
      <w:proofErr w:type="gramEnd"/>
      <w:r>
        <w:rPr>
          <w:sz w:val="20"/>
        </w:rPr>
        <w:t>ивлечением независимой экспертной организации и направляет его Продавцу.</w:t>
      </w: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CB3792">
      <w:pPr>
        <w:jc w:val="both"/>
        <w:rPr>
          <w:sz w:val="20"/>
        </w:rPr>
      </w:pPr>
      <w:r>
        <w:rPr>
          <w:sz w:val="20"/>
        </w:rPr>
        <w:t>ПРОДАВЕЦ                                                                    1                                       ПОКУПАТЕЛЬ</w:t>
      </w:r>
    </w:p>
    <w:p w:rsidR="00F23FF8" w:rsidRDefault="00CB3792">
      <w:pPr>
        <w:jc w:val="both"/>
        <w:rPr>
          <w:sz w:val="20"/>
        </w:rPr>
      </w:pPr>
      <w:r>
        <w:rPr>
          <w:sz w:val="20"/>
        </w:rPr>
        <w:t>_________________  /Тихонов П.И./                                                                    _________________</w:t>
      </w: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lastRenderedPageBreak/>
        <w:t>Покупатель, обнаруживший после приемки Товара отступления от настоящего договора, повлекшие недостатки, ухудшающие качество Товара, которые не могли быть установлены при обычном способе приемки (скрытые недостатки), обязан известить об этом Продавца в письменном виде, приложив к своей претензии Акт (форма № ТОРГ-2), составленный по правилам п. 4.2. настоящего договора. Претензии в отношении поставляемого Товара принимаются в срок не более 15 (пятнадцати) дней с момента передачи Товара Покупателю.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 xml:space="preserve">В случае  несоответствия Товара сопроводительным документам, обнаруженного при приемке Товара, Покупатель вправе потребовать от Продавца замены этого Товара в срок не более 30 (тридцати) дней с момента составления Акта (согласно п. 4.2.). В этом случае Покупатель возвращает Товар Продавцу в течение указанного срока. Если Покупатель не вернет Товар, Продавец вправе вывезти его самостоятельно. 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Разрешение споров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Все споры и разногласия разрешаются путем переговоров и (или) путем направления Стороне</w:t>
      </w:r>
    </w:p>
    <w:p w:rsidR="00F23FF8" w:rsidRDefault="00CB3792">
      <w:pPr>
        <w:jc w:val="both"/>
        <w:rPr>
          <w:sz w:val="20"/>
        </w:rPr>
      </w:pPr>
      <w:r>
        <w:rPr>
          <w:sz w:val="20"/>
        </w:rPr>
        <w:t>претензий. Сторона, получившая претензию, обязана рассмотреть и ответить на нее в десятидневный срок с момента получения.</w:t>
      </w:r>
    </w:p>
    <w:p w:rsidR="00F23FF8" w:rsidRDefault="00CB3792">
      <w:pPr>
        <w:jc w:val="both"/>
        <w:rPr>
          <w:b/>
          <w:sz w:val="20"/>
        </w:rPr>
      </w:pPr>
      <w:r>
        <w:rPr>
          <w:sz w:val="20"/>
        </w:rPr>
        <w:t xml:space="preserve">5.2.          В случае </w:t>
      </w:r>
      <w:proofErr w:type="spellStart"/>
      <w:r>
        <w:rPr>
          <w:sz w:val="20"/>
        </w:rPr>
        <w:t>недостижения</w:t>
      </w:r>
      <w:proofErr w:type="spellEnd"/>
      <w:r>
        <w:rPr>
          <w:sz w:val="20"/>
        </w:rPr>
        <w:t xml:space="preserve"> согласия в процессе переговоров споры разрешаются в Арбитражном суде в Порядке, установленном действующим законодательством.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Ответственность сторон</w:t>
      </w:r>
    </w:p>
    <w:p w:rsidR="00F23FF8" w:rsidRDefault="00CB3792">
      <w:pPr>
        <w:rPr>
          <w:b/>
          <w:sz w:val="20"/>
        </w:rPr>
      </w:pPr>
      <w:r>
        <w:rPr>
          <w:sz w:val="20"/>
        </w:rPr>
        <w:t>6.1.         В случае просрочки поставки Товаров Покупатель вправе на основании письменной претензии потребовать от Продавца уплаты пени в размере 0,1% от стоимости не поставленного в срок Товара за каждый день просрочки.                                                                                                                                                                      6.2.         В случае нарушения Покупателем сроков оплаты товара и иных сроков, предусмотренных договором, в том числе сроков приемки товара, Продавец вправе на основании письменной претензии потребовать от Покупателя уплаты пени в размере 0,1% от стоимости Товара за каждый день просрочки.                                   6.3.          В иных случаях неисполнения или ненадлежащего исполнения договора ответственность сторон определяется действующим законодательством РФ</w:t>
      </w:r>
      <w:r>
        <w:rPr>
          <w:b/>
          <w:sz w:val="20"/>
        </w:rPr>
        <w:t>.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Действие непреодолимой силы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пожары и другие непреодолимые обстоятельства.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 не позднее 3 дней с момента начала их воздействия или прекращения.</w:t>
      </w:r>
    </w:p>
    <w:p w:rsidR="00F23FF8" w:rsidRDefault="00CB3792">
      <w:pPr>
        <w:jc w:val="both"/>
        <w:rPr>
          <w:sz w:val="20"/>
        </w:rPr>
      </w:pPr>
      <w:r>
        <w:rPr>
          <w:b/>
          <w:sz w:val="20"/>
        </w:rPr>
        <w:t>8. Заключительные положения</w:t>
      </w:r>
    </w:p>
    <w:p w:rsidR="00F23FF8" w:rsidRDefault="00CB3792">
      <w:pPr>
        <w:pStyle w:val="a4"/>
        <w:numPr>
          <w:ilvl w:val="1"/>
          <w:numId w:val="1"/>
        </w:numPr>
        <w:tabs>
          <w:tab w:val="left" w:pos="390"/>
        </w:tabs>
        <w:jc w:val="both"/>
      </w:pPr>
      <w:r>
        <w:t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</w:r>
    </w:p>
    <w:p w:rsidR="00F23FF8" w:rsidRDefault="00CB3792">
      <w:pPr>
        <w:numPr>
          <w:ilvl w:val="1"/>
          <w:numId w:val="1"/>
        </w:numPr>
        <w:tabs>
          <w:tab w:val="left" w:pos="390"/>
        </w:tabs>
        <w:jc w:val="both"/>
        <w:rPr>
          <w:sz w:val="20"/>
        </w:rPr>
      </w:pP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путем направления уведомления одной из сторон другой за 30 (тридцать) дней до предполагаемого момента расторжения договора.</w:t>
      </w:r>
    </w:p>
    <w:p w:rsidR="00F23FF8" w:rsidRDefault="00CB3792">
      <w:pPr>
        <w:numPr>
          <w:ilvl w:val="1"/>
          <w:numId w:val="1"/>
        </w:numPr>
        <w:tabs>
          <w:tab w:val="left" w:pos="390"/>
        </w:tabs>
        <w:jc w:val="both"/>
        <w:rPr>
          <w:sz w:val="20"/>
        </w:rPr>
      </w:pPr>
      <w:r>
        <w:rPr>
          <w:sz w:val="20"/>
        </w:rPr>
        <w:t>Стороны допускают подписание договоров/дополнительных соглашений посредством факсимильной связи при условии последующего обмена оригиналами договоров/дополнительных соглашений.</w:t>
      </w:r>
    </w:p>
    <w:p w:rsidR="00F23FF8" w:rsidRDefault="00CB3792">
      <w:pPr>
        <w:numPr>
          <w:ilvl w:val="1"/>
          <w:numId w:val="1"/>
        </w:numPr>
        <w:tabs>
          <w:tab w:val="left" w:pos="390"/>
        </w:tabs>
        <w:jc w:val="both"/>
        <w:rPr>
          <w:sz w:val="20"/>
        </w:rPr>
      </w:pPr>
      <w:r>
        <w:rPr>
          <w:sz w:val="20"/>
        </w:rPr>
        <w:t>Договор вступает в силу с момента его подписания сторонами и действует один год.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ни одна из сторон договора не уведомит другую сторону о расторжении договора в течение 30 дней до даты прекращения срока действия договора, то настоящий договор пролонгируется на один год на прежних условиях.</w:t>
      </w:r>
    </w:p>
    <w:p w:rsidR="00F23FF8" w:rsidRDefault="00CB3792">
      <w:pPr>
        <w:numPr>
          <w:ilvl w:val="1"/>
          <w:numId w:val="1"/>
        </w:numPr>
        <w:tabs>
          <w:tab w:val="left" w:pos="390"/>
        </w:tabs>
        <w:jc w:val="both"/>
        <w:rPr>
          <w:sz w:val="20"/>
        </w:rPr>
      </w:pPr>
      <w:r>
        <w:rPr>
          <w:sz w:val="20"/>
        </w:rPr>
        <w:t>Договор составлен в двух экземплярах, имеющих одинаковую юридическую силу.</w:t>
      </w:r>
    </w:p>
    <w:p w:rsidR="00F23FF8" w:rsidRDefault="00CB3792">
      <w:pPr>
        <w:numPr>
          <w:ilvl w:val="1"/>
          <w:numId w:val="1"/>
        </w:numPr>
        <w:tabs>
          <w:tab w:val="left" w:pos="390"/>
        </w:tabs>
        <w:jc w:val="both"/>
        <w:rPr>
          <w:b/>
          <w:sz w:val="20"/>
        </w:rPr>
      </w:pPr>
      <w:r>
        <w:rPr>
          <w:sz w:val="20"/>
        </w:rPr>
        <w:t>Стороны обязаны информировать друг друга в течение 3 (трех) дней об изменении адресов и банковских реквизитов.</w:t>
      </w:r>
    </w:p>
    <w:p w:rsidR="00F23FF8" w:rsidRDefault="00CB3792">
      <w:pPr>
        <w:rPr>
          <w:b/>
          <w:sz w:val="20"/>
        </w:rPr>
      </w:pPr>
      <w:r>
        <w:rPr>
          <w:b/>
          <w:sz w:val="20"/>
        </w:rPr>
        <w:t>9. Юридические адреса и банковские реквизиты сторон:</w:t>
      </w:r>
    </w:p>
    <w:p w:rsidR="00F23FF8" w:rsidRDefault="00CB3792">
      <w:pPr>
        <w:rPr>
          <w:b/>
          <w:sz w:val="20"/>
        </w:rPr>
      </w:pPr>
      <w:r>
        <w:rPr>
          <w:b/>
          <w:sz w:val="20"/>
        </w:rPr>
        <w:t>Продавец                                                                                                        Покупатель</w:t>
      </w:r>
    </w:p>
    <w:p w:rsidR="00F23FF8" w:rsidRDefault="00F23FF8">
      <w:p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2"/>
        <w:gridCol w:w="4748"/>
      </w:tblGrid>
      <w:tr w:rsidR="00F23FF8">
        <w:tc>
          <w:tcPr>
            <w:tcW w:w="4822" w:type="dxa"/>
            <w:shd w:val="clear" w:color="auto" w:fill="auto"/>
          </w:tcPr>
          <w:p w:rsidR="00F23FF8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>ООО  «Офис-</w:t>
            </w:r>
            <w:proofErr w:type="spellStart"/>
            <w:r>
              <w:rPr>
                <w:sz w:val="20"/>
              </w:rPr>
              <w:t>Лайн</w:t>
            </w:r>
            <w:proofErr w:type="spellEnd"/>
            <w:r>
              <w:rPr>
                <w:sz w:val="20"/>
              </w:rPr>
              <w:t xml:space="preserve">»                   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F23FF8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АДМИНИСТРАЦИЯ ЕТКУЛЬСКОГО МУНИЦИПАЛЬНОГО РАЙОНА</w:t>
            </w:r>
          </w:p>
        </w:tc>
      </w:tr>
      <w:tr w:rsidR="00F23FF8">
        <w:tc>
          <w:tcPr>
            <w:tcW w:w="4822" w:type="dxa"/>
            <w:shd w:val="clear" w:color="auto" w:fill="auto"/>
          </w:tcPr>
          <w:p w:rsidR="00F23FF8" w:rsidRDefault="00CB3792" w:rsidP="006E6D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Адрес: 454091,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елябинск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</w:t>
            </w:r>
            <w:r w:rsidR="006E6DA2">
              <w:rPr>
                <w:sz w:val="20"/>
              </w:rPr>
              <w:t>Красноармейская</w:t>
            </w:r>
            <w:proofErr w:type="spellEnd"/>
            <w:r>
              <w:rPr>
                <w:sz w:val="20"/>
              </w:rPr>
              <w:t xml:space="preserve">, </w:t>
            </w:r>
            <w:r w:rsidR="006E6DA2">
              <w:rPr>
                <w:sz w:val="20"/>
              </w:rPr>
              <w:t>140, пом.6 телефон/факс: 211-54-99</w:t>
            </w:r>
            <w:r>
              <w:rPr>
                <w:sz w:val="20"/>
              </w:rPr>
              <w:t xml:space="preserve">                      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F23FF8" w:rsidRDefault="00CB3792">
            <w:pPr>
              <w:snapToGrid w:val="0"/>
            </w:pPr>
            <w:r>
              <w:rPr>
                <w:b/>
                <w:sz w:val="20"/>
                <w:szCs w:val="20"/>
              </w:rPr>
              <w:t xml:space="preserve">456560 Челябинская область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.Е</w:t>
            </w:r>
            <w:proofErr w:type="gramEnd"/>
            <w:r>
              <w:rPr>
                <w:b/>
                <w:sz w:val="20"/>
                <w:szCs w:val="20"/>
              </w:rPr>
              <w:t>ткуль</w:t>
            </w:r>
            <w:proofErr w:type="spellEnd"/>
            <w:r>
              <w:rPr>
                <w:b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sz w:val="20"/>
                <w:szCs w:val="20"/>
              </w:rPr>
              <w:t>ул.Ленина</w:t>
            </w:r>
            <w:proofErr w:type="spellEnd"/>
            <w:r>
              <w:rPr>
                <w:b/>
                <w:sz w:val="20"/>
                <w:szCs w:val="20"/>
              </w:rPr>
              <w:t xml:space="preserve"> д.34</w:t>
            </w:r>
          </w:p>
        </w:tc>
      </w:tr>
      <w:tr w:rsidR="00F23FF8">
        <w:tc>
          <w:tcPr>
            <w:tcW w:w="4822" w:type="dxa"/>
            <w:shd w:val="clear" w:color="auto" w:fill="auto"/>
          </w:tcPr>
          <w:p w:rsidR="00F23FF8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 xml:space="preserve">ИНН 7451371770 КПП </w:t>
            </w:r>
            <w:r w:rsidR="006E6DA2">
              <w:rPr>
                <w:sz w:val="20"/>
              </w:rPr>
              <w:t>7453</w:t>
            </w:r>
            <w:r>
              <w:rPr>
                <w:sz w:val="20"/>
              </w:rPr>
              <w:t>01001</w:t>
            </w:r>
          </w:p>
        </w:tc>
        <w:tc>
          <w:tcPr>
            <w:tcW w:w="4748" w:type="dxa"/>
            <w:shd w:val="clear" w:color="auto" w:fill="auto"/>
          </w:tcPr>
          <w:p w:rsidR="00F23FF8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ИНН 7430000485 КПП 743001001</w:t>
            </w:r>
          </w:p>
        </w:tc>
      </w:tr>
      <w:tr w:rsidR="00F23FF8">
        <w:tc>
          <w:tcPr>
            <w:tcW w:w="4822" w:type="dxa"/>
            <w:shd w:val="clear" w:color="auto" w:fill="auto"/>
          </w:tcPr>
          <w:p w:rsidR="00F23FF8" w:rsidRDefault="00CB3792">
            <w:pPr>
              <w:snapToGrid w:val="0"/>
              <w:rPr>
                <w:b/>
                <w:sz w:val="21"/>
                <w:szCs w:val="21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/с 40702810772000005375 в Челябинском ОСБ №8597</w:t>
            </w:r>
          </w:p>
        </w:tc>
        <w:tc>
          <w:tcPr>
            <w:tcW w:w="4748" w:type="dxa"/>
            <w:shd w:val="clear" w:color="auto" w:fill="auto"/>
          </w:tcPr>
          <w:p w:rsidR="00F23FF8" w:rsidRDefault="00CB3792">
            <w:pPr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р</w:t>
            </w:r>
            <w:proofErr w:type="gramEnd"/>
            <w:r>
              <w:rPr>
                <w:b/>
                <w:sz w:val="21"/>
                <w:szCs w:val="21"/>
              </w:rPr>
              <w:t>/с 40204810900000000108</w:t>
            </w:r>
          </w:p>
          <w:p w:rsidR="00F23FF8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 xml:space="preserve">Банк  Отделение Челябинск  </w:t>
            </w:r>
            <w:proofErr w:type="spellStart"/>
            <w:r>
              <w:rPr>
                <w:b/>
                <w:sz w:val="21"/>
                <w:szCs w:val="21"/>
              </w:rPr>
              <w:t>г</w:t>
            </w:r>
            <w:proofErr w:type="gramStart"/>
            <w:r>
              <w:rPr>
                <w:b/>
                <w:sz w:val="21"/>
                <w:szCs w:val="21"/>
              </w:rPr>
              <w:t>.Ч</w:t>
            </w:r>
            <w:proofErr w:type="gramEnd"/>
            <w:r>
              <w:rPr>
                <w:b/>
                <w:sz w:val="21"/>
                <w:szCs w:val="21"/>
              </w:rPr>
              <w:t>елябинск</w:t>
            </w:r>
            <w:proofErr w:type="spellEnd"/>
          </w:p>
        </w:tc>
      </w:tr>
      <w:tr w:rsidR="00F23FF8">
        <w:tc>
          <w:tcPr>
            <w:tcW w:w="4822" w:type="dxa"/>
            <w:shd w:val="clear" w:color="auto" w:fill="auto"/>
          </w:tcPr>
          <w:p w:rsidR="00F23FF8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 xml:space="preserve">К/с 30101810700000000602                      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F23FF8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ОГРН 1027401635216</w:t>
            </w:r>
          </w:p>
        </w:tc>
      </w:tr>
      <w:tr w:rsidR="00F23FF8">
        <w:tc>
          <w:tcPr>
            <w:tcW w:w="4822" w:type="dxa"/>
            <w:shd w:val="clear" w:color="auto" w:fill="auto"/>
          </w:tcPr>
          <w:p w:rsidR="00F23FF8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 xml:space="preserve">БИК 047501602                                          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F23FF8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БИК 047501001</w:t>
            </w:r>
          </w:p>
        </w:tc>
      </w:tr>
    </w:tbl>
    <w:p w:rsidR="00F23FF8" w:rsidRDefault="00F23FF8">
      <w:pPr>
        <w:jc w:val="both"/>
      </w:pPr>
    </w:p>
    <w:p w:rsidR="00F23FF8" w:rsidRDefault="00CB3792">
      <w:pPr>
        <w:jc w:val="both"/>
        <w:rPr>
          <w:sz w:val="20"/>
        </w:rPr>
      </w:pPr>
      <w:r>
        <w:rPr>
          <w:sz w:val="20"/>
        </w:rPr>
        <w:t>_____________/Тихонов П.И./                                                                ___________________/                              /</w:t>
      </w:r>
    </w:p>
    <w:p w:rsidR="00F23FF8" w:rsidRDefault="00CB3792">
      <w:pPr>
        <w:jc w:val="both"/>
      </w:pPr>
      <w:r>
        <w:rPr>
          <w:sz w:val="20"/>
        </w:rPr>
        <w:t xml:space="preserve">       М.П.                                                                                                                         М.П.</w:t>
      </w:r>
    </w:p>
    <w:p w:rsidR="00CB3792" w:rsidRDefault="00CB3792"/>
    <w:sectPr w:rsidR="00CB3792">
      <w:pgSz w:w="11906" w:h="16838"/>
      <w:pgMar w:top="567" w:right="851" w:bottom="34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F8"/>
    <w:rsid w:val="006604BC"/>
    <w:rsid w:val="006E6DA2"/>
    <w:rsid w:val="00A26BF8"/>
    <w:rsid w:val="00CB3792"/>
    <w:rsid w:val="00F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357"/>
    </w:pPr>
    <w:rPr>
      <w:sz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357"/>
    </w:pPr>
    <w:rPr>
      <w:sz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ТОВАРОВ</vt:lpstr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ТОВАРОВ</dc:title>
  <dc:creator>LuchkinO</dc:creator>
  <cp:lastModifiedBy>Буряк Сергей</cp:lastModifiedBy>
  <cp:revision>2</cp:revision>
  <cp:lastPrinted>2015-12-08T05:23:00Z</cp:lastPrinted>
  <dcterms:created xsi:type="dcterms:W3CDTF">2020-06-19T06:27:00Z</dcterms:created>
  <dcterms:modified xsi:type="dcterms:W3CDTF">2020-06-19T06:27:00Z</dcterms:modified>
</cp:coreProperties>
</file>