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0" w:rsidRPr="00FD2E2D" w:rsidRDefault="001118B3" w:rsidP="00F02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F02260" w:rsidRPr="00FD2E2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96911">
        <w:rPr>
          <w:rFonts w:ascii="Times New Roman" w:hAnsi="Times New Roman" w:cs="Times New Roman"/>
          <w:b/>
          <w:sz w:val="24"/>
          <w:szCs w:val="24"/>
        </w:rPr>
        <w:softHyphen/>
      </w:r>
      <w:r w:rsidR="00C96911">
        <w:rPr>
          <w:rFonts w:ascii="Times New Roman" w:hAnsi="Times New Roman" w:cs="Times New Roman"/>
          <w:b/>
          <w:sz w:val="24"/>
          <w:szCs w:val="24"/>
        </w:rPr>
        <w:softHyphen/>
      </w:r>
      <w:r w:rsidR="00C96911">
        <w:rPr>
          <w:rFonts w:ascii="Times New Roman" w:hAnsi="Times New Roman" w:cs="Times New Roman"/>
          <w:b/>
          <w:sz w:val="24"/>
          <w:szCs w:val="24"/>
        </w:rPr>
        <w:softHyphen/>
      </w:r>
      <w:r w:rsidR="00C96911">
        <w:rPr>
          <w:rFonts w:ascii="Times New Roman" w:hAnsi="Times New Roman" w:cs="Times New Roman"/>
          <w:b/>
          <w:sz w:val="24"/>
          <w:szCs w:val="24"/>
        </w:rPr>
        <w:softHyphen/>
      </w:r>
      <w:r w:rsidR="00C96911">
        <w:rPr>
          <w:rFonts w:ascii="Times New Roman" w:hAnsi="Times New Roman" w:cs="Times New Roman"/>
          <w:b/>
          <w:sz w:val="24"/>
          <w:szCs w:val="24"/>
        </w:rPr>
        <w:softHyphen/>
      </w:r>
      <w:r w:rsidR="00C96911">
        <w:rPr>
          <w:rFonts w:ascii="Times New Roman" w:hAnsi="Times New Roman" w:cs="Times New Roman"/>
          <w:b/>
          <w:sz w:val="24"/>
          <w:szCs w:val="24"/>
        </w:rPr>
        <w:softHyphen/>
        <w:t>_____</w:t>
      </w:r>
    </w:p>
    <w:p w:rsidR="001118B3" w:rsidRPr="00FD2E2D" w:rsidRDefault="001118B3" w:rsidP="00F02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на</w:t>
      </w:r>
      <w:r w:rsidR="00F02260" w:rsidRPr="00FD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b/>
          <w:sz w:val="24"/>
          <w:szCs w:val="24"/>
        </w:rPr>
        <w:t>техническое обслуживание</w:t>
      </w:r>
      <w:r w:rsidR="00F02260" w:rsidRPr="00FD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b/>
          <w:sz w:val="24"/>
          <w:szCs w:val="24"/>
        </w:rPr>
        <w:t>инженерно-технических средств</w:t>
      </w:r>
      <w:r w:rsidR="00F02260" w:rsidRPr="00FD2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b/>
          <w:sz w:val="24"/>
          <w:szCs w:val="24"/>
        </w:rPr>
        <w:t>охраны</w:t>
      </w:r>
    </w:p>
    <w:p w:rsidR="00F02260" w:rsidRPr="00FD2E2D" w:rsidRDefault="001118B3" w:rsidP="00F02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г. Челябинск</w:t>
      </w:r>
      <w:r w:rsidR="00F02260" w:rsidRPr="00FD2E2D">
        <w:rPr>
          <w:rFonts w:ascii="Times New Roman" w:hAnsi="Times New Roman" w:cs="Times New Roman"/>
          <w:sz w:val="24"/>
          <w:szCs w:val="24"/>
        </w:rPr>
        <w:tab/>
      </w:r>
      <w:r w:rsidR="00F02260" w:rsidRPr="00FD2E2D">
        <w:rPr>
          <w:rFonts w:ascii="Times New Roman" w:hAnsi="Times New Roman" w:cs="Times New Roman"/>
          <w:sz w:val="24"/>
          <w:szCs w:val="24"/>
        </w:rPr>
        <w:tab/>
      </w:r>
      <w:r w:rsidR="00F02260" w:rsidRPr="00FD2E2D">
        <w:rPr>
          <w:rFonts w:ascii="Times New Roman" w:hAnsi="Times New Roman" w:cs="Times New Roman"/>
          <w:sz w:val="24"/>
          <w:szCs w:val="24"/>
        </w:rPr>
        <w:tab/>
      </w:r>
      <w:r w:rsidR="00F02260" w:rsidRPr="00FD2E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C969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813AC" w:rsidRPr="00FD2E2D">
        <w:rPr>
          <w:rFonts w:ascii="Times New Roman" w:hAnsi="Times New Roman" w:cs="Times New Roman"/>
          <w:sz w:val="24"/>
          <w:szCs w:val="24"/>
        </w:rPr>
        <w:t xml:space="preserve">   </w:t>
      </w:r>
      <w:r w:rsidR="00F02260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="00DF4E38">
        <w:rPr>
          <w:rFonts w:ascii="Times New Roman" w:hAnsi="Times New Roman" w:cs="Times New Roman"/>
          <w:sz w:val="24"/>
          <w:szCs w:val="24"/>
        </w:rPr>
        <w:t xml:space="preserve">«___»___2021г. </w:t>
      </w:r>
    </w:p>
    <w:p w:rsidR="00F02260" w:rsidRPr="00FD2E2D" w:rsidRDefault="00F02260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19B" w:rsidRPr="009D229E" w:rsidRDefault="0010319B" w:rsidP="0010319B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9E">
        <w:rPr>
          <w:rFonts w:ascii="Times New Roman" w:hAnsi="Times New Roman"/>
          <w:bCs/>
          <w:sz w:val="24"/>
          <w:szCs w:val="24"/>
        </w:rPr>
        <w:t>Муниципальное автономное дошкольное образовательное учреждение «Детский сад № 40 г. Челябинска Какаду»</w:t>
      </w:r>
      <w:r w:rsidRPr="009D229E">
        <w:rPr>
          <w:rFonts w:ascii="Times New Roman" w:hAnsi="Times New Roman"/>
          <w:snapToGrid w:val="0"/>
          <w:sz w:val="24"/>
          <w:szCs w:val="24"/>
        </w:rPr>
        <w:t>, в лице Заведующей Басанько Аллы Юрьевны,  действующего на основании Устава,</w:t>
      </w:r>
      <w:r w:rsidRPr="009D229E">
        <w:rPr>
          <w:rFonts w:ascii="Times New Roman" w:hAnsi="Times New Roman"/>
          <w:sz w:val="24"/>
          <w:szCs w:val="24"/>
        </w:rPr>
        <w:t xml:space="preserve"> именуемое  в дальнейшем «Заказчик», с одной стороны, и </w:t>
      </w:r>
      <w:r w:rsidR="00DF4E38">
        <w:rPr>
          <w:rFonts w:ascii="Times New Roman" w:hAnsi="Times New Roman"/>
          <w:sz w:val="24"/>
          <w:szCs w:val="24"/>
        </w:rPr>
        <w:t>___________________________________</w:t>
      </w:r>
      <w:r w:rsidRPr="009D229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9D229E">
        <w:rPr>
          <w:rFonts w:ascii="Times New Roman" w:hAnsi="Times New Roman"/>
          <w:sz w:val="24"/>
          <w:szCs w:val="24"/>
        </w:rPr>
        <w:t>Исполнитель», в лице</w:t>
      </w:r>
      <w:r w:rsidR="00DF4E38">
        <w:rPr>
          <w:rFonts w:ascii="Times New Roman" w:hAnsi="Times New Roman"/>
          <w:sz w:val="24"/>
          <w:szCs w:val="24"/>
        </w:rPr>
        <w:t>___________________________</w:t>
      </w:r>
      <w:r w:rsidR="00551BE0">
        <w:rPr>
          <w:rFonts w:ascii="Times New Roman" w:hAnsi="Times New Roman"/>
          <w:sz w:val="24"/>
          <w:szCs w:val="24"/>
        </w:rPr>
        <w:t>,</w:t>
      </w:r>
      <w:r w:rsidRPr="009D229E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4E38">
        <w:rPr>
          <w:rFonts w:ascii="Times New Roman" w:hAnsi="Times New Roman"/>
          <w:sz w:val="24"/>
          <w:szCs w:val="24"/>
        </w:rPr>
        <w:t>_______________</w:t>
      </w:r>
      <w:r w:rsidRPr="009D229E">
        <w:rPr>
          <w:rFonts w:ascii="Times New Roman" w:hAnsi="Times New Roman"/>
          <w:sz w:val="24"/>
          <w:szCs w:val="24"/>
        </w:rPr>
        <w:t>, с другой стороны, вместе именуемые «Стороны», а индивидуально «Сторона», руководствуясь  п.61.1 ч.5   Положением о закупке товаров, работ, услуг для нужд муниципального автономного дошкольного образовательного учреждения «Детский сад №40 г. Челябинска Какаду» заключили настоящий договор о нижеследующем:</w:t>
      </w:r>
    </w:p>
    <w:p w:rsidR="004C0672" w:rsidRPr="00FD2E2D" w:rsidRDefault="004C0672" w:rsidP="004C0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2260" w:rsidRPr="00FD2E2D" w:rsidRDefault="00F02260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F022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Предмет договора и общие условия</w:t>
      </w:r>
    </w:p>
    <w:p w:rsidR="001118B3" w:rsidRPr="00FD2E2D" w:rsidRDefault="001118B3" w:rsidP="00F022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Заказчик предоставляет комплекс устройств и механизмов инженерно-технических</w:t>
      </w:r>
      <w:r w:rsidR="00F02260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средств охраны (далее - оборудование) согласно Перечню оборудования (Приложение №</w:t>
      </w:r>
      <w:r w:rsidR="00F02260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2 к настоящему договору), в отношении которого Исполнитель в свою очередь принимает</w:t>
      </w:r>
      <w:r w:rsidR="00F02260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на себя обязанность осуществлять техническое обслуживание</w:t>
      </w:r>
      <w:r w:rsidR="00C75C14" w:rsidRPr="00FD2E2D">
        <w:rPr>
          <w:rFonts w:ascii="Times New Roman" w:hAnsi="Times New Roman" w:cs="Times New Roman"/>
          <w:sz w:val="24"/>
          <w:szCs w:val="24"/>
        </w:rPr>
        <w:t xml:space="preserve"> системы видеонаблюдения и системы контроля доступа</w:t>
      </w:r>
      <w:r w:rsidRPr="00FD2E2D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54D94" w:rsidRPr="00FD2E2D">
        <w:rPr>
          <w:rFonts w:ascii="Times New Roman" w:hAnsi="Times New Roman" w:cs="Times New Roman"/>
          <w:sz w:val="24"/>
          <w:szCs w:val="24"/>
        </w:rPr>
        <w:t>паспорт</w:t>
      </w:r>
      <w:r w:rsidR="00C75C14" w:rsidRPr="00FD2E2D">
        <w:rPr>
          <w:rFonts w:ascii="Times New Roman" w:hAnsi="Times New Roman" w:cs="Times New Roman"/>
          <w:sz w:val="24"/>
          <w:szCs w:val="24"/>
        </w:rPr>
        <w:t>ам</w:t>
      </w:r>
      <w:r w:rsidR="00754D94" w:rsidRPr="00FD2E2D">
        <w:rPr>
          <w:rFonts w:ascii="Times New Roman" w:hAnsi="Times New Roman" w:cs="Times New Roman"/>
          <w:sz w:val="24"/>
          <w:szCs w:val="24"/>
        </w:rPr>
        <w:t xml:space="preserve"> (ин</w:t>
      </w:r>
      <w:r w:rsidR="00C75C14" w:rsidRPr="00FD2E2D">
        <w:rPr>
          <w:rFonts w:ascii="Times New Roman" w:hAnsi="Times New Roman" w:cs="Times New Roman"/>
          <w:sz w:val="24"/>
          <w:szCs w:val="24"/>
        </w:rPr>
        <w:t>ым</w:t>
      </w:r>
      <w:r w:rsidR="00754D94" w:rsidRPr="00FD2E2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75C14" w:rsidRPr="00FD2E2D">
        <w:rPr>
          <w:rFonts w:ascii="Times New Roman" w:hAnsi="Times New Roman" w:cs="Times New Roman"/>
          <w:sz w:val="24"/>
          <w:szCs w:val="24"/>
        </w:rPr>
        <w:t>ам</w:t>
      </w:r>
      <w:r w:rsidR="00754D94" w:rsidRPr="00FD2E2D">
        <w:rPr>
          <w:rFonts w:ascii="Times New Roman" w:hAnsi="Times New Roman" w:cs="Times New Roman"/>
          <w:sz w:val="24"/>
          <w:szCs w:val="24"/>
        </w:rPr>
        <w:t xml:space="preserve"> на оборудование, устанавливающего сроки технического обслуживания</w:t>
      </w:r>
      <w:r w:rsidRPr="00FD2E2D">
        <w:rPr>
          <w:rFonts w:ascii="Times New Roman" w:hAnsi="Times New Roman" w:cs="Times New Roman"/>
          <w:sz w:val="24"/>
          <w:szCs w:val="24"/>
        </w:rPr>
        <w:t>), а</w:t>
      </w:r>
      <w:r w:rsidR="00F02260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также:</w:t>
      </w:r>
    </w:p>
    <w:p w:rsidR="001118B3" w:rsidRPr="00FD2E2D" w:rsidRDefault="001118B3" w:rsidP="00F02260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организует содержание оборудования в исправном состоянии;</w:t>
      </w:r>
    </w:p>
    <w:p w:rsidR="001118B3" w:rsidRPr="00FD2E2D" w:rsidRDefault="001118B3" w:rsidP="00F02260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обеспечивает и контролирует проведение технического обслуживания (ТО);</w:t>
      </w:r>
    </w:p>
    <w:p w:rsidR="001118B3" w:rsidRPr="00FD2E2D" w:rsidRDefault="001118B3" w:rsidP="00F02260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Исполнитель имеет право оказывать услуги, направленные на исполнение договора</w:t>
      </w:r>
      <w:r w:rsidR="00F02260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самостоятельно или с привлечением специализированных организаций.</w:t>
      </w:r>
    </w:p>
    <w:p w:rsidR="00F02260" w:rsidRPr="00FD2E2D" w:rsidRDefault="00F02260" w:rsidP="00F02260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F0226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E2D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:rsidR="005E532A" w:rsidRPr="00FD2E2D" w:rsidRDefault="001118B3" w:rsidP="00D06102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Ежемесячно</w:t>
      </w:r>
      <w:r w:rsidR="00C75C14" w:rsidRPr="00FD2E2D">
        <w:rPr>
          <w:rFonts w:ascii="Times New Roman" w:hAnsi="Times New Roman" w:cs="Times New Roman"/>
          <w:sz w:val="24"/>
          <w:szCs w:val="24"/>
        </w:rPr>
        <w:t xml:space="preserve"> в объеме, указанном в Приложении № 1 к настоящему Договору </w:t>
      </w:r>
      <w:r w:rsidRPr="00FD2E2D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оборудования</w:t>
      </w:r>
      <w:r w:rsidR="001C43AC" w:rsidRPr="00FD2E2D">
        <w:rPr>
          <w:rFonts w:ascii="Times New Roman" w:hAnsi="Times New Roman" w:cs="Times New Roman"/>
          <w:sz w:val="24"/>
          <w:szCs w:val="24"/>
        </w:rPr>
        <w:t xml:space="preserve">, срок ТО которого выпадает на текущий месяц, </w:t>
      </w:r>
      <w:r w:rsidRPr="00FD2E2D">
        <w:rPr>
          <w:rFonts w:ascii="Times New Roman" w:hAnsi="Times New Roman" w:cs="Times New Roman"/>
          <w:sz w:val="24"/>
          <w:szCs w:val="24"/>
        </w:rPr>
        <w:t>с использованием расходных материалов, принадлежащих Исполнителю</w:t>
      </w:r>
      <w:r w:rsidR="001C43AC" w:rsidRPr="00FD2E2D">
        <w:rPr>
          <w:rFonts w:ascii="Times New Roman" w:hAnsi="Times New Roman" w:cs="Times New Roman"/>
          <w:sz w:val="24"/>
          <w:szCs w:val="24"/>
        </w:rPr>
        <w:t>;</w:t>
      </w:r>
    </w:p>
    <w:p w:rsidR="00FD4485" w:rsidRPr="00FD2E2D" w:rsidRDefault="001118B3" w:rsidP="00D06102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Осуществлять контроль работоспособности и наличия механических повреждений</w:t>
      </w:r>
      <w:r w:rsidR="005E532A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оборудования при приемке из эксплуатации (либо мест хранения) для дальнейшей</w:t>
      </w:r>
      <w:r w:rsidR="005E532A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передачи на ремонт</w:t>
      </w:r>
      <w:r w:rsidR="005E532A" w:rsidRPr="00FD2E2D">
        <w:rPr>
          <w:rFonts w:ascii="Times New Roman" w:hAnsi="Times New Roman" w:cs="Times New Roman"/>
          <w:sz w:val="24"/>
          <w:szCs w:val="24"/>
        </w:rPr>
        <w:t>;</w:t>
      </w:r>
    </w:p>
    <w:p w:rsidR="00FD4485" w:rsidRPr="00FD2E2D" w:rsidRDefault="001118B3" w:rsidP="00D06102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Осуществлять контроль работоспособности и наличия механических повреждений</w:t>
      </w:r>
      <w:r w:rsidR="00FD4485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оборудования при передаче в эксплуатацию (либо на хранение) из ремонта</w:t>
      </w:r>
      <w:r w:rsidR="00FD4485" w:rsidRPr="00FD2E2D">
        <w:rPr>
          <w:rFonts w:ascii="Times New Roman" w:hAnsi="Times New Roman" w:cs="Times New Roman"/>
          <w:sz w:val="24"/>
          <w:szCs w:val="24"/>
        </w:rPr>
        <w:t>;</w:t>
      </w:r>
    </w:p>
    <w:p w:rsidR="00FD4485" w:rsidRPr="00FD2E2D" w:rsidRDefault="00FD4485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E2D">
        <w:rPr>
          <w:rFonts w:ascii="Times New Roman" w:hAnsi="Times New Roman" w:cs="Times New Roman"/>
          <w:b/>
          <w:bCs/>
          <w:sz w:val="24"/>
          <w:szCs w:val="24"/>
        </w:rPr>
        <w:t>Заказчик обязан:</w:t>
      </w:r>
    </w:p>
    <w:p w:rsidR="001118B3" w:rsidRPr="00FD2E2D" w:rsidRDefault="001118B3" w:rsidP="0014652C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сведения, связанные с исполнением</w:t>
      </w:r>
      <w:r w:rsidR="00513AC5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его обязанностей по данному договору</w:t>
      </w:r>
      <w:r w:rsidR="001C43AC" w:rsidRPr="00FD2E2D">
        <w:rPr>
          <w:rFonts w:ascii="Times New Roman" w:hAnsi="Times New Roman" w:cs="Times New Roman"/>
          <w:sz w:val="24"/>
          <w:szCs w:val="24"/>
        </w:rPr>
        <w:t>;</w:t>
      </w:r>
    </w:p>
    <w:p w:rsidR="001118B3" w:rsidRPr="00FD2E2D" w:rsidRDefault="001118B3" w:rsidP="0014652C">
      <w:pPr>
        <w:pStyle w:val="a4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Оплачивать услуги Исполнителя в порядке и сроки, предусмотренные настоящим</w:t>
      </w:r>
      <w:r w:rsidR="00513AC5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договором.</w:t>
      </w:r>
    </w:p>
    <w:p w:rsidR="00513AC5" w:rsidRPr="00FD2E2D" w:rsidRDefault="00513AC5" w:rsidP="0014652C">
      <w:pPr>
        <w:pStyle w:val="a4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1465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1118B3" w:rsidRDefault="0078245E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C75C14" w:rsidRPr="00FD2E2D">
        <w:rPr>
          <w:rFonts w:ascii="Times New Roman" w:hAnsi="Times New Roman" w:cs="Times New Roman"/>
          <w:sz w:val="24"/>
          <w:szCs w:val="24"/>
        </w:rPr>
        <w:t>с</w:t>
      </w:r>
      <w:r w:rsidR="001118B3" w:rsidRPr="00FD2E2D">
        <w:rPr>
          <w:rFonts w:ascii="Times New Roman" w:hAnsi="Times New Roman" w:cs="Times New Roman"/>
          <w:sz w:val="24"/>
          <w:szCs w:val="24"/>
        </w:rPr>
        <w:t>тоимость</w:t>
      </w:r>
      <w:r w:rsidRPr="00FD2E2D">
        <w:rPr>
          <w:rFonts w:ascii="Times New Roman" w:hAnsi="Times New Roman" w:cs="Times New Roman"/>
          <w:sz w:val="24"/>
          <w:szCs w:val="24"/>
        </w:rPr>
        <w:t xml:space="preserve"> каждого вида</w:t>
      </w:r>
      <w:r w:rsidR="001118B3" w:rsidRPr="00FD2E2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FD2E2D">
        <w:rPr>
          <w:rFonts w:ascii="Times New Roman" w:hAnsi="Times New Roman" w:cs="Times New Roman"/>
          <w:sz w:val="24"/>
          <w:szCs w:val="24"/>
        </w:rPr>
        <w:t xml:space="preserve">определена в Приложении № 1 к настоящему договору. </w:t>
      </w:r>
      <w:r w:rsidR="001F7669">
        <w:rPr>
          <w:rFonts w:ascii="Times New Roman" w:hAnsi="Times New Roman" w:cs="Times New Roman"/>
          <w:sz w:val="24"/>
          <w:szCs w:val="24"/>
        </w:rPr>
        <w:t xml:space="preserve">Стоимость услуг составляет </w:t>
      </w:r>
      <w:r w:rsidR="00C96911" w:rsidRPr="004D391F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="00D83AEE">
        <w:rPr>
          <w:rFonts w:ascii="Times New Roman" w:hAnsi="Times New Roman" w:cs="Times New Roman"/>
          <w:sz w:val="24"/>
          <w:szCs w:val="24"/>
        </w:rPr>
        <w:t xml:space="preserve"> в месяц. Итоговая стоимость услуг по наст</w:t>
      </w:r>
      <w:r w:rsidR="001F7669">
        <w:rPr>
          <w:rFonts w:ascii="Times New Roman" w:hAnsi="Times New Roman" w:cs="Times New Roman"/>
          <w:sz w:val="24"/>
          <w:szCs w:val="24"/>
        </w:rPr>
        <w:t xml:space="preserve">оящему Договору составляет </w:t>
      </w:r>
      <w:r w:rsidR="00C96911" w:rsidRPr="004D391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</w:t>
      </w:r>
      <w:r w:rsidR="00D83AEE">
        <w:rPr>
          <w:rFonts w:ascii="Times New Roman" w:hAnsi="Times New Roman" w:cs="Times New Roman"/>
          <w:sz w:val="24"/>
          <w:szCs w:val="24"/>
        </w:rPr>
        <w:t>за весь период действия Договора.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t>В цену договора входят все расходы, связанные с выполнением Исполнителем обязательств по договору, включая расходы на уплату налогов и другие обязательные платежи.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lastRenderedPageBreak/>
        <w:t>Оплата осуществляется по факту оказания услуг в течении не более 30 (тридцати) календарных дней с момента предоставления Исполнителем следующих документов: счета и акта выполненных работ (Приложение № 2 к настоящему договору)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получения Акта сдачи-приемки услуг (работ) проверяет его и в случае отсутствия мотивированных замечаний подписывает. В случае уклонения Заказчика от подписания Акта сдачи-приемки услуг (работ) в установленный срок, он считается подписанным, работы - оказанными.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t>В случае наличия мотивированных замечаний у Заказчика к предоставленному Акту сдачи-приемки услуг (работ) Заказчик отражает их в письме в свободной форме и направляет по последнему адресу либо вручает Исполнителю в пятидневный срок.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t>Все расчеты производятся платежными поручениями путем безналичного перечисления Заказчиком соответствующих сумм на расчетный счет Поставщика, указанный в настоящем Договоре. Заказчик считается исполнившим обязанность по переводу денежных средств в момент их списания с расчетного счета Заказчика.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t>Источник финансирования: средства автономных учреждений на 2021 год.</w:t>
      </w:r>
    </w:p>
    <w:p w:rsidR="00716DF5" w:rsidRPr="00716DF5" w:rsidRDefault="00716DF5" w:rsidP="00716DF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hAnsi="Times New Roman" w:cs="Times New Roman"/>
          <w:sz w:val="24"/>
          <w:szCs w:val="24"/>
        </w:rPr>
        <w:t xml:space="preserve"> Валюта, используемая для расчетов-рубль Российской Федерации.      </w:t>
      </w:r>
    </w:p>
    <w:p w:rsidR="00513AC5" w:rsidRPr="00FD2E2D" w:rsidRDefault="00513AC5" w:rsidP="0014652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1465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Срок действия настоящего договора</w:t>
      </w:r>
    </w:p>
    <w:p w:rsidR="00513AC5" w:rsidRPr="00017995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E2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</w:t>
      </w:r>
      <w:r w:rsidR="0033131A" w:rsidRPr="00FD2E2D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017995">
        <w:rPr>
          <w:rFonts w:ascii="Times New Roman" w:hAnsi="Times New Roman" w:cs="Times New Roman"/>
          <w:sz w:val="24"/>
          <w:szCs w:val="24"/>
        </w:rPr>
        <w:t xml:space="preserve"> </w:t>
      </w:r>
      <w:r w:rsidR="00017995" w:rsidRPr="00017995">
        <w:rPr>
          <w:rFonts w:ascii="Times New Roman" w:hAnsi="Times New Roman" w:cs="Times New Roman"/>
          <w:b/>
          <w:sz w:val="24"/>
          <w:szCs w:val="24"/>
          <w:u w:val="single"/>
        </w:rPr>
        <w:t>по 31 декабря 2021</w:t>
      </w:r>
      <w:r w:rsidR="00D83AEE" w:rsidRPr="00017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017995" w:rsidRDefault="001118B3" w:rsidP="0001799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 xml:space="preserve">Виновная сторона несет ответственность за нарушение обязательств по настоящему Договору в соответствии с законодательством РФ, законодательством субъекта Федерации – Челябинской области. 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>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1/300 (одной трехсотой)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обязательств, предусмотренных договором, за исключением просрочки исполнения обязательств, предусмотренных договором, Исполнитель обязан уплатить Заказчику штраф в размере 1000 (одной тысячи) рублей, в соответствии с Постановлением Правительства РФ от 30.08.2017г. №1042.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>За каждый факт неисполнения или ненадлежащего исполнения Исполнителем обязательства, предусмотренного договором, которое не имеет стоимостного выражения, размер штрафа устанавливается (при наличии в контракте таких обязательств) в соответствии с Постановлением Правительства РФ от 30.08.2017г. №1042, и составляет 1 000 рублей 00 копеек.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>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договора, указанную в настоящем контракте.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 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lastRenderedPageBreak/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(одной трехсотой) действующей на дату уплаты пеней ключевой ставки Центрального банка Российской Федерации от не уплаченной в срок суммы.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>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порядке, предусмотренном Постановлением Правительства РФ от 30.08.2017г. №1042, и составляет 1000 рублей 00 копеек.</w:t>
      </w:r>
    </w:p>
    <w:p w:rsidR="00017995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 xml:space="preserve"> Стороны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или по вине другой стороны договора.</w:t>
      </w:r>
    </w:p>
    <w:p w:rsidR="0078397C" w:rsidRPr="00017995" w:rsidRDefault="00017995" w:rsidP="00017995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95">
        <w:rPr>
          <w:rFonts w:ascii="Times New Roman" w:hAnsi="Times New Roman" w:cs="Times New Roman"/>
          <w:sz w:val="24"/>
          <w:szCs w:val="24"/>
        </w:rPr>
        <w:t>Уплата неустойки или штрафа не освобождает стороны от исполнения обязательств, принятых на себя по договору.</w:t>
      </w:r>
    </w:p>
    <w:p w:rsidR="001118B3" w:rsidRPr="00FD2E2D" w:rsidRDefault="001118B3" w:rsidP="001465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8A766F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обязательств по настоящему договору, если это неисполнение явилось следствием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обстоятельств непреодолимой силы, которые возникли на территории исполнения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настоящего договора после его заключения либо, если неисполнение обязательств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Сторон по договору явилось следствием событий чрезвычайного характера, которые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Стороны не могли ни предвидеть, ни предотвратить разумными мерами.</w:t>
      </w:r>
    </w:p>
    <w:p w:rsidR="008A766F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Сторона, ссылающаяся на обстоятельства непреодолимой силы, обязана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проинформировать в трехдневный срок другую Сторону о наступлении подобных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обстоятельств в письменной форме с приложением копий соответствующих документов.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Информация должна содержать данные о характере обстоятельств, а также оценку их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влияния на исполнение Стороной своих обязательств по настоящему договору и на срок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По прекращении действия указанных обстоятельств ответственная Сторона должна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в трехдневный срок известить об этом другую Сторону в письменном виде. При этом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Сторона должна указать срок, в который предполагается исполнить обязательство по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настоящему договору. Если Сторона не направит или несвоевременно направит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необходимое извещение, то она лишается права ссылаться в дальнейшем на</w:t>
      </w:r>
      <w:r w:rsidR="008A766F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обстоятельства непреодолимой силы.</w:t>
      </w:r>
    </w:p>
    <w:p w:rsidR="008A766F" w:rsidRPr="00FD2E2D" w:rsidRDefault="008A766F" w:rsidP="0014652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1465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 условий настоящего договора,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Стороны будут стремиться разрешать в порядке досудебного разбирательства. Срок для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рассмотрения претензий – 10 дней с момента получения.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Споры, по которым Стороны не достигли договоренности, разрешаются в судебном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E730F4" w:rsidRPr="00FD2E2D" w:rsidRDefault="00E730F4" w:rsidP="0014652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1465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Изменение и/или дополнение договора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Настоящий договор может быть изменен и/или дополнен Сторонами в период его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действия на основе их взаимного согласия.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Стороны вправе в период действия настоящего договора вносить изменения в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Приложения к настоящему договору путем подписания новых Приложений. При этом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новое Приложение вступает в силу, а предыдущее Приложение утрачивает силу с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момента подписания Сторонами Приложения в новой редакции.</w:t>
      </w:r>
    </w:p>
    <w:p w:rsidR="00E730F4" w:rsidRPr="00FD2E2D" w:rsidRDefault="00E730F4" w:rsidP="0014652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1465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Договор может быть расторгнут досрочно по соглашению Сторон либо по истечении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30 дней с момента подачи одной из Сторон заявления о расторжении договора при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условии полного выполнения сторонами своих обязательств по настоящему договору.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lastRenderedPageBreak/>
        <w:t>При одностороннем отказе от исполнения договора Сторона, заявившая об отказе и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не известившая другую Сторону в надлежащий срок, возмещает другой Стороне убытки,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вызванные расторжением договора.</w:t>
      </w:r>
    </w:p>
    <w:p w:rsidR="00E730F4" w:rsidRPr="00FD2E2D" w:rsidRDefault="00E730F4" w:rsidP="0014652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1465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Полученная в процессе исполнения настоящего договора информация о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коммерческой деятельности любой из Сторон, новых знаниях, технологиях, решениях –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является конфиденциальной и не подлежит разглашению третьим лицам без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письменного согласования другой Стороной по настоящему договору.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Условия настоящего договора конфиденциальны и не подлежат разглашению.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Стороны принимают все необходимые меры для того, чтобы их сотрудники, агенты,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правопреемники без предварительного согласия другой Стороны не информировали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третьих лиц о деталях настоящего договора и приложений к нему.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В части, не урегулированной настоящим договором, отношения Сторон</w:t>
      </w:r>
      <w:r w:rsidR="00E730F4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регламентируются действующим законодательством Российской Федерации.</w:t>
      </w:r>
    </w:p>
    <w:p w:rsidR="001118B3" w:rsidRPr="00FD2E2D" w:rsidRDefault="001118B3" w:rsidP="0014652C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Неотъемлемыми частями настоящего договора являются следующие приложения:</w:t>
      </w:r>
    </w:p>
    <w:p w:rsidR="001118B3" w:rsidRPr="00FD2E2D" w:rsidRDefault="001118B3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Приложение № 1. Спецификация</w:t>
      </w:r>
    </w:p>
    <w:p w:rsidR="00C278E9" w:rsidRPr="00FD2E2D" w:rsidRDefault="001118B3" w:rsidP="00C2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Приложение № 2. Перечень оборудования</w:t>
      </w:r>
    </w:p>
    <w:p w:rsidR="001118B3" w:rsidRPr="00FD2E2D" w:rsidRDefault="001118B3" w:rsidP="00C27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278E9" w:rsidRPr="00FD2E2D">
        <w:rPr>
          <w:rFonts w:ascii="Times New Roman" w:hAnsi="Times New Roman" w:cs="Times New Roman"/>
          <w:sz w:val="24"/>
          <w:szCs w:val="24"/>
        </w:rPr>
        <w:t>3</w:t>
      </w:r>
      <w:r w:rsidRPr="00FD2E2D">
        <w:rPr>
          <w:rFonts w:ascii="Times New Roman" w:hAnsi="Times New Roman" w:cs="Times New Roman"/>
          <w:sz w:val="24"/>
          <w:szCs w:val="24"/>
        </w:rPr>
        <w:t>. Форма акта сдачи-приемки услуг</w:t>
      </w:r>
      <w:r w:rsidR="00C278E9" w:rsidRPr="00FD2E2D">
        <w:rPr>
          <w:rFonts w:ascii="Times New Roman" w:hAnsi="Times New Roman" w:cs="Times New Roman"/>
          <w:sz w:val="24"/>
          <w:szCs w:val="24"/>
        </w:rPr>
        <w:t xml:space="preserve"> </w:t>
      </w:r>
      <w:r w:rsidRPr="00FD2E2D">
        <w:rPr>
          <w:rFonts w:ascii="Times New Roman" w:hAnsi="Times New Roman" w:cs="Times New Roman"/>
          <w:sz w:val="24"/>
          <w:szCs w:val="24"/>
        </w:rPr>
        <w:t>(работ)</w:t>
      </w:r>
    </w:p>
    <w:p w:rsidR="00E730F4" w:rsidRPr="00FD2E2D" w:rsidRDefault="00E730F4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B3" w:rsidRPr="00FD2E2D" w:rsidRDefault="001118B3" w:rsidP="00A1462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9139DB" w:rsidRPr="00FD2E2D" w:rsidRDefault="009139DB" w:rsidP="009139D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C0672" w:rsidRPr="00FD2E2D" w:rsidTr="00B36B36">
        <w:tc>
          <w:tcPr>
            <w:tcW w:w="4955" w:type="dxa"/>
          </w:tcPr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956" w:type="dxa"/>
          </w:tcPr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72" w:rsidRPr="00FD2E2D" w:rsidTr="00B36B36">
        <w:tc>
          <w:tcPr>
            <w:tcW w:w="4955" w:type="dxa"/>
          </w:tcPr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МАДОУ ДС № 40 г. Челябинска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454004, Челябинская область, город Челябинск, улица Академика Макеева, 7А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Телефон 281-15-23, 281-15-24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ИНН 7453277388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КПП 745301001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Комитет финансов города Челябинска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(МАДОУ ДС №40, л/с 3047307103А)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р/с 40102810645370000062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БИК 047501500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Банка России УФК по Челябинской области г. Челябинск 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к/сч: 03234643757010006900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ОКПО 32569167</w:t>
            </w:r>
          </w:p>
          <w:p w:rsidR="00FE6658" w:rsidRPr="00FE6658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ОГРН 1147453024432</w:t>
            </w:r>
          </w:p>
          <w:p w:rsidR="004C0672" w:rsidRPr="00FD2E2D" w:rsidRDefault="00FE6658" w:rsidP="00FE6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658">
              <w:rPr>
                <w:rFonts w:ascii="Times New Roman" w:hAnsi="Times New Roman" w:cs="Times New Roman"/>
                <w:sz w:val="24"/>
                <w:szCs w:val="24"/>
              </w:rPr>
              <w:t>ОКВЭД85.11</w:t>
            </w:r>
          </w:p>
        </w:tc>
        <w:tc>
          <w:tcPr>
            <w:tcW w:w="4956" w:type="dxa"/>
          </w:tcPr>
          <w:p w:rsidR="004C0672" w:rsidRPr="00FD2E2D" w:rsidRDefault="004C0672" w:rsidP="00C9691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72" w:rsidRPr="00FD2E2D" w:rsidTr="00B36B36">
        <w:tc>
          <w:tcPr>
            <w:tcW w:w="4955" w:type="dxa"/>
          </w:tcPr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FD2E2D">
              <w:rPr>
                <w:rFonts w:ascii="Times New Roman" w:hAnsi="Times New Roman" w:cs="Times New Roman"/>
                <w:sz w:val="24"/>
                <w:szCs w:val="24"/>
              </w:rPr>
              <w:t>Басанько А.Ю.</w:t>
            </w:r>
          </w:p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6" w:type="dxa"/>
          </w:tcPr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2" w:rsidRPr="00FD2E2D" w:rsidRDefault="00C96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C0672" w:rsidRPr="00FD2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</w:t>
            </w:r>
          </w:p>
          <w:p w:rsidR="004C0672" w:rsidRPr="00FD2E2D" w:rsidRDefault="004C06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F2BF4" w:rsidRDefault="000F2BF4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658" w:rsidRDefault="00FE6658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BD0" w:rsidRPr="00FD2E2D" w:rsidRDefault="001118B3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118B3" w:rsidRPr="00FD2E2D" w:rsidRDefault="001118B3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к договору на техническое обслуживание инженерно-технических средств охраны</w:t>
      </w:r>
    </w:p>
    <w:p w:rsidR="00364D95" w:rsidRPr="00FD2E2D" w:rsidRDefault="00C96911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_______ </w:t>
      </w:r>
      <w:r w:rsidR="00364D95" w:rsidRPr="00FD2E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364D95" w:rsidRPr="00FD2E2D" w:rsidRDefault="00364D95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24E6" w:rsidRPr="00FD2E2D" w:rsidRDefault="007424E6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B3" w:rsidRPr="00FD2E2D" w:rsidRDefault="001118B3" w:rsidP="004C0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  <w:r w:rsidR="00F571EC" w:rsidRPr="00FD2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71EC" w:rsidRPr="00FD2E2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96911">
        <w:rPr>
          <w:rFonts w:ascii="Times New Roman" w:hAnsi="Times New Roman" w:cs="Times New Roman"/>
          <w:b/>
          <w:sz w:val="24"/>
          <w:szCs w:val="24"/>
        </w:rPr>
        <w:t>__________-__</w:t>
      </w:r>
    </w:p>
    <w:p w:rsidR="007424E6" w:rsidRPr="00FD2E2D" w:rsidRDefault="007424E6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E6" w:rsidRPr="00FD2E2D" w:rsidRDefault="007424E6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DB" w:rsidRPr="00FD2E2D" w:rsidRDefault="009139DB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74"/>
        <w:gridCol w:w="675"/>
        <w:gridCol w:w="1237"/>
        <w:gridCol w:w="1499"/>
        <w:gridCol w:w="1400"/>
      </w:tblGrid>
      <w:tr w:rsidR="001F7669" w:rsidRPr="00FD2E2D" w:rsidTr="00476C03">
        <w:tc>
          <w:tcPr>
            <w:tcW w:w="4874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товара/работы/услуги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7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Цена товара/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работы/ услуги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 за ед.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</w:t>
            </w:r>
          </w:p>
          <w:p w:rsidR="001F7669" w:rsidRPr="00FD2E2D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669" w:rsidRPr="00FD2E2D" w:rsidTr="004D391F">
        <w:tc>
          <w:tcPr>
            <w:tcW w:w="4874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контроля доступа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7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shd w:val="clear" w:color="auto" w:fill="FFFF00"/>
          </w:tcPr>
          <w:p w:rsidR="001F7669" w:rsidRPr="004D391F" w:rsidRDefault="00C03E1D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400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7669" w:rsidRPr="00FD2E2D" w:rsidTr="004D391F">
        <w:trPr>
          <w:trHeight w:val="231"/>
        </w:trPr>
        <w:tc>
          <w:tcPr>
            <w:tcW w:w="4874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видеонаблюдения (цифровая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7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shd w:val="clear" w:color="auto" w:fill="FFFF00"/>
          </w:tcPr>
          <w:p w:rsidR="001F7669" w:rsidRPr="004D391F" w:rsidRDefault="00E711D7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00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7669" w:rsidRPr="00FD2E2D" w:rsidTr="004D391F">
        <w:trPr>
          <w:trHeight w:val="231"/>
        </w:trPr>
        <w:tc>
          <w:tcPr>
            <w:tcW w:w="4874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удаленного рабочего места (видеонаблюдение пост охраны)</w:t>
            </w:r>
          </w:p>
        </w:tc>
        <w:tc>
          <w:tcPr>
            <w:tcW w:w="675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7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shd w:val="clear" w:color="auto" w:fill="FFFF00"/>
          </w:tcPr>
          <w:p w:rsidR="001F7669" w:rsidRPr="004D391F" w:rsidRDefault="00E711D7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00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7669" w:rsidRPr="00FD2E2D" w:rsidTr="004D391F">
        <w:trPr>
          <w:trHeight w:val="231"/>
        </w:trPr>
        <w:tc>
          <w:tcPr>
            <w:tcW w:w="4874" w:type="dxa"/>
          </w:tcPr>
          <w:p w:rsidR="001F7669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автоматических ворот.</w:t>
            </w:r>
          </w:p>
        </w:tc>
        <w:tc>
          <w:tcPr>
            <w:tcW w:w="675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7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9" w:type="dxa"/>
            <w:shd w:val="clear" w:color="auto" w:fill="FFFF00"/>
          </w:tcPr>
          <w:p w:rsidR="001F7669" w:rsidRPr="004D391F" w:rsidRDefault="00E711D7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00" w:type="dxa"/>
            <w:shd w:val="clear" w:color="auto" w:fill="FFFF00"/>
          </w:tcPr>
          <w:p w:rsidR="001F7669" w:rsidRPr="004D391F" w:rsidRDefault="001F7669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7669" w:rsidRPr="00FD2E2D" w:rsidTr="00476C03">
        <w:tc>
          <w:tcPr>
            <w:tcW w:w="8285" w:type="dxa"/>
            <w:gridSpan w:val="4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итого по договору:</w:t>
            </w:r>
          </w:p>
        </w:tc>
        <w:tc>
          <w:tcPr>
            <w:tcW w:w="1400" w:type="dxa"/>
          </w:tcPr>
          <w:p w:rsidR="001F7669" w:rsidRPr="00FD2E2D" w:rsidRDefault="001F7669" w:rsidP="00476C0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9DB" w:rsidRPr="00FD2E2D" w:rsidRDefault="009139DB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29" w:rsidRPr="00FD2E2D" w:rsidRDefault="00A14629" w:rsidP="00A1462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t>Результаты ТО заносятся в Журнал технического обслуживания и ремонта оборудования. В случае необходимости Исполнитель дает рекомендации Заказчику по ремонту/замене оборудования. Работы по ремонту/замене, а так же поставка оборудования осуществляется Исполнителем на основании дополнительно выставленного Заказчику счета в течение 20 дней с момента оплаты указанного счета Заказчиком.</w:t>
      </w:r>
    </w:p>
    <w:p w:rsidR="007424E6" w:rsidRPr="00FD2E2D" w:rsidRDefault="007424E6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E6" w:rsidRPr="00FD2E2D" w:rsidRDefault="007424E6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E6" w:rsidRPr="00FD2E2D" w:rsidRDefault="007424E6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C0672" w:rsidRPr="00FD2E2D" w:rsidTr="004C0672">
        <w:tc>
          <w:tcPr>
            <w:tcW w:w="4955" w:type="dxa"/>
            <w:vAlign w:val="center"/>
          </w:tcPr>
          <w:p w:rsidR="004C0672" w:rsidRPr="00FD2E2D" w:rsidRDefault="004C0672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956" w:type="dxa"/>
            <w:vAlign w:val="center"/>
          </w:tcPr>
          <w:p w:rsidR="004C0672" w:rsidRPr="00FD2E2D" w:rsidRDefault="004C0672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4C0672" w:rsidRPr="00FD2E2D" w:rsidRDefault="004C0672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72" w:rsidRPr="00FD2E2D" w:rsidTr="004C0672">
        <w:tc>
          <w:tcPr>
            <w:tcW w:w="4955" w:type="dxa"/>
            <w:vAlign w:val="center"/>
          </w:tcPr>
          <w:p w:rsidR="004C0672" w:rsidRPr="00FD2E2D" w:rsidRDefault="004C0672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2" w:rsidRPr="00FD2E2D" w:rsidRDefault="004C0672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897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A81">
              <w:rPr>
                <w:rFonts w:ascii="Times New Roman" w:hAnsi="Times New Roman" w:cs="Times New Roman"/>
                <w:sz w:val="24"/>
                <w:szCs w:val="24"/>
              </w:rPr>
              <w:t>Басанько А.Ю.</w:t>
            </w:r>
          </w:p>
          <w:p w:rsidR="004C0672" w:rsidRPr="00FD2E2D" w:rsidRDefault="004C0672" w:rsidP="004C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6" w:type="dxa"/>
            <w:vAlign w:val="center"/>
          </w:tcPr>
          <w:p w:rsidR="004C0672" w:rsidRPr="00FD2E2D" w:rsidRDefault="004C0672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2" w:rsidRPr="00FD2E2D" w:rsidRDefault="00C96911" w:rsidP="004D391F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4C0672" w:rsidRPr="00FD2E2D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C0672" w:rsidRPr="00FD2E2D" w:rsidRDefault="004C0672" w:rsidP="004C06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9139DB" w:rsidRPr="00FD2E2D" w:rsidTr="004C0672">
        <w:tc>
          <w:tcPr>
            <w:tcW w:w="4955" w:type="dxa"/>
            <w:vAlign w:val="center"/>
          </w:tcPr>
          <w:p w:rsidR="009139DB" w:rsidRPr="00FD2E2D" w:rsidRDefault="009139DB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9139DB" w:rsidRPr="00FD2E2D" w:rsidRDefault="009139DB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DB" w:rsidRPr="00FD2E2D" w:rsidTr="004C0672">
        <w:tc>
          <w:tcPr>
            <w:tcW w:w="4955" w:type="dxa"/>
            <w:vAlign w:val="center"/>
          </w:tcPr>
          <w:p w:rsidR="009139DB" w:rsidRPr="00FD2E2D" w:rsidRDefault="009139DB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9139DB" w:rsidRPr="00FD2E2D" w:rsidRDefault="009139DB" w:rsidP="004C06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9DB" w:rsidRPr="00FD2E2D" w:rsidRDefault="009139DB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9DB" w:rsidRPr="00FD2E2D" w:rsidRDefault="009139DB">
      <w:pPr>
        <w:rPr>
          <w:rFonts w:ascii="Times New Roman" w:hAnsi="Times New Roman" w:cs="Times New Roman"/>
          <w:sz w:val="24"/>
          <w:szCs w:val="24"/>
        </w:rPr>
      </w:pPr>
      <w:r w:rsidRPr="00FD2E2D">
        <w:rPr>
          <w:rFonts w:ascii="Times New Roman" w:hAnsi="Times New Roman" w:cs="Times New Roman"/>
          <w:sz w:val="24"/>
          <w:szCs w:val="24"/>
        </w:rPr>
        <w:br w:type="page"/>
      </w:r>
    </w:p>
    <w:p w:rsidR="001118B3" w:rsidRPr="00FD2E2D" w:rsidRDefault="006D3840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7568E" w:rsidRPr="00FD2E2D" w:rsidRDefault="0067568E" w:rsidP="0067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к договору на техническое обслуживание инженерно-технических средств охраны</w:t>
      </w:r>
    </w:p>
    <w:p w:rsidR="003C7E26" w:rsidRPr="00FD2E2D" w:rsidRDefault="003C7E26" w:rsidP="003C7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 xml:space="preserve">№ </w:t>
      </w:r>
    </w:p>
    <w:p w:rsidR="00E813AC" w:rsidRPr="00FD2E2D" w:rsidRDefault="00E813AC" w:rsidP="00E8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22F" w:rsidRPr="00FD2E2D" w:rsidRDefault="00661CA2" w:rsidP="006D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E2D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</w:t>
      </w:r>
    </w:p>
    <w:tbl>
      <w:tblPr>
        <w:tblStyle w:val="a5"/>
        <w:tblpPr w:leftFromText="180" w:rightFromText="180" w:vertAnchor="text" w:horzAnchor="margin" w:tblpY="192"/>
        <w:tblW w:w="10137" w:type="dxa"/>
        <w:tblLook w:val="04A0" w:firstRow="1" w:lastRow="0" w:firstColumn="1" w:lastColumn="0" w:noHBand="0" w:noVBand="1"/>
      </w:tblPr>
      <w:tblGrid>
        <w:gridCol w:w="458"/>
        <w:gridCol w:w="3760"/>
        <w:gridCol w:w="725"/>
        <w:gridCol w:w="5194"/>
      </w:tblGrid>
      <w:tr w:rsidR="000547D2" w:rsidRPr="00FD2E2D" w:rsidTr="00421642">
        <w:tc>
          <w:tcPr>
            <w:tcW w:w="458" w:type="dxa"/>
          </w:tcPr>
          <w:p w:rsidR="000547D2" w:rsidRPr="00FD2E2D" w:rsidRDefault="000547D2" w:rsidP="00054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0" w:type="dxa"/>
          </w:tcPr>
          <w:p w:rsidR="000547D2" w:rsidRPr="00FD2E2D" w:rsidRDefault="000547D2" w:rsidP="000547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25" w:type="dxa"/>
          </w:tcPr>
          <w:p w:rsidR="000547D2" w:rsidRPr="00FD2E2D" w:rsidRDefault="000547D2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шт.</w:t>
            </w:r>
          </w:p>
        </w:tc>
        <w:tc>
          <w:tcPr>
            <w:tcW w:w="5194" w:type="dxa"/>
          </w:tcPr>
          <w:p w:rsidR="000547D2" w:rsidRPr="00FD2E2D" w:rsidRDefault="000547D2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</w:tr>
      <w:tr w:rsidR="000547D2" w:rsidRPr="00E70BBE" w:rsidTr="00421642">
        <w:tc>
          <w:tcPr>
            <w:tcW w:w="458" w:type="dxa"/>
          </w:tcPr>
          <w:p w:rsidR="000547D2" w:rsidRPr="00FD2E2D" w:rsidRDefault="000547D2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60" w:type="dxa"/>
          </w:tcPr>
          <w:p w:rsidR="000547D2" w:rsidRPr="00E70BBE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ИБП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APC Smart – UPS SC 1000</w:t>
            </w:r>
          </w:p>
        </w:tc>
        <w:tc>
          <w:tcPr>
            <w:tcW w:w="725" w:type="dxa"/>
          </w:tcPr>
          <w:p w:rsidR="000547D2" w:rsidRPr="00E70BBE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4" w:type="dxa"/>
          </w:tcPr>
          <w:p w:rsidR="00E70BBE" w:rsidRPr="00E70BBE" w:rsidRDefault="00B37E7F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B37E7F" w:rsidRDefault="000547D2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0" w:type="dxa"/>
          </w:tcPr>
          <w:p w:rsidR="00E70BBE" w:rsidRPr="00E70BBE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 наружного видеонаб.</w:t>
            </w:r>
            <w:r w:rsidR="00C9691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B37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0547D2" w:rsidRPr="00FD2E2D" w:rsidRDefault="00B0035F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B37E7F" w:rsidRDefault="000547D2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0" w:type="dxa"/>
          </w:tcPr>
          <w:p w:rsidR="000547D2" w:rsidRPr="004D391F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Сервер внутреннего видеонаб.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725" w:type="dxa"/>
          </w:tcPr>
          <w:p w:rsidR="000547D2" w:rsidRPr="00FD2E2D" w:rsidRDefault="000547D2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218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C96911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0" w:type="dxa"/>
          </w:tcPr>
          <w:p w:rsidR="000547D2" w:rsidRPr="00C96911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Axis</w:t>
            </w:r>
            <w:r w:rsidRPr="00C96911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725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4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комнаты групп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C96911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0" w:type="dxa"/>
          </w:tcPr>
          <w:p w:rsidR="000547D2" w:rsidRPr="004D391F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CFSU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:rsidR="00E70BBE" w:rsidRPr="00B37E7F" w:rsidRDefault="00E70BBE" w:rsidP="00E7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XSQ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4004D699</w:t>
            </w:r>
          </w:p>
        </w:tc>
        <w:tc>
          <w:tcPr>
            <w:tcW w:w="725" w:type="dxa"/>
          </w:tcPr>
          <w:p w:rsidR="000547D2" w:rsidRPr="00FD2E2D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0547D2" w:rsidRPr="00FD2E2D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потолком, за аркой – левое крыло, рядом с ЩО – 1 этаж.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0" w:type="dxa"/>
          </w:tcPr>
          <w:p w:rsidR="00E70BBE" w:rsidRPr="00B37E7F" w:rsidRDefault="00E70BBE" w:rsidP="00E7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B3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3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CFSU</w:t>
            </w:r>
            <w:r w:rsidRPr="00B37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:rsidR="000547D2" w:rsidRPr="00E70BBE" w:rsidRDefault="00E70BBE" w:rsidP="00E7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A/B 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XSQA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25" w:type="dxa"/>
          </w:tcPr>
          <w:p w:rsidR="000547D2" w:rsidRPr="00E70BBE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4" w:type="dxa"/>
          </w:tcPr>
          <w:p w:rsidR="000547D2" w:rsidRPr="00E70BBE" w:rsidRDefault="00E70BBE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потолком, правое крыло, гр. Светлячок – 1 этаж</w:t>
            </w:r>
          </w:p>
        </w:tc>
      </w:tr>
      <w:tr w:rsidR="000547D2" w:rsidRPr="00005DB1" w:rsidTr="00421642">
        <w:tc>
          <w:tcPr>
            <w:tcW w:w="458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0" w:type="dxa"/>
          </w:tcPr>
          <w:p w:rsidR="00E70BBE" w:rsidRPr="00E70BBE" w:rsidRDefault="00E70BBE" w:rsidP="00E7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CFSU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:rsidR="000547D2" w:rsidRPr="00E70BBE" w:rsidRDefault="00E70BBE" w:rsidP="00E7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0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A/B</w:t>
            </w:r>
            <w:r w:rsidR="0000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9WSQ9Q0-047F8F</w:t>
            </w:r>
          </w:p>
        </w:tc>
        <w:tc>
          <w:tcPr>
            <w:tcW w:w="725" w:type="dxa"/>
          </w:tcPr>
          <w:p w:rsidR="000547D2" w:rsidRPr="00E70BBE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94" w:type="dxa"/>
          </w:tcPr>
          <w:p w:rsidR="000547D2" w:rsidRPr="00005DB1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потолком, 2 этаж, над ЩО-4 (Серверная)</w:t>
            </w:r>
          </w:p>
        </w:tc>
      </w:tr>
      <w:tr w:rsidR="000547D2" w:rsidRPr="00005DB1" w:rsidTr="00421642">
        <w:tc>
          <w:tcPr>
            <w:tcW w:w="458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0" w:type="dxa"/>
          </w:tcPr>
          <w:p w:rsidR="000547D2" w:rsidRPr="00005DB1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00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0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00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00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05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S/N PL3CC295021102</w:t>
            </w:r>
          </w:p>
        </w:tc>
        <w:tc>
          <w:tcPr>
            <w:tcW w:w="725" w:type="dxa"/>
          </w:tcPr>
          <w:p w:rsidR="000547D2" w:rsidRPr="00005DB1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4" w:type="dxa"/>
          </w:tcPr>
          <w:p w:rsidR="000547D2" w:rsidRPr="00005DB1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 потолком, 2 этаж,</w:t>
            </w:r>
            <w:r w:rsidRPr="00005D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ЩО-3, над каб. 206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0" w:type="dxa"/>
          </w:tcPr>
          <w:p w:rsidR="000547D2" w:rsidRPr="00E70BBE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Axis 207</w:t>
            </w:r>
          </w:p>
        </w:tc>
        <w:tc>
          <w:tcPr>
            <w:tcW w:w="725" w:type="dxa"/>
          </w:tcPr>
          <w:p w:rsidR="000547D2" w:rsidRPr="00E70BBE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Вход, 1 этаж.,  тыл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0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Axis</w:t>
            </w:r>
            <w:r w:rsidRPr="00005DB1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725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Вход, 1 этаж., фасад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0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Axis</w:t>
            </w:r>
            <w:r w:rsidRPr="00005DB1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725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Вход, 1 этаж., левое крыло</w:t>
            </w:r>
          </w:p>
        </w:tc>
      </w:tr>
      <w:tr w:rsidR="000547D2" w:rsidRPr="00FD2E2D" w:rsidTr="00421642">
        <w:tc>
          <w:tcPr>
            <w:tcW w:w="458" w:type="dxa"/>
          </w:tcPr>
          <w:p w:rsidR="000547D2" w:rsidRPr="00FD2E2D" w:rsidRDefault="00C9691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0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Axis</w:t>
            </w:r>
            <w:r w:rsidRPr="00005DB1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725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0547D2" w:rsidRPr="00FD2E2D" w:rsidRDefault="00005DB1" w:rsidP="00054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Вход, 1 этаж., правое крыло</w:t>
            </w:r>
          </w:p>
        </w:tc>
      </w:tr>
      <w:tr w:rsidR="001102BC" w:rsidRPr="00FD2E2D" w:rsidTr="00421642">
        <w:trPr>
          <w:trHeight w:val="45"/>
        </w:trPr>
        <w:tc>
          <w:tcPr>
            <w:tcW w:w="458" w:type="dxa"/>
          </w:tcPr>
          <w:p w:rsidR="001102BC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0" w:type="dxa"/>
          </w:tcPr>
          <w:p w:rsidR="001102BC" w:rsidRPr="00FD2E2D" w:rsidRDefault="00660F94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Удаленное рабоч</w:t>
            </w:r>
            <w:r w:rsidR="00C96911">
              <w:rPr>
                <w:rFonts w:ascii="Times New Roman" w:hAnsi="Times New Roman" w:cs="Times New Roman"/>
                <w:sz w:val="24"/>
                <w:szCs w:val="24"/>
              </w:rPr>
              <w:t xml:space="preserve">ее место на базе ПК </w:t>
            </w:r>
            <w:bookmarkStart w:id="0" w:name="_GoBack"/>
            <w:bookmarkEnd w:id="0"/>
          </w:p>
        </w:tc>
        <w:tc>
          <w:tcPr>
            <w:tcW w:w="725" w:type="dxa"/>
          </w:tcPr>
          <w:p w:rsidR="001102BC" w:rsidRPr="00E70BBE" w:rsidRDefault="00660F94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1102BC" w:rsidRPr="00FD2E2D" w:rsidRDefault="00C96911" w:rsidP="00C96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охраны </w:t>
            </w:r>
          </w:p>
        </w:tc>
      </w:tr>
      <w:tr w:rsidR="001102BC" w:rsidRPr="00FD2E2D" w:rsidTr="00421642">
        <w:trPr>
          <w:trHeight w:val="45"/>
        </w:trPr>
        <w:tc>
          <w:tcPr>
            <w:tcW w:w="458" w:type="dxa"/>
          </w:tcPr>
          <w:p w:rsidR="001102BC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0" w:type="dxa"/>
          </w:tcPr>
          <w:p w:rsidR="001102BC" w:rsidRPr="00660F94" w:rsidRDefault="00660F94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Вызывная видеопанель </w:t>
            </w:r>
          </w:p>
        </w:tc>
        <w:tc>
          <w:tcPr>
            <w:tcW w:w="725" w:type="dxa"/>
          </w:tcPr>
          <w:p w:rsidR="001102BC" w:rsidRPr="00FD2E2D" w:rsidRDefault="00EA45F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4" w:type="dxa"/>
          </w:tcPr>
          <w:p w:rsidR="001102BC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</w:tr>
      <w:tr w:rsidR="001102BC" w:rsidRPr="00FD2E2D" w:rsidTr="00421642">
        <w:trPr>
          <w:trHeight w:val="45"/>
        </w:trPr>
        <w:tc>
          <w:tcPr>
            <w:tcW w:w="458" w:type="dxa"/>
          </w:tcPr>
          <w:p w:rsidR="001102BC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0" w:type="dxa"/>
          </w:tcPr>
          <w:p w:rsidR="001102BC" w:rsidRPr="00C34AC9" w:rsidRDefault="00C34AC9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</w:t>
            </w:r>
            <w:r w:rsidR="00C96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Z-5r</w:t>
            </w:r>
          </w:p>
        </w:tc>
        <w:tc>
          <w:tcPr>
            <w:tcW w:w="725" w:type="dxa"/>
          </w:tcPr>
          <w:p w:rsidR="001102BC" w:rsidRPr="00EA45F1" w:rsidRDefault="00EA45F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4" w:type="dxa"/>
          </w:tcPr>
          <w:p w:rsidR="001102BC" w:rsidRPr="00C96911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</w:tr>
      <w:tr w:rsidR="00C34AC9" w:rsidRPr="00FD2E2D" w:rsidTr="00C34AC9">
        <w:trPr>
          <w:trHeight w:val="69"/>
        </w:trPr>
        <w:tc>
          <w:tcPr>
            <w:tcW w:w="458" w:type="dxa"/>
          </w:tcPr>
          <w:p w:rsidR="00C34AC9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0" w:type="dxa"/>
          </w:tcPr>
          <w:p w:rsidR="00C34AC9" w:rsidRPr="00FD2E2D" w:rsidRDefault="00C34AC9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 замок</w:t>
            </w:r>
          </w:p>
        </w:tc>
        <w:tc>
          <w:tcPr>
            <w:tcW w:w="725" w:type="dxa"/>
          </w:tcPr>
          <w:p w:rsidR="00C34AC9" w:rsidRPr="00E70BBE" w:rsidRDefault="00FE6658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94" w:type="dxa"/>
          </w:tcPr>
          <w:p w:rsidR="00C34AC9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</w:tr>
      <w:tr w:rsidR="00C34AC9" w:rsidRPr="00FD2E2D" w:rsidTr="00421642">
        <w:trPr>
          <w:trHeight w:val="67"/>
        </w:trPr>
        <w:tc>
          <w:tcPr>
            <w:tcW w:w="458" w:type="dxa"/>
          </w:tcPr>
          <w:p w:rsidR="00C34AC9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0" w:type="dxa"/>
          </w:tcPr>
          <w:p w:rsidR="00C34AC9" w:rsidRDefault="00C34AC9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Кнопка выход</w:t>
            </w:r>
          </w:p>
        </w:tc>
        <w:tc>
          <w:tcPr>
            <w:tcW w:w="725" w:type="dxa"/>
          </w:tcPr>
          <w:p w:rsidR="00C34AC9" w:rsidRDefault="00FE6658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94" w:type="dxa"/>
          </w:tcPr>
          <w:p w:rsidR="00C34AC9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</w:tr>
      <w:tr w:rsidR="00C34AC9" w:rsidRPr="00FD2E2D" w:rsidTr="00421642">
        <w:trPr>
          <w:trHeight w:val="67"/>
        </w:trPr>
        <w:tc>
          <w:tcPr>
            <w:tcW w:w="458" w:type="dxa"/>
          </w:tcPr>
          <w:p w:rsidR="00C34AC9" w:rsidRPr="00FD2E2D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0" w:type="dxa"/>
          </w:tcPr>
          <w:p w:rsidR="00C34AC9" w:rsidRDefault="00C34AC9" w:rsidP="00C96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Видеокамеры </w:t>
            </w:r>
            <w:r w:rsidR="00C96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</w:t>
            </w:r>
          </w:p>
        </w:tc>
        <w:tc>
          <w:tcPr>
            <w:tcW w:w="725" w:type="dxa"/>
          </w:tcPr>
          <w:p w:rsidR="00C34AC9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:rsidR="00C34AC9" w:rsidRDefault="00C34AC9" w:rsidP="00C34A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37E7F" w:rsidRPr="00FD2E2D" w:rsidTr="00421642">
        <w:trPr>
          <w:trHeight w:val="185"/>
        </w:trPr>
        <w:tc>
          <w:tcPr>
            <w:tcW w:w="458" w:type="dxa"/>
          </w:tcPr>
          <w:p w:rsidR="00B37E7F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0" w:type="dxa"/>
          </w:tcPr>
          <w:p w:rsidR="00B37E7F" w:rsidRDefault="009A3222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Домофон с монитором </w:t>
            </w:r>
          </w:p>
        </w:tc>
        <w:tc>
          <w:tcPr>
            <w:tcW w:w="725" w:type="dxa"/>
          </w:tcPr>
          <w:p w:rsidR="00B37E7F" w:rsidRDefault="00C96911" w:rsidP="001102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:rsidR="00B37E7F" w:rsidRDefault="00C96911" w:rsidP="00C969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 охраны</w:t>
            </w:r>
          </w:p>
        </w:tc>
      </w:tr>
    </w:tbl>
    <w:p w:rsidR="001118B3" w:rsidRPr="00FD2E2D" w:rsidRDefault="001118B3" w:rsidP="006D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629" w:rsidRPr="00FD2E2D" w:rsidRDefault="00A14629" w:rsidP="006D3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4C0672" w:rsidRPr="00FD2E2D" w:rsidTr="00524B6C">
        <w:tc>
          <w:tcPr>
            <w:tcW w:w="4955" w:type="dxa"/>
            <w:vAlign w:val="center"/>
          </w:tcPr>
          <w:p w:rsidR="004C0672" w:rsidRPr="00FD2E2D" w:rsidRDefault="004C0672" w:rsidP="0052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956" w:type="dxa"/>
            <w:vAlign w:val="center"/>
          </w:tcPr>
          <w:p w:rsidR="004C0672" w:rsidRPr="00FD2E2D" w:rsidRDefault="004C0672" w:rsidP="0052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4C0672" w:rsidRPr="00FD2E2D" w:rsidRDefault="004C0672" w:rsidP="0052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72" w:rsidRPr="00FD2E2D" w:rsidTr="00524B6C">
        <w:tc>
          <w:tcPr>
            <w:tcW w:w="4955" w:type="dxa"/>
            <w:vAlign w:val="center"/>
          </w:tcPr>
          <w:p w:rsidR="004C0672" w:rsidRPr="00FD2E2D" w:rsidRDefault="004C0672" w:rsidP="0052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2" w:rsidRPr="00FD2E2D" w:rsidRDefault="004C0672" w:rsidP="0052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A7A81">
              <w:rPr>
                <w:rFonts w:ascii="Times New Roman" w:hAnsi="Times New Roman" w:cs="Times New Roman"/>
                <w:sz w:val="24"/>
                <w:szCs w:val="24"/>
              </w:rPr>
              <w:t xml:space="preserve"> Басанько А.Ю.</w:t>
            </w:r>
          </w:p>
          <w:p w:rsidR="004C0672" w:rsidRPr="00FD2E2D" w:rsidRDefault="004C0672" w:rsidP="0052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6" w:type="dxa"/>
            <w:vAlign w:val="center"/>
          </w:tcPr>
          <w:p w:rsidR="004C0672" w:rsidRPr="00FD2E2D" w:rsidRDefault="004C0672" w:rsidP="0052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72" w:rsidRPr="00FD2E2D" w:rsidRDefault="00C96911" w:rsidP="00524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4C0672" w:rsidRPr="00FD2E2D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D39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</w:t>
            </w:r>
          </w:p>
          <w:p w:rsidR="004C0672" w:rsidRPr="00FD2E2D" w:rsidRDefault="004C0672" w:rsidP="0052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C0672" w:rsidRPr="00FD2E2D" w:rsidRDefault="004C0672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672" w:rsidRPr="00FD2E2D" w:rsidRDefault="004C0672">
      <w:pPr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68E" w:rsidRPr="00FD2E2D" w:rsidRDefault="001118B3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EA4973" w:rsidRPr="00FD2E2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7568E" w:rsidRPr="00FD2E2D" w:rsidRDefault="0067568E" w:rsidP="00675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>к договору на техническое обслуживание инженерно-технических средств охраны</w:t>
      </w:r>
    </w:p>
    <w:p w:rsidR="003C7E26" w:rsidRPr="00FD2E2D" w:rsidRDefault="003C7E26" w:rsidP="003C7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E2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7045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67568E" w:rsidRPr="00FD2E2D" w:rsidRDefault="0067568E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8B3" w:rsidRPr="00FD2E2D" w:rsidRDefault="001118B3" w:rsidP="002A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E2D">
        <w:rPr>
          <w:rFonts w:ascii="Times New Roman" w:hAnsi="Times New Roman" w:cs="Times New Roman"/>
          <w:b/>
          <w:bCs/>
          <w:sz w:val="24"/>
          <w:szCs w:val="24"/>
        </w:rPr>
        <w:t>Форма акта сдачи-приемки услуг (работ)</w:t>
      </w:r>
    </w:p>
    <w:p w:rsidR="006D3840" w:rsidRPr="00FD2E2D" w:rsidRDefault="006D3840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D3840" w:rsidRPr="00FD2E2D" w:rsidTr="006D3840">
        <w:trPr>
          <w:trHeight w:val="10944"/>
        </w:trPr>
        <w:tc>
          <w:tcPr>
            <w:tcW w:w="9911" w:type="dxa"/>
          </w:tcPr>
          <w:p w:rsidR="006D3840" w:rsidRPr="00FD2E2D" w:rsidRDefault="006D3840" w:rsidP="002A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№ ______</w:t>
            </w:r>
          </w:p>
          <w:p w:rsidR="006D3840" w:rsidRPr="00FD2E2D" w:rsidRDefault="006D3840" w:rsidP="002A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сдачи-приемки услуг (работ)</w:t>
            </w:r>
          </w:p>
          <w:p w:rsidR="006D3840" w:rsidRPr="00FD2E2D" w:rsidRDefault="006D3840" w:rsidP="002A6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>от «___»_____________ 20_____ г.</w:t>
            </w:r>
          </w:p>
          <w:p w:rsidR="006D3840" w:rsidRPr="00FD2E2D" w:rsidRDefault="006D3840" w:rsidP="006D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40" w:rsidRPr="00FD2E2D" w:rsidRDefault="0081097C" w:rsidP="006D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Дошкольное Образовательное Учреждение "Детский сад № 40 города Челябинска Какаду",</w:t>
            </w:r>
            <w:r w:rsidRPr="00FD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лице </w:t>
            </w:r>
            <w:r w:rsidRPr="00FD2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Заведующей Басанько Аллы Юрьевны</w:t>
            </w:r>
            <w:r w:rsidRPr="00FD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действующей на основании </w:t>
            </w:r>
            <w:r w:rsidRPr="00FD2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Устава</w:t>
            </w:r>
            <w:r w:rsidRPr="00FD2E2D">
              <w:rPr>
                <w:rFonts w:ascii="Times New Roman" w:eastAsia="Calibri" w:hAnsi="Times New Roman" w:cs="Times New Roman"/>
                <w:sz w:val="24"/>
                <w:szCs w:val="24"/>
              </w:rPr>
              <w:t>, именуемое в дальнейшем «</w:t>
            </w:r>
            <w:r w:rsidRPr="00FD2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Pr="00FD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 одной стороны и </w:t>
            </w:r>
            <w:r w:rsidR="00C9691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r w:rsidRPr="00FD2E2D">
              <w:rPr>
                <w:rFonts w:ascii="Times New Roman" w:eastAsia="Calibri" w:hAnsi="Times New Roman" w:cs="Times New Roman"/>
                <w:sz w:val="24"/>
                <w:szCs w:val="24"/>
              </w:rPr>
              <w:t>, именуемый в дальнейшем «</w:t>
            </w:r>
            <w:r w:rsidRPr="00FD2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FD2E2D">
              <w:rPr>
                <w:rFonts w:ascii="Times New Roman" w:eastAsia="Calibri" w:hAnsi="Times New Roman" w:cs="Times New Roman"/>
                <w:sz w:val="24"/>
                <w:szCs w:val="24"/>
              </w:rPr>
              <w:t>», с другой стороны, совместно именуемые «</w:t>
            </w:r>
            <w:r w:rsidRPr="00FD2E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Стороны</w:t>
            </w:r>
            <w:r w:rsidRPr="00FD2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6D3840" w:rsidRPr="00FD2E2D">
              <w:rPr>
                <w:rFonts w:ascii="Times New Roman" w:hAnsi="Times New Roman" w:cs="Times New Roman"/>
                <w:sz w:val="24"/>
                <w:szCs w:val="24"/>
              </w:rPr>
              <w:t>подписали настоящий Акт о нижеследующем:</w:t>
            </w:r>
          </w:p>
          <w:p w:rsidR="00E813AC" w:rsidRPr="00FD2E2D" w:rsidRDefault="00E813AC" w:rsidP="006D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40" w:rsidRPr="00FD2E2D" w:rsidRDefault="002A6BC7" w:rsidP="006D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Исполнителем в рамках договора </w:t>
            </w:r>
            <w:r w:rsidR="003C7E26" w:rsidRPr="00FD2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96911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E813AC"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выполнены следующие работы:</w:t>
            </w:r>
          </w:p>
          <w:p w:rsidR="0081097C" w:rsidRPr="00FD2E2D" w:rsidRDefault="0081097C" w:rsidP="0081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97C" w:rsidRPr="00FD2E2D" w:rsidRDefault="0081097C" w:rsidP="0081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874"/>
              <w:gridCol w:w="675"/>
              <w:gridCol w:w="1237"/>
              <w:gridCol w:w="1499"/>
              <w:gridCol w:w="1400"/>
            </w:tblGrid>
            <w:tr w:rsidR="0081097C" w:rsidRPr="00FD2E2D" w:rsidTr="006D0FE7">
              <w:tc>
                <w:tcPr>
                  <w:tcW w:w="4957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товара/работы/услуги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договору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75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Ед.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изм.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Цена товара/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работы/ услуги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договору за ед.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договору</w:t>
                  </w:r>
                </w:p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1097C" w:rsidRPr="00FD2E2D" w:rsidTr="004D391F">
              <w:tc>
                <w:tcPr>
                  <w:tcW w:w="4957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 системы контроля доступа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центральный вход</w:t>
                  </w: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5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shd w:val="clear" w:color="auto" w:fill="FFFF00"/>
                </w:tcPr>
                <w:p w:rsidR="0081097C" w:rsidRPr="00FD2E2D" w:rsidRDefault="00C03E1D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08" w:type="dxa"/>
                  <w:shd w:val="clear" w:color="auto" w:fill="FFFF00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97C" w:rsidRPr="00FD2E2D" w:rsidTr="004D391F">
              <w:trPr>
                <w:trHeight w:val="231"/>
              </w:trPr>
              <w:tc>
                <w:tcPr>
                  <w:tcW w:w="4957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 системы видеонаблюдения (цифровая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675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shd w:val="clear" w:color="auto" w:fill="FFFF00"/>
                </w:tcPr>
                <w:p w:rsidR="0081097C" w:rsidRPr="00FD2E2D" w:rsidRDefault="00E711D7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shd w:val="clear" w:color="auto" w:fill="FFFF00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97C" w:rsidRPr="00FD2E2D" w:rsidTr="004D391F">
              <w:trPr>
                <w:trHeight w:val="231"/>
              </w:trPr>
              <w:tc>
                <w:tcPr>
                  <w:tcW w:w="4957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 удаленного рабочего места (видеонаблюдение пост охраны)</w:t>
                  </w:r>
                </w:p>
              </w:tc>
              <w:tc>
                <w:tcPr>
                  <w:tcW w:w="675" w:type="dxa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239" w:type="dxa"/>
                  <w:shd w:val="clear" w:color="auto" w:fill="FFFF00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shd w:val="clear" w:color="auto" w:fill="FFFF00"/>
                </w:tcPr>
                <w:p w:rsidR="0081097C" w:rsidRPr="00FD2E2D" w:rsidRDefault="001276EC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8" w:type="dxa"/>
                  <w:shd w:val="clear" w:color="auto" w:fill="FFFF00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711D7" w:rsidRPr="00FD2E2D" w:rsidTr="004D391F">
              <w:trPr>
                <w:trHeight w:val="231"/>
              </w:trPr>
              <w:tc>
                <w:tcPr>
                  <w:tcW w:w="4957" w:type="dxa"/>
                </w:tcPr>
                <w:p w:rsidR="00E711D7" w:rsidRDefault="00E711D7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автоматических ворот</w:t>
                  </w:r>
                </w:p>
              </w:tc>
              <w:tc>
                <w:tcPr>
                  <w:tcW w:w="675" w:type="dxa"/>
                </w:tcPr>
                <w:p w:rsidR="00E711D7" w:rsidRPr="00FD2E2D" w:rsidRDefault="00E711D7" w:rsidP="008109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9" w:type="dxa"/>
                  <w:shd w:val="clear" w:color="auto" w:fill="FFFF00"/>
                </w:tcPr>
                <w:p w:rsidR="00E711D7" w:rsidRPr="00FD2E2D" w:rsidRDefault="00E711D7" w:rsidP="008109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shd w:val="clear" w:color="auto" w:fill="FFFF00"/>
                </w:tcPr>
                <w:p w:rsidR="00E711D7" w:rsidRDefault="00E711D7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08" w:type="dxa"/>
                  <w:shd w:val="clear" w:color="auto" w:fill="FFFF00"/>
                </w:tcPr>
                <w:p w:rsidR="00E711D7" w:rsidRPr="00FD2E2D" w:rsidRDefault="00E711D7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1097C" w:rsidRPr="00FD2E2D" w:rsidTr="004D391F">
              <w:tc>
                <w:tcPr>
                  <w:tcW w:w="8370" w:type="dxa"/>
                  <w:gridSpan w:val="4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договору:</w:t>
                  </w:r>
                </w:p>
              </w:tc>
              <w:tc>
                <w:tcPr>
                  <w:tcW w:w="1408" w:type="dxa"/>
                  <w:shd w:val="clear" w:color="auto" w:fill="FFFF00"/>
                </w:tcPr>
                <w:p w:rsidR="0081097C" w:rsidRPr="00FD2E2D" w:rsidRDefault="0081097C" w:rsidP="0081097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1097C" w:rsidRPr="00FD2E2D" w:rsidRDefault="0081097C" w:rsidP="0081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C14" w:rsidRPr="00FD2E2D" w:rsidRDefault="00C75C14" w:rsidP="00C75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40" w:rsidRPr="00FD2E2D" w:rsidRDefault="006D3840" w:rsidP="006D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Работы выполнены своевременно, с надлежащим качеством, полностью и удовлетворяют условиям Договора. Заказчик претензий по объему, качеству и срокам оказания услуг не имеет.</w:t>
            </w:r>
          </w:p>
          <w:p w:rsidR="006D3840" w:rsidRPr="00FD2E2D" w:rsidRDefault="006D3840" w:rsidP="006D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0"/>
              <w:gridCol w:w="4745"/>
            </w:tblGrid>
            <w:tr w:rsidR="006D3840" w:rsidRPr="00FD2E2D" w:rsidTr="006D3840">
              <w:tc>
                <w:tcPr>
                  <w:tcW w:w="4950" w:type="dxa"/>
                </w:tcPr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745" w:type="dxa"/>
                </w:tcPr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Исполнитель:</w:t>
                  </w:r>
                </w:p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3840" w:rsidRPr="00FD2E2D" w:rsidTr="006D3840">
              <w:tc>
                <w:tcPr>
                  <w:tcW w:w="4950" w:type="dxa"/>
                </w:tcPr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813AC" w:rsidRPr="00FD2E2D" w:rsidRDefault="00E813AC" w:rsidP="00E813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 w:rsidR="00C95E19"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C95E19"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MERGEFIELD ФИО_подписанта </w:instrText>
                  </w:r>
                  <w:r w:rsidR="00C95E19"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="00461F40" w:rsidRPr="00FD2E2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______________</w:t>
                  </w:r>
                  <w:r w:rsidR="00C95E19"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745" w:type="dxa"/>
                </w:tcPr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 </w:t>
                  </w:r>
                  <w:r w:rsidR="00C969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6D3840" w:rsidRPr="00FD2E2D" w:rsidRDefault="006D3840" w:rsidP="006D384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2E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6D3840" w:rsidRPr="00FD2E2D" w:rsidRDefault="006D3840" w:rsidP="00F02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3840" w:rsidRPr="00FD2E2D" w:rsidRDefault="006D3840" w:rsidP="00F02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658"/>
        <w:gridCol w:w="209"/>
        <w:gridCol w:w="222"/>
      </w:tblGrid>
      <w:tr w:rsidR="003C7E26" w:rsidRPr="00FD2E2D" w:rsidTr="00524B6C">
        <w:trPr>
          <w:gridAfter w:val="2"/>
          <w:wAfter w:w="442" w:type="dxa"/>
        </w:trPr>
        <w:tc>
          <w:tcPr>
            <w:tcW w:w="4950" w:type="dxa"/>
          </w:tcPr>
          <w:p w:rsidR="003C7E26" w:rsidRPr="00FD2E2D" w:rsidRDefault="003C7E26" w:rsidP="0052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  <w:tc>
          <w:tcPr>
            <w:tcW w:w="4745" w:type="dxa"/>
          </w:tcPr>
          <w:p w:rsidR="003C7E26" w:rsidRPr="00FD2E2D" w:rsidRDefault="003C7E26" w:rsidP="0052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3C7E26" w:rsidRPr="00FD2E2D" w:rsidRDefault="003C7E26" w:rsidP="0052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6" w:rsidRPr="00FD2E2D" w:rsidTr="00524B6C">
        <w:trPr>
          <w:gridAfter w:val="2"/>
          <w:wAfter w:w="442" w:type="dxa"/>
        </w:trPr>
        <w:tc>
          <w:tcPr>
            <w:tcW w:w="4950" w:type="dxa"/>
          </w:tcPr>
          <w:p w:rsidR="003C7E26" w:rsidRPr="00FD2E2D" w:rsidRDefault="003C7E26" w:rsidP="0052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EA7A81">
              <w:rPr>
                <w:rFonts w:ascii="Times New Roman" w:hAnsi="Times New Roman" w:cs="Times New Roman"/>
                <w:sz w:val="24"/>
                <w:szCs w:val="24"/>
              </w:rPr>
              <w:t xml:space="preserve"> Басанько А.Ю.</w:t>
            </w:r>
          </w:p>
          <w:p w:rsidR="003C7E26" w:rsidRPr="00FD2E2D" w:rsidRDefault="003C7E26" w:rsidP="0052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45" w:type="dxa"/>
          </w:tcPr>
          <w:p w:rsidR="003C7E26" w:rsidRPr="00FD2E2D" w:rsidRDefault="003C7E26" w:rsidP="004D391F">
            <w:pPr>
              <w:shd w:val="clear" w:color="auto" w:fill="FFFF0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96911">
              <w:rPr>
                <w:rFonts w:ascii="Times New Roman" w:hAnsi="Times New Roman" w:cs="Times New Roman"/>
                <w:sz w:val="24"/>
                <w:szCs w:val="24"/>
              </w:rPr>
              <w:t>__________________ ____________</w:t>
            </w:r>
          </w:p>
          <w:p w:rsidR="003C7E26" w:rsidRPr="00FD2E2D" w:rsidRDefault="003C7E26" w:rsidP="00524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2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6D3840" w:rsidRPr="00FD2E2D" w:rsidTr="003C7E26">
        <w:tc>
          <w:tcPr>
            <w:tcW w:w="9915" w:type="dxa"/>
            <w:gridSpan w:val="3"/>
          </w:tcPr>
          <w:p w:rsidR="006D3840" w:rsidRPr="00FD2E2D" w:rsidRDefault="006D3840" w:rsidP="00D06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D3840" w:rsidRPr="00FD2E2D" w:rsidRDefault="006D3840" w:rsidP="00D06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840" w:rsidRPr="00FD2E2D" w:rsidTr="003C7E26">
        <w:tc>
          <w:tcPr>
            <w:tcW w:w="9915" w:type="dxa"/>
            <w:gridSpan w:val="3"/>
          </w:tcPr>
          <w:p w:rsidR="006D3840" w:rsidRPr="00FD2E2D" w:rsidRDefault="006D3840" w:rsidP="00D06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6D3840" w:rsidRPr="00FD2E2D" w:rsidRDefault="006D3840" w:rsidP="00D06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840" w:rsidRPr="00FD2E2D" w:rsidRDefault="006D3840" w:rsidP="00C9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3840" w:rsidRPr="00FD2E2D" w:rsidSect="001118B3">
      <w:pgSz w:w="11906" w:h="16838"/>
      <w:pgMar w:top="851" w:right="5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C0F" w:rsidRDefault="00BD5C0F" w:rsidP="00806B64">
      <w:pPr>
        <w:spacing w:after="0" w:line="240" w:lineRule="auto"/>
      </w:pPr>
      <w:r>
        <w:separator/>
      </w:r>
    </w:p>
  </w:endnote>
  <w:endnote w:type="continuationSeparator" w:id="0">
    <w:p w:rsidR="00BD5C0F" w:rsidRDefault="00BD5C0F" w:rsidP="0080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C0F" w:rsidRDefault="00BD5C0F" w:rsidP="00806B64">
      <w:pPr>
        <w:spacing w:after="0" w:line="240" w:lineRule="auto"/>
      </w:pPr>
      <w:r>
        <w:separator/>
      </w:r>
    </w:p>
  </w:footnote>
  <w:footnote w:type="continuationSeparator" w:id="0">
    <w:p w:rsidR="00BD5C0F" w:rsidRDefault="00BD5C0F" w:rsidP="0080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F07"/>
    <w:multiLevelType w:val="multilevel"/>
    <w:tmpl w:val="9A80A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750583"/>
    <w:multiLevelType w:val="multilevel"/>
    <w:tmpl w:val="3AD4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505A2A"/>
    <w:multiLevelType w:val="multilevel"/>
    <w:tmpl w:val="3AD45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F4011D6"/>
    <w:multiLevelType w:val="hybridMultilevel"/>
    <w:tmpl w:val="BEC8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E3"/>
    <w:rsid w:val="0000379C"/>
    <w:rsid w:val="00005DB1"/>
    <w:rsid w:val="00013826"/>
    <w:rsid w:val="00017995"/>
    <w:rsid w:val="00031107"/>
    <w:rsid w:val="000547D2"/>
    <w:rsid w:val="000549AE"/>
    <w:rsid w:val="00056AF7"/>
    <w:rsid w:val="000A4D19"/>
    <w:rsid w:val="000B3741"/>
    <w:rsid w:val="000C2F12"/>
    <w:rsid w:val="000F2BF4"/>
    <w:rsid w:val="000F50CC"/>
    <w:rsid w:val="0010319B"/>
    <w:rsid w:val="00106F0B"/>
    <w:rsid w:val="001102BC"/>
    <w:rsid w:val="001118B3"/>
    <w:rsid w:val="00120FF0"/>
    <w:rsid w:val="001276EC"/>
    <w:rsid w:val="00132C1A"/>
    <w:rsid w:val="00137045"/>
    <w:rsid w:val="0014652C"/>
    <w:rsid w:val="00192906"/>
    <w:rsid w:val="001B559F"/>
    <w:rsid w:val="001C43AC"/>
    <w:rsid w:val="001C7358"/>
    <w:rsid w:val="001D35DD"/>
    <w:rsid w:val="001F7669"/>
    <w:rsid w:val="0024466B"/>
    <w:rsid w:val="00296308"/>
    <w:rsid w:val="00296C4A"/>
    <w:rsid w:val="002A6BC7"/>
    <w:rsid w:val="002E5184"/>
    <w:rsid w:val="002F35E7"/>
    <w:rsid w:val="00306C96"/>
    <w:rsid w:val="00311E29"/>
    <w:rsid w:val="0033131A"/>
    <w:rsid w:val="00364D95"/>
    <w:rsid w:val="00397591"/>
    <w:rsid w:val="003A6BC9"/>
    <w:rsid w:val="003C7E26"/>
    <w:rsid w:val="0041222E"/>
    <w:rsid w:val="00421642"/>
    <w:rsid w:val="004225C7"/>
    <w:rsid w:val="00425CDE"/>
    <w:rsid w:val="00432A6D"/>
    <w:rsid w:val="00461F40"/>
    <w:rsid w:val="004C0672"/>
    <w:rsid w:val="004D391F"/>
    <w:rsid w:val="00513AC5"/>
    <w:rsid w:val="00551BE0"/>
    <w:rsid w:val="005B72B3"/>
    <w:rsid w:val="005E532A"/>
    <w:rsid w:val="00615161"/>
    <w:rsid w:val="00654B79"/>
    <w:rsid w:val="00660F94"/>
    <w:rsid w:val="00661CA2"/>
    <w:rsid w:val="00661EB0"/>
    <w:rsid w:val="00664BD9"/>
    <w:rsid w:val="0067568E"/>
    <w:rsid w:val="006A4C60"/>
    <w:rsid w:val="006A6472"/>
    <w:rsid w:val="006C290C"/>
    <w:rsid w:val="006C5C8B"/>
    <w:rsid w:val="006D3840"/>
    <w:rsid w:val="006E1056"/>
    <w:rsid w:val="00702A3F"/>
    <w:rsid w:val="00716DF5"/>
    <w:rsid w:val="00741C38"/>
    <w:rsid w:val="007424E6"/>
    <w:rsid w:val="00754D94"/>
    <w:rsid w:val="007574AF"/>
    <w:rsid w:val="0078245E"/>
    <w:rsid w:val="0078397C"/>
    <w:rsid w:val="00790B3E"/>
    <w:rsid w:val="008053C6"/>
    <w:rsid w:val="00806B64"/>
    <w:rsid w:val="0081097C"/>
    <w:rsid w:val="00864709"/>
    <w:rsid w:val="008979C7"/>
    <w:rsid w:val="008A3642"/>
    <w:rsid w:val="008A766F"/>
    <w:rsid w:val="008F110C"/>
    <w:rsid w:val="009139DB"/>
    <w:rsid w:val="00960C3D"/>
    <w:rsid w:val="00975712"/>
    <w:rsid w:val="009A3222"/>
    <w:rsid w:val="009B16C6"/>
    <w:rsid w:val="009C1B76"/>
    <w:rsid w:val="009C7666"/>
    <w:rsid w:val="009D351F"/>
    <w:rsid w:val="009D7DC5"/>
    <w:rsid w:val="00A14629"/>
    <w:rsid w:val="00A60D06"/>
    <w:rsid w:val="00AA0556"/>
    <w:rsid w:val="00B000FC"/>
    <w:rsid w:val="00B0035F"/>
    <w:rsid w:val="00B31BD0"/>
    <w:rsid w:val="00B330E8"/>
    <w:rsid w:val="00B36B36"/>
    <w:rsid w:val="00B37E7F"/>
    <w:rsid w:val="00B53FA7"/>
    <w:rsid w:val="00B5712B"/>
    <w:rsid w:val="00B81C18"/>
    <w:rsid w:val="00B976D4"/>
    <w:rsid w:val="00BB0D6E"/>
    <w:rsid w:val="00BD0DD7"/>
    <w:rsid w:val="00BD5C0F"/>
    <w:rsid w:val="00BF7104"/>
    <w:rsid w:val="00C03E1D"/>
    <w:rsid w:val="00C278E9"/>
    <w:rsid w:val="00C34AC9"/>
    <w:rsid w:val="00C367E2"/>
    <w:rsid w:val="00C75C14"/>
    <w:rsid w:val="00C95E19"/>
    <w:rsid w:val="00C96911"/>
    <w:rsid w:val="00CA2C97"/>
    <w:rsid w:val="00CD462D"/>
    <w:rsid w:val="00CE0D17"/>
    <w:rsid w:val="00D06102"/>
    <w:rsid w:val="00D21EF9"/>
    <w:rsid w:val="00D27051"/>
    <w:rsid w:val="00D3416D"/>
    <w:rsid w:val="00D467D3"/>
    <w:rsid w:val="00D839EB"/>
    <w:rsid w:val="00D83AEE"/>
    <w:rsid w:val="00DF1862"/>
    <w:rsid w:val="00DF4E38"/>
    <w:rsid w:val="00E0260D"/>
    <w:rsid w:val="00E4422F"/>
    <w:rsid w:val="00E535A4"/>
    <w:rsid w:val="00E655A9"/>
    <w:rsid w:val="00E70BBE"/>
    <w:rsid w:val="00E711D7"/>
    <w:rsid w:val="00E730F4"/>
    <w:rsid w:val="00E813AC"/>
    <w:rsid w:val="00EA45F1"/>
    <w:rsid w:val="00EA4973"/>
    <w:rsid w:val="00EA7A81"/>
    <w:rsid w:val="00EE5509"/>
    <w:rsid w:val="00EF7FCA"/>
    <w:rsid w:val="00F02260"/>
    <w:rsid w:val="00F40369"/>
    <w:rsid w:val="00F571EC"/>
    <w:rsid w:val="00F66DE5"/>
    <w:rsid w:val="00FA4EE3"/>
    <w:rsid w:val="00FA7D33"/>
    <w:rsid w:val="00FB6859"/>
    <w:rsid w:val="00FD2E2D"/>
    <w:rsid w:val="00FD4485"/>
    <w:rsid w:val="00FE6658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1108-14A6-43AC-800F-FB067CA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9AE"/>
    <w:rPr>
      <w:b/>
      <w:bCs/>
    </w:rPr>
  </w:style>
  <w:style w:type="paragraph" w:styleId="a4">
    <w:name w:val="List Paragraph"/>
    <w:basedOn w:val="a"/>
    <w:uiPriority w:val="34"/>
    <w:qFormat/>
    <w:rsid w:val="00F02260"/>
    <w:pPr>
      <w:ind w:left="720"/>
      <w:contextualSpacing/>
    </w:pPr>
  </w:style>
  <w:style w:type="table" w:styleId="a5">
    <w:name w:val="Table Grid"/>
    <w:basedOn w:val="a1"/>
    <w:uiPriority w:val="39"/>
    <w:rsid w:val="00E73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976D4"/>
    <w:pPr>
      <w:spacing w:after="0" w:line="240" w:lineRule="auto"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B976D4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B976D4"/>
    <w:rPr>
      <w:rFonts w:eastAsiaTheme="minorEastAsia"/>
    </w:rPr>
  </w:style>
  <w:style w:type="paragraph" w:styleId="a9">
    <w:name w:val="footer"/>
    <w:basedOn w:val="a"/>
    <w:link w:val="aa"/>
    <w:uiPriority w:val="99"/>
    <w:unhideWhenUsed/>
    <w:rsid w:val="00B976D4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a">
    <w:name w:val="Нижний колонтитул Знак"/>
    <w:basedOn w:val="a0"/>
    <w:link w:val="a9"/>
    <w:uiPriority w:val="99"/>
    <w:rsid w:val="00B976D4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46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1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2F1B-D439-42B9-905E-D29D2076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Asterisk</dc:creator>
  <cp:lastModifiedBy>79525198204</cp:lastModifiedBy>
  <cp:revision>14</cp:revision>
  <cp:lastPrinted>2018-12-06T05:11:00Z</cp:lastPrinted>
  <dcterms:created xsi:type="dcterms:W3CDTF">2018-12-25T10:35:00Z</dcterms:created>
  <dcterms:modified xsi:type="dcterms:W3CDTF">2021-01-15T10:15:00Z</dcterms:modified>
</cp:coreProperties>
</file>