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0F2C6" w14:textId="77777777" w:rsidR="002F5C14" w:rsidRPr="00C713DE" w:rsidRDefault="002F5C14" w:rsidP="002F5C14">
      <w:pPr>
        <w:ind w:right="21"/>
        <w:jc w:val="center"/>
        <w:rPr>
          <w:b/>
          <w:bCs/>
          <w:caps/>
          <w:sz w:val="20"/>
          <w:szCs w:val="20"/>
        </w:rPr>
      </w:pPr>
    </w:p>
    <w:p w14:paraId="122E782A" w14:textId="77777777" w:rsidR="002F5C14" w:rsidRPr="00C713DE" w:rsidRDefault="002F5C14" w:rsidP="002F5C14">
      <w:pPr>
        <w:ind w:right="21"/>
        <w:jc w:val="center"/>
        <w:rPr>
          <w:b/>
          <w:bCs/>
          <w:sz w:val="20"/>
          <w:szCs w:val="20"/>
        </w:rPr>
      </w:pPr>
      <w:r w:rsidRPr="00C713DE">
        <w:rPr>
          <w:b/>
          <w:bCs/>
          <w:caps/>
          <w:sz w:val="20"/>
          <w:szCs w:val="20"/>
        </w:rPr>
        <w:t>контракт</w:t>
      </w:r>
      <w:r w:rsidRPr="00C713DE">
        <w:rPr>
          <w:b/>
          <w:bCs/>
          <w:sz w:val="20"/>
          <w:szCs w:val="20"/>
        </w:rPr>
        <w:t xml:space="preserve"> № ________________</w:t>
      </w:r>
    </w:p>
    <w:p w14:paraId="1BC49BD5" w14:textId="77777777" w:rsidR="002F5C14" w:rsidRPr="00C713DE" w:rsidRDefault="002F5C14" w:rsidP="0008516F">
      <w:pPr>
        <w:jc w:val="center"/>
        <w:rPr>
          <w:b/>
          <w:bCs/>
          <w:sz w:val="20"/>
          <w:szCs w:val="20"/>
        </w:rPr>
      </w:pPr>
      <w:r w:rsidRPr="00C713DE">
        <w:rPr>
          <w:b/>
          <w:sz w:val="20"/>
          <w:szCs w:val="20"/>
        </w:rPr>
        <w:t xml:space="preserve">на поставку питьевой бутилированной воды </w:t>
      </w:r>
    </w:p>
    <w:p w14:paraId="609AF32C" w14:textId="77777777" w:rsidR="002F5C14" w:rsidRPr="00C713DE" w:rsidRDefault="002F5C14" w:rsidP="002F5C14">
      <w:pPr>
        <w:pStyle w:val="ConsPlusNormal"/>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F5C14" w:rsidRPr="00C713DE" w14:paraId="7CB23745" w14:textId="77777777" w:rsidTr="00407893">
        <w:tc>
          <w:tcPr>
            <w:tcW w:w="4785" w:type="dxa"/>
          </w:tcPr>
          <w:p w14:paraId="336FD30D" w14:textId="77777777" w:rsidR="002F5C14" w:rsidRPr="00C713DE" w:rsidRDefault="002F5C14" w:rsidP="00407893">
            <w:pPr>
              <w:pStyle w:val="ConsPlusNormal"/>
              <w:ind w:firstLine="0"/>
              <w:rPr>
                <w:rFonts w:ascii="Times New Roman" w:hAnsi="Times New Roman" w:cs="Times New Roman"/>
              </w:rPr>
            </w:pPr>
            <w:r w:rsidRPr="00C713DE">
              <w:rPr>
                <w:rFonts w:ascii="Times New Roman" w:hAnsi="Times New Roman" w:cs="Times New Roman"/>
              </w:rPr>
              <w:t>г. Челябинск</w:t>
            </w:r>
          </w:p>
        </w:tc>
        <w:tc>
          <w:tcPr>
            <w:tcW w:w="4786" w:type="dxa"/>
          </w:tcPr>
          <w:p w14:paraId="64005B0F" w14:textId="64F2F564" w:rsidR="002F5C14" w:rsidRPr="00C713DE" w:rsidRDefault="002F5C14" w:rsidP="003A6817">
            <w:pPr>
              <w:pStyle w:val="ConsPlusNormal"/>
              <w:jc w:val="right"/>
              <w:rPr>
                <w:rFonts w:ascii="Times New Roman" w:hAnsi="Times New Roman" w:cs="Times New Roman"/>
              </w:rPr>
            </w:pPr>
            <w:r w:rsidRPr="00C713DE">
              <w:rPr>
                <w:rFonts w:ascii="Times New Roman" w:hAnsi="Times New Roman" w:cs="Times New Roman"/>
              </w:rPr>
              <w:t xml:space="preserve">«____» ____________ </w:t>
            </w:r>
            <w:r w:rsidR="006834FB">
              <w:rPr>
                <w:rFonts w:ascii="Times New Roman" w:hAnsi="Times New Roman" w:cs="Times New Roman"/>
              </w:rPr>
              <w:t>2026</w:t>
            </w:r>
            <w:r w:rsidRPr="00C713DE">
              <w:rPr>
                <w:rFonts w:ascii="Times New Roman" w:hAnsi="Times New Roman" w:cs="Times New Roman"/>
              </w:rPr>
              <w:t xml:space="preserve"> г.</w:t>
            </w:r>
          </w:p>
        </w:tc>
      </w:tr>
    </w:tbl>
    <w:p w14:paraId="5BFF56B0" w14:textId="77777777" w:rsidR="002F5C14" w:rsidRPr="00C713DE" w:rsidRDefault="002F5C14" w:rsidP="002F5C14">
      <w:pPr>
        <w:pStyle w:val="ConsPlusNormal"/>
        <w:jc w:val="both"/>
        <w:rPr>
          <w:rFonts w:ascii="Times New Roman" w:hAnsi="Times New Roman" w:cs="Times New Roman"/>
        </w:rPr>
      </w:pPr>
    </w:p>
    <w:p w14:paraId="6DAD8B41" w14:textId="21814055" w:rsidR="0008516F" w:rsidRPr="003D783F" w:rsidRDefault="0008516F" w:rsidP="0008516F">
      <w:pPr>
        <w:autoSpaceDE w:val="0"/>
        <w:autoSpaceDN w:val="0"/>
        <w:adjustRightInd w:val="0"/>
        <w:ind w:firstLine="708"/>
        <w:jc w:val="both"/>
        <w:rPr>
          <w:sz w:val="20"/>
          <w:szCs w:val="20"/>
        </w:rPr>
      </w:pPr>
      <w:r w:rsidRPr="003D783F">
        <w:rPr>
          <w:sz w:val="20"/>
          <w:szCs w:val="20"/>
          <w:lang w:eastAsia="ar-SA"/>
        </w:rPr>
        <w:t>Муниципальное бюджетное общеобразовательное учреждение «Средняя общеобразовательная школа №12 г. Челябинска», именуемое в дальнейшем «Заказчик» в лице директора Большаковой Татьяны Михайловны</w:t>
      </w:r>
      <w:r w:rsidRPr="003D783F">
        <w:rPr>
          <w:sz w:val="20"/>
          <w:szCs w:val="20"/>
        </w:rPr>
        <w:t xml:space="preserve">, действующей на основании Устава, именуемое в дальнейшем «Заказчик», с одной стороны, и </w:t>
      </w:r>
      <w:r w:rsidR="00802618" w:rsidRPr="00802618">
        <w:rPr>
          <w:sz w:val="20"/>
          <w:szCs w:val="20"/>
        </w:rPr>
        <w:t>______________________________________________________________________________________________________________</w:t>
      </w:r>
      <w:r w:rsidR="00295C56" w:rsidRPr="003D783F">
        <w:rPr>
          <w:sz w:val="20"/>
          <w:szCs w:val="20"/>
        </w:rPr>
        <w:t xml:space="preserve">, действующего на основании Устава, именуемое в дальнейшем «Поставщик», с другой стороны, </w:t>
      </w:r>
      <w:r w:rsidRPr="003D783F">
        <w:rPr>
          <w:sz w:val="20"/>
          <w:szCs w:val="20"/>
        </w:rPr>
        <w:t>заключили настоящий Контракт о нижеследующем:</w:t>
      </w:r>
    </w:p>
    <w:p w14:paraId="35C43D57" w14:textId="77777777" w:rsidR="0008516F" w:rsidRPr="0008516F" w:rsidRDefault="0008516F" w:rsidP="0008516F">
      <w:pPr>
        <w:autoSpaceDE w:val="0"/>
        <w:autoSpaceDN w:val="0"/>
        <w:adjustRightInd w:val="0"/>
        <w:ind w:firstLine="708"/>
        <w:jc w:val="both"/>
        <w:rPr>
          <w:sz w:val="22"/>
          <w:szCs w:val="22"/>
        </w:rPr>
      </w:pPr>
    </w:p>
    <w:p w14:paraId="44720ED8" w14:textId="77777777" w:rsidR="002F5C14" w:rsidRPr="00C713DE" w:rsidRDefault="002F5C14" w:rsidP="002F5C14">
      <w:pPr>
        <w:pStyle w:val="ConsPlusNormal"/>
        <w:jc w:val="both"/>
        <w:rPr>
          <w:rFonts w:ascii="Times New Roman" w:hAnsi="Times New Roman" w:cs="Times New Roman"/>
        </w:rPr>
      </w:pPr>
    </w:p>
    <w:p w14:paraId="66B03EF2" w14:textId="77777777" w:rsidR="002F5C14" w:rsidRPr="00C713DE" w:rsidRDefault="002F5C14" w:rsidP="002F5C14">
      <w:pPr>
        <w:pStyle w:val="ConsPlusNormal"/>
        <w:jc w:val="center"/>
        <w:outlineLvl w:val="1"/>
        <w:rPr>
          <w:rFonts w:ascii="Times New Roman" w:hAnsi="Times New Roman" w:cs="Times New Roman"/>
          <w:b/>
        </w:rPr>
      </w:pPr>
      <w:r w:rsidRPr="00C713DE">
        <w:rPr>
          <w:rFonts w:ascii="Times New Roman" w:hAnsi="Times New Roman" w:cs="Times New Roman"/>
          <w:b/>
        </w:rPr>
        <w:t>I. Предмет Контракта</w:t>
      </w:r>
    </w:p>
    <w:p w14:paraId="126BB8E3" w14:textId="77777777" w:rsidR="002F5C14" w:rsidRPr="00C713DE" w:rsidRDefault="002F5C14" w:rsidP="002F5C14">
      <w:pPr>
        <w:pStyle w:val="ConsPlusNormal"/>
        <w:jc w:val="both"/>
        <w:rPr>
          <w:rFonts w:ascii="Times New Roman" w:hAnsi="Times New Roman" w:cs="Times New Roman"/>
        </w:rPr>
      </w:pPr>
    </w:p>
    <w:p w14:paraId="49A09051"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1.1. Поставщик обязуется поставить питьевую бутилированной воды (далее – Товар), а Заказчик обязуется принять и оплатить Товар в порядке и на условиях, предусмотренных Контрактом.</w:t>
      </w:r>
    </w:p>
    <w:p w14:paraId="2FCD4194" w14:textId="77777777" w:rsidR="002F5C14" w:rsidRPr="00C713DE" w:rsidRDefault="002F5C14" w:rsidP="002F5C14">
      <w:pPr>
        <w:pStyle w:val="ConsPlusNormal"/>
        <w:ind w:firstLine="540"/>
        <w:jc w:val="both"/>
        <w:rPr>
          <w:rFonts w:ascii="Times New Roman" w:hAnsi="Times New Roman" w:cs="Times New Roman"/>
        </w:rPr>
      </w:pPr>
      <w:bookmarkStart w:id="0" w:name="P42"/>
      <w:bookmarkEnd w:id="0"/>
      <w:r w:rsidRPr="00C713DE">
        <w:rPr>
          <w:rFonts w:ascii="Times New Roman" w:hAnsi="Times New Roman" w:cs="Times New Roman"/>
        </w:rPr>
        <w:t>1.2. Наименование, количество и иные характеристики поставляемого Товара указаны в спецификации (</w:t>
      </w:r>
      <w:hyperlink w:anchor="P456" w:history="1">
        <w:r w:rsidRPr="00C713DE">
          <w:rPr>
            <w:rFonts w:ascii="Times New Roman" w:hAnsi="Times New Roman" w:cs="Times New Roman"/>
          </w:rPr>
          <w:t>приложение</w:t>
        </w:r>
      </w:hyperlink>
      <w:r w:rsidRPr="00C713DE">
        <w:rPr>
          <w:rFonts w:ascii="Times New Roman" w:hAnsi="Times New Roman" w:cs="Times New Roman"/>
        </w:rPr>
        <w:t xml:space="preserve"> № 1 к настоящему Контракту), являющейся неотъемлемой частью настоящего Контракта.</w:t>
      </w:r>
    </w:p>
    <w:p w14:paraId="70598F8C" w14:textId="77777777" w:rsidR="002F5C14" w:rsidRPr="00C713DE" w:rsidRDefault="002F5C14" w:rsidP="002F5C14">
      <w:pPr>
        <w:pStyle w:val="ConsPlusNormal"/>
        <w:jc w:val="both"/>
        <w:rPr>
          <w:rFonts w:ascii="Times New Roman" w:hAnsi="Times New Roman" w:cs="Times New Roman"/>
        </w:rPr>
      </w:pPr>
    </w:p>
    <w:p w14:paraId="36E4E452" w14:textId="77777777" w:rsidR="002F5C14" w:rsidRPr="00C713DE" w:rsidRDefault="002F5C14" w:rsidP="002F5C14">
      <w:pPr>
        <w:pStyle w:val="ConsPlusNormal"/>
        <w:jc w:val="center"/>
        <w:outlineLvl w:val="1"/>
        <w:rPr>
          <w:rFonts w:ascii="Times New Roman" w:hAnsi="Times New Roman" w:cs="Times New Roman"/>
          <w:b/>
        </w:rPr>
      </w:pPr>
      <w:r w:rsidRPr="00C713DE">
        <w:rPr>
          <w:rFonts w:ascii="Times New Roman" w:hAnsi="Times New Roman" w:cs="Times New Roman"/>
          <w:b/>
        </w:rPr>
        <w:t>II. Цена Контракта и порядок расчетов</w:t>
      </w:r>
    </w:p>
    <w:p w14:paraId="0617FE60" w14:textId="77777777" w:rsidR="002F5C14" w:rsidRPr="00C713DE" w:rsidRDefault="002F5C14" w:rsidP="002F5C14">
      <w:pPr>
        <w:pStyle w:val="ConsPlusNormal"/>
        <w:jc w:val="both"/>
        <w:rPr>
          <w:rFonts w:ascii="Times New Roman" w:hAnsi="Times New Roman" w:cs="Times New Roman"/>
        </w:rPr>
      </w:pPr>
    </w:p>
    <w:p w14:paraId="61866185" w14:textId="5B5C9B33"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2.1. Цена Конт</w:t>
      </w:r>
      <w:r w:rsidR="00541F65">
        <w:rPr>
          <w:rFonts w:ascii="Times New Roman" w:hAnsi="Times New Roman" w:cs="Times New Roman"/>
        </w:rPr>
        <w:t xml:space="preserve">ракта составляет </w:t>
      </w:r>
      <w:r w:rsidR="00802618" w:rsidRPr="00802618">
        <w:rPr>
          <w:rFonts w:ascii="Times New Roman" w:hAnsi="Times New Roman" w:cs="Times New Roman"/>
        </w:rPr>
        <w:t>________(________________)</w:t>
      </w:r>
      <w:r w:rsidR="00295C56">
        <w:rPr>
          <w:rFonts w:ascii="Times New Roman" w:hAnsi="Times New Roman" w:cs="Times New Roman"/>
        </w:rPr>
        <w:t xml:space="preserve"> рублей 00 копеек</w:t>
      </w:r>
      <w:r w:rsidR="00FF1CBE">
        <w:rPr>
          <w:rFonts w:ascii="Times New Roman" w:hAnsi="Times New Roman" w:cs="Times New Roman"/>
        </w:rPr>
        <w:t xml:space="preserve"> (НДС не предусмотрен)</w:t>
      </w:r>
    </w:p>
    <w:p w14:paraId="4418CAB8" w14:textId="6439A6AD" w:rsidR="00FF1CBE" w:rsidRPr="00C713DE" w:rsidRDefault="002F5C14" w:rsidP="00FF1CBE">
      <w:pPr>
        <w:pStyle w:val="ConsPlusNormal"/>
        <w:ind w:firstLine="540"/>
        <w:jc w:val="both"/>
        <w:rPr>
          <w:rFonts w:ascii="Times New Roman" w:hAnsi="Times New Roman" w:cs="Times New Roman"/>
        </w:rPr>
      </w:pPr>
      <w:r w:rsidRPr="00C713DE">
        <w:rPr>
          <w:rFonts w:ascii="Times New Roman" w:hAnsi="Times New Roman" w:cs="Times New Roman"/>
        </w:rPr>
        <w:t>2.2. Цена Контракта включает в себя: стоимость Товара, расходы, связанные с доставкой, разгрузкой-погрузкой, размещением в местах хранения</w:t>
      </w:r>
      <w:r>
        <w:rPr>
          <w:rFonts w:ascii="Times New Roman" w:hAnsi="Times New Roman" w:cs="Times New Roman"/>
        </w:rPr>
        <w:t xml:space="preserve"> и использования</w:t>
      </w:r>
      <w:r w:rsidRPr="00C713DE">
        <w:rPr>
          <w:rFonts w:ascii="Times New Roman" w:hAnsi="Times New Roman" w:cs="Times New Roman"/>
        </w:rPr>
        <w:t xml:space="preserve"> Заказчика, маркировки, страхование, таможенные платежи (пошлины), НДС, другие установленные налоги, сборы и иные расходы, связанные с исполнением Контракта.</w:t>
      </w:r>
    </w:p>
    <w:p w14:paraId="7CA20BFE"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4" w:history="1">
        <w:r w:rsidRPr="00C713DE">
          <w:rPr>
            <w:rFonts w:ascii="Times New Roman" w:hAnsi="Times New Roman" w:cs="Times New Roman"/>
          </w:rPr>
          <w:t>законом</w:t>
        </w:r>
      </w:hyperlink>
      <w:r w:rsidRPr="00C713DE">
        <w:rPr>
          <w:rFonts w:ascii="Times New Roman"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и настоящим Контрактом.</w:t>
      </w:r>
    </w:p>
    <w:p w14:paraId="6FB2F77F" w14:textId="12BC3954" w:rsidR="002F5C14"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3FCDB674"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2.</w:t>
      </w:r>
      <w:r>
        <w:rPr>
          <w:rFonts w:ascii="Times New Roman" w:hAnsi="Times New Roman" w:cs="Times New Roman"/>
        </w:rPr>
        <w:t>3</w:t>
      </w:r>
      <w:r w:rsidRPr="00C713DE">
        <w:rPr>
          <w:rFonts w:ascii="Times New Roman" w:hAnsi="Times New Roman" w:cs="Times New Roman"/>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36E1DC" w14:textId="29797F72" w:rsidR="002F5C14" w:rsidRPr="00C713DE" w:rsidRDefault="002F5C14" w:rsidP="002F5C14">
      <w:pPr>
        <w:pStyle w:val="ConsPlusNormal"/>
        <w:ind w:firstLine="540"/>
        <w:jc w:val="both"/>
        <w:rPr>
          <w:rFonts w:ascii="Times New Roman" w:hAnsi="Times New Roman" w:cs="Times New Roman"/>
        </w:rPr>
      </w:pPr>
      <w:bookmarkStart w:id="1" w:name="P78"/>
      <w:bookmarkEnd w:id="1"/>
      <w:r w:rsidRPr="00C713DE">
        <w:rPr>
          <w:rFonts w:ascii="Times New Roman" w:hAnsi="Times New Roman" w:cs="Times New Roman"/>
        </w:rPr>
        <w:t>2.</w:t>
      </w:r>
      <w:r w:rsidR="006C6C12">
        <w:rPr>
          <w:rFonts w:ascii="Times New Roman" w:hAnsi="Times New Roman" w:cs="Times New Roman"/>
        </w:rPr>
        <w:t>4</w:t>
      </w:r>
      <w:r w:rsidRPr="00C713DE">
        <w:rPr>
          <w:rFonts w:ascii="Times New Roman" w:hAnsi="Times New Roman" w:cs="Times New Roman"/>
        </w:rPr>
        <w:t xml:space="preserve">. Расчеты между Заказчиком и Поставщиком производятся не </w:t>
      </w:r>
      <w:r w:rsidR="009C2C7F">
        <w:rPr>
          <w:rFonts w:ascii="Times New Roman" w:hAnsi="Times New Roman" w:cs="Times New Roman"/>
        </w:rPr>
        <w:t>более</w:t>
      </w:r>
      <w:r w:rsidRPr="00C713DE">
        <w:rPr>
          <w:rFonts w:ascii="Times New Roman" w:hAnsi="Times New Roman" w:cs="Times New Roman"/>
        </w:rPr>
        <w:t xml:space="preserve"> </w:t>
      </w:r>
      <w:r w:rsidR="0008516F">
        <w:rPr>
          <w:rFonts w:ascii="Times New Roman" w:hAnsi="Times New Roman" w:cs="Times New Roman"/>
        </w:rPr>
        <w:t>10</w:t>
      </w:r>
      <w:r>
        <w:rPr>
          <w:rFonts w:ascii="Times New Roman" w:hAnsi="Times New Roman" w:cs="Times New Roman"/>
        </w:rPr>
        <w:t xml:space="preserve"> рабочих</w:t>
      </w:r>
      <w:r w:rsidRPr="00C713DE">
        <w:rPr>
          <w:rFonts w:ascii="Times New Roman" w:hAnsi="Times New Roman" w:cs="Times New Roman"/>
        </w:rPr>
        <w:t xml:space="preserve"> дней </w:t>
      </w:r>
      <w:r>
        <w:rPr>
          <w:rFonts w:ascii="Times New Roman" w:hAnsi="Times New Roman" w:cs="Times New Roman"/>
        </w:rPr>
        <w:t>с даты</w:t>
      </w:r>
      <w:r w:rsidRPr="00C713DE">
        <w:rPr>
          <w:rFonts w:ascii="Times New Roman" w:hAnsi="Times New Roman" w:cs="Times New Roman"/>
        </w:rPr>
        <w:t xml:space="preserve"> подписания Заказчиком документов о приемке поставленного товара</w:t>
      </w:r>
      <w:r w:rsidR="00C23C38">
        <w:rPr>
          <w:rFonts w:ascii="Times New Roman" w:hAnsi="Times New Roman" w:cs="Times New Roman"/>
        </w:rPr>
        <w:t xml:space="preserve"> товарная </w:t>
      </w:r>
      <w:proofErr w:type="gramStart"/>
      <w:r w:rsidR="00C23C38">
        <w:rPr>
          <w:rFonts w:ascii="Times New Roman" w:hAnsi="Times New Roman" w:cs="Times New Roman"/>
        </w:rPr>
        <w:t>накладная ,</w:t>
      </w:r>
      <w:proofErr w:type="gramEnd"/>
      <w:r w:rsidR="00C23C38">
        <w:rPr>
          <w:rFonts w:ascii="Times New Roman" w:hAnsi="Times New Roman" w:cs="Times New Roman"/>
        </w:rPr>
        <w:t xml:space="preserve"> УПД.</w:t>
      </w:r>
    </w:p>
    <w:p w14:paraId="21838B51" w14:textId="51CD01DD"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2.</w:t>
      </w:r>
      <w:r w:rsidR="006C6C12">
        <w:rPr>
          <w:rFonts w:ascii="Times New Roman" w:hAnsi="Times New Roman" w:cs="Times New Roman"/>
        </w:rPr>
        <w:t>5</w:t>
      </w:r>
      <w:r w:rsidRPr="00C713DE">
        <w:rPr>
          <w:rFonts w:ascii="Times New Roman" w:hAnsi="Times New Roman" w:cs="Times New Roman"/>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4E846676" w14:textId="77777777" w:rsidR="002F5C14" w:rsidRPr="00C713DE" w:rsidRDefault="002F5C14" w:rsidP="002F5C14">
      <w:pPr>
        <w:pStyle w:val="ConsPlusNormal"/>
        <w:ind w:firstLine="0"/>
        <w:jc w:val="both"/>
        <w:rPr>
          <w:rFonts w:ascii="Times New Roman" w:hAnsi="Times New Roman" w:cs="Times New Roman"/>
        </w:rPr>
      </w:pPr>
    </w:p>
    <w:p w14:paraId="485B9402" w14:textId="77777777" w:rsidR="002F5C14" w:rsidRPr="00C713DE" w:rsidRDefault="002F5C14" w:rsidP="002F5C14">
      <w:pPr>
        <w:pStyle w:val="ConsPlusNormal"/>
        <w:jc w:val="center"/>
        <w:outlineLvl w:val="1"/>
        <w:rPr>
          <w:rFonts w:ascii="Times New Roman" w:hAnsi="Times New Roman" w:cs="Times New Roman"/>
          <w:b/>
        </w:rPr>
      </w:pPr>
      <w:r w:rsidRPr="00C713DE">
        <w:rPr>
          <w:rFonts w:ascii="Times New Roman" w:hAnsi="Times New Roman" w:cs="Times New Roman"/>
          <w:b/>
        </w:rPr>
        <w:t xml:space="preserve">III. Порядок, сроки и условия поставки и приемки Товара </w:t>
      </w:r>
    </w:p>
    <w:p w14:paraId="7C49F414" w14:textId="77777777" w:rsidR="002F5C14" w:rsidRPr="00C713DE" w:rsidRDefault="002F5C14" w:rsidP="002F5C14">
      <w:pPr>
        <w:pStyle w:val="ConsPlusNormal"/>
        <w:jc w:val="both"/>
        <w:rPr>
          <w:rFonts w:ascii="Times New Roman" w:hAnsi="Times New Roman" w:cs="Times New Roman"/>
        </w:rPr>
      </w:pPr>
    </w:p>
    <w:p w14:paraId="3C259DEC" w14:textId="77777777" w:rsidR="002F5C14" w:rsidRDefault="002F5C14" w:rsidP="002F5C14">
      <w:pPr>
        <w:pStyle w:val="ConsPlusNormal"/>
        <w:ind w:firstLine="540"/>
        <w:jc w:val="both"/>
        <w:rPr>
          <w:rFonts w:ascii="Times New Roman" w:hAnsi="Times New Roman" w:cs="Times New Roman"/>
        </w:rPr>
      </w:pPr>
      <w:r w:rsidRPr="002231B4">
        <w:rPr>
          <w:rFonts w:ascii="Times New Roman" w:hAnsi="Times New Roman" w:cs="Times New Roman"/>
        </w:rPr>
        <w:t>3.1. Поставка товара осуществляется со склада Поставщика партиями по заявкам «Заказчика».</w:t>
      </w:r>
    </w:p>
    <w:p w14:paraId="0A284DEA" w14:textId="050CE1F9" w:rsidR="0008516F" w:rsidRDefault="002F5C14" w:rsidP="002F5C14">
      <w:pPr>
        <w:pStyle w:val="ConsPlusNormal"/>
        <w:ind w:firstLine="540"/>
        <w:jc w:val="both"/>
        <w:rPr>
          <w:rFonts w:ascii="Times New Roman" w:hAnsi="Times New Roman" w:cs="Times New Roman"/>
        </w:rPr>
      </w:pPr>
      <w:r w:rsidRPr="002231B4">
        <w:rPr>
          <w:rFonts w:ascii="Times New Roman" w:hAnsi="Times New Roman" w:cs="Times New Roman"/>
        </w:rPr>
        <w:t xml:space="preserve">3.2. Поставка </w:t>
      </w:r>
      <w:r>
        <w:rPr>
          <w:rFonts w:ascii="Times New Roman" w:hAnsi="Times New Roman" w:cs="Times New Roman"/>
        </w:rPr>
        <w:t>товара</w:t>
      </w:r>
      <w:r w:rsidRPr="002231B4">
        <w:rPr>
          <w:rFonts w:ascii="Times New Roman" w:hAnsi="Times New Roman" w:cs="Times New Roman"/>
        </w:rPr>
        <w:t xml:space="preserve"> осуществляется </w:t>
      </w:r>
      <w:r>
        <w:rPr>
          <w:rFonts w:ascii="Times New Roman" w:hAnsi="Times New Roman" w:cs="Times New Roman"/>
        </w:rPr>
        <w:t>с даты</w:t>
      </w:r>
      <w:r w:rsidRPr="002231B4">
        <w:rPr>
          <w:rFonts w:ascii="Times New Roman" w:hAnsi="Times New Roman" w:cs="Times New Roman"/>
        </w:rPr>
        <w:t xml:space="preserve"> заключения контракта </w:t>
      </w:r>
      <w:r>
        <w:rPr>
          <w:rFonts w:ascii="Times New Roman" w:hAnsi="Times New Roman" w:cs="Times New Roman"/>
        </w:rPr>
        <w:t>по</w:t>
      </w:r>
      <w:r w:rsidR="00B53C98">
        <w:rPr>
          <w:rFonts w:ascii="Times New Roman" w:hAnsi="Times New Roman" w:cs="Times New Roman"/>
        </w:rPr>
        <w:t xml:space="preserve"> 31.12</w:t>
      </w:r>
      <w:r w:rsidRPr="002231B4">
        <w:rPr>
          <w:rFonts w:ascii="Times New Roman" w:hAnsi="Times New Roman" w:cs="Times New Roman"/>
        </w:rPr>
        <w:t>.</w:t>
      </w:r>
      <w:r w:rsidR="006834FB">
        <w:rPr>
          <w:rFonts w:ascii="Times New Roman" w:hAnsi="Times New Roman" w:cs="Times New Roman"/>
        </w:rPr>
        <w:t>2026</w:t>
      </w:r>
      <w:r w:rsidR="009C2C7F">
        <w:rPr>
          <w:rFonts w:ascii="Times New Roman" w:hAnsi="Times New Roman" w:cs="Times New Roman"/>
        </w:rPr>
        <w:t>г</w:t>
      </w:r>
      <w:r w:rsidRPr="002231B4">
        <w:rPr>
          <w:rFonts w:ascii="Times New Roman" w:hAnsi="Times New Roman" w:cs="Times New Roman"/>
        </w:rPr>
        <w:t xml:space="preserve"> </w:t>
      </w:r>
    </w:p>
    <w:p w14:paraId="4741C20E" w14:textId="7331EAE7" w:rsidR="0008516F" w:rsidRPr="0008516F" w:rsidRDefault="002F5C14" w:rsidP="0008516F">
      <w:pPr>
        <w:widowControl w:val="0"/>
        <w:jc w:val="both"/>
        <w:rPr>
          <w:sz w:val="20"/>
          <w:szCs w:val="20"/>
        </w:rPr>
      </w:pPr>
      <w:r w:rsidRPr="002231B4">
        <w:t xml:space="preserve">3.3. </w:t>
      </w:r>
      <w:r w:rsidRPr="0008516F">
        <w:rPr>
          <w:sz w:val="20"/>
          <w:szCs w:val="20"/>
        </w:rPr>
        <w:t xml:space="preserve">Место доставки товара по адресам: </w:t>
      </w:r>
      <w:r w:rsidR="00B53C98">
        <w:rPr>
          <w:sz w:val="20"/>
          <w:szCs w:val="20"/>
          <w:u w:val="single"/>
        </w:rPr>
        <w:t>г. Челябинск, ул. Солнечная 50А</w:t>
      </w:r>
    </w:p>
    <w:p w14:paraId="40BE67D5" w14:textId="77777777" w:rsidR="002F5C14" w:rsidRPr="002231B4" w:rsidRDefault="002F5C14" w:rsidP="002F5C14">
      <w:pPr>
        <w:pStyle w:val="ConsPlusNormal"/>
        <w:ind w:firstLine="540"/>
        <w:jc w:val="both"/>
        <w:rPr>
          <w:rFonts w:ascii="Times New Roman" w:hAnsi="Times New Roman" w:cs="Times New Roman"/>
        </w:rPr>
      </w:pPr>
      <w:r>
        <w:rPr>
          <w:rFonts w:ascii="Times New Roman" w:hAnsi="Times New Roman" w:cs="Times New Roman"/>
        </w:rPr>
        <w:t>3.3.</w:t>
      </w:r>
      <w:r w:rsidR="0008516F">
        <w:rPr>
          <w:rFonts w:ascii="Times New Roman" w:hAnsi="Times New Roman" w:cs="Times New Roman"/>
        </w:rPr>
        <w:t>1</w:t>
      </w:r>
      <w:r>
        <w:rPr>
          <w:rFonts w:ascii="Times New Roman" w:hAnsi="Times New Roman" w:cs="Times New Roman"/>
        </w:rPr>
        <w:t xml:space="preserve">. Поставщик самостоятельно осуществляет установку </w:t>
      </w:r>
      <w:r>
        <w:rPr>
          <w:rFonts w:ascii="Times New Roman" w:hAnsi="Times New Roman" w:cs="Times New Roman"/>
          <w:lang w:eastAsia="ar-SA"/>
        </w:rPr>
        <w:t>товара в аппараты нагрева и охлаждения воды (кулеры для воды) Заказчика.</w:t>
      </w:r>
    </w:p>
    <w:p w14:paraId="63A21A90" w14:textId="77777777" w:rsidR="002F5C14" w:rsidRPr="002231B4" w:rsidRDefault="002F5C14" w:rsidP="002F5C14">
      <w:pPr>
        <w:pStyle w:val="ConsPlusNormal"/>
        <w:ind w:firstLine="540"/>
        <w:jc w:val="both"/>
        <w:rPr>
          <w:rFonts w:ascii="Times New Roman" w:hAnsi="Times New Roman" w:cs="Times New Roman"/>
        </w:rPr>
      </w:pPr>
      <w:r w:rsidRPr="002231B4">
        <w:rPr>
          <w:rFonts w:ascii="Times New Roman" w:hAnsi="Times New Roman" w:cs="Times New Roman"/>
        </w:rPr>
        <w:t xml:space="preserve">3.4. Поставка товара производится не позднее следующего рабочего дня с </w:t>
      </w:r>
      <w:r>
        <w:rPr>
          <w:rFonts w:ascii="Times New Roman" w:hAnsi="Times New Roman" w:cs="Times New Roman"/>
        </w:rPr>
        <w:t>даты</w:t>
      </w:r>
      <w:r w:rsidRPr="002231B4">
        <w:rPr>
          <w:rFonts w:ascii="Times New Roman" w:hAnsi="Times New Roman" w:cs="Times New Roman"/>
        </w:rPr>
        <w:t xml:space="preserve"> по</w:t>
      </w:r>
      <w:r>
        <w:rPr>
          <w:rFonts w:ascii="Times New Roman" w:hAnsi="Times New Roman" w:cs="Times New Roman"/>
        </w:rPr>
        <w:t xml:space="preserve">лучения предварительной заявки </w:t>
      </w:r>
      <w:r w:rsidRPr="002231B4">
        <w:rPr>
          <w:rFonts w:ascii="Times New Roman" w:hAnsi="Times New Roman" w:cs="Times New Roman"/>
        </w:rPr>
        <w:t>Заказчик</w:t>
      </w:r>
      <w:r>
        <w:rPr>
          <w:rFonts w:ascii="Times New Roman" w:hAnsi="Times New Roman" w:cs="Times New Roman"/>
        </w:rPr>
        <w:t>а</w:t>
      </w:r>
      <w:r w:rsidRPr="002231B4">
        <w:rPr>
          <w:rFonts w:ascii="Times New Roman" w:hAnsi="Times New Roman" w:cs="Times New Roman"/>
        </w:rPr>
        <w:t>, переданной по средствам телефонной связи</w:t>
      </w:r>
      <w:r>
        <w:rPr>
          <w:rFonts w:ascii="Times New Roman" w:hAnsi="Times New Roman" w:cs="Times New Roman"/>
        </w:rPr>
        <w:t xml:space="preserve"> или электронной почты</w:t>
      </w:r>
      <w:r w:rsidRPr="002231B4">
        <w:rPr>
          <w:rFonts w:ascii="Times New Roman" w:hAnsi="Times New Roman" w:cs="Times New Roman"/>
        </w:rPr>
        <w:t>.</w:t>
      </w:r>
    </w:p>
    <w:p w14:paraId="5CE1EB64" w14:textId="77777777" w:rsidR="002F5C14" w:rsidRDefault="002F5C14" w:rsidP="002F5C14">
      <w:pPr>
        <w:pStyle w:val="ConsPlusNormal"/>
        <w:ind w:firstLine="540"/>
        <w:jc w:val="both"/>
        <w:rPr>
          <w:rFonts w:ascii="Times New Roman" w:hAnsi="Times New Roman" w:cs="Times New Roman"/>
        </w:rPr>
      </w:pPr>
      <w:r w:rsidRPr="002231B4">
        <w:rPr>
          <w:rFonts w:ascii="Times New Roman" w:hAnsi="Times New Roman" w:cs="Times New Roman"/>
        </w:rPr>
        <w:t>3.5. Дата поставки партии товара по предварительной за</w:t>
      </w:r>
      <w:r>
        <w:rPr>
          <w:rFonts w:ascii="Times New Roman" w:hAnsi="Times New Roman" w:cs="Times New Roman"/>
        </w:rPr>
        <w:t>явке считается дата подписания Заказчиком</w:t>
      </w:r>
      <w:r w:rsidRPr="002231B4">
        <w:rPr>
          <w:rFonts w:ascii="Times New Roman" w:hAnsi="Times New Roman" w:cs="Times New Roman"/>
        </w:rPr>
        <w:t xml:space="preserve"> товарной накладной. Факт передачи товара подтверждается подписью лица, уполномоченного на получение товара.</w:t>
      </w:r>
    </w:p>
    <w:p w14:paraId="62103670" w14:textId="77777777" w:rsidR="002F5C14" w:rsidRDefault="002F5C14" w:rsidP="002F5C14">
      <w:pPr>
        <w:pStyle w:val="ConsPlusNormal"/>
        <w:ind w:firstLine="540"/>
        <w:jc w:val="both"/>
        <w:rPr>
          <w:rFonts w:ascii="Times New Roman" w:hAnsi="Times New Roman" w:cs="Times New Roman"/>
        </w:rPr>
      </w:pPr>
      <w:r>
        <w:rPr>
          <w:rFonts w:ascii="Times New Roman" w:hAnsi="Times New Roman" w:cs="Times New Roman"/>
        </w:rPr>
        <w:t xml:space="preserve">3.6. </w:t>
      </w:r>
      <w:r w:rsidRPr="005E2B6D">
        <w:rPr>
          <w:rFonts w:ascii="Times New Roman" w:hAnsi="Times New Roman" w:cs="Times New Roman"/>
          <w:lang w:eastAsia="ar-SA"/>
        </w:rPr>
        <w:t xml:space="preserve">Поставщик </w:t>
      </w:r>
      <w:r>
        <w:rPr>
          <w:rFonts w:ascii="Times New Roman" w:hAnsi="Times New Roman" w:cs="Times New Roman"/>
          <w:lang w:eastAsia="ar-SA"/>
        </w:rPr>
        <w:t xml:space="preserve">при поставке товара </w:t>
      </w:r>
      <w:r w:rsidRPr="005E2B6D">
        <w:rPr>
          <w:rFonts w:ascii="Times New Roman" w:hAnsi="Times New Roman" w:cs="Times New Roman"/>
          <w:lang w:eastAsia="ar-SA"/>
        </w:rPr>
        <w:t>совместно с товаром пер</w:t>
      </w:r>
      <w:r>
        <w:rPr>
          <w:rFonts w:ascii="Times New Roman" w:hAnsi="Times New Roman" w:cs="Times New Roman"/>
          <w:lang w:eastAsia="ar-SA"/>
        </w:rPr>
        <w:t xml:space="preserve">едает во временное пользование </w:t>
      </w:r>
      <w:r w:rsidRPr="005E2B6D">
        <w:rPr>
          <w:rFonts w:ascii="Times New Roman" w:hAnsi="Times New Roman" w:cs="Times New Roman"/>
          <w:lang w:eastAsia="ar-SA"/>
        </w:rPr>
        <w:t>Заказчику бутыли многоразового использования из поликарбоната.</w:t>
      </w:r>
    </w:p>
    <w:p w14:paraId="23056219" w14:textId="77777777" w:rsidR="002F5C14" w:rsidRPr="002231B4" w:rsidRDefault="002F5C14" w:rsidP="002F5C14">
      <w:pPr>
        <w:pStyle w:val="ConsPlusNormal"/>
        <w:ind w:firstLine="540"/>
        <w:jc w:val="both"/>
        <w:rPr>
          <w:rFonts w:ascii="Times New Roman" w:hAnsi="Times New Roman" w:cs="Times New Roman"/>
        </w:rPr>
      </w:pPr>
      <w:r>
        <w:rPr>
          <w:rFonts w:ascii="Times New Roman" w:hAnsi="Times New Roman" w:cs="Times New Roman"/>
        </w:rPr>
        <w:lastRenderedPageBreak/>
        <w:t xml:space="preserve">3.7. </w:t>
      </w:r>
      <w:r w:rsidRPr="008A4419">
        <w:rPr>
          <w:rFonts w:ascii="Times New Roman" w:hAnsi="Times New Roman" w:cs="Times New Roman"/>
        </w:rPr>
        <w:t xml:space="preserve">Первая партия </w:t>
      </w:r>
      <w:r>
        <w:rPr>
          <w:rFonts w:ascii="Times New Roman" w:hAnsi="Times New Roman" w:cs="Times New Roman"/>
        </w:rPr>
        <w:t xml:space="preserve">товара </w:t>
      </w:r>
      <w:r w:rsidRPr="008A4419">
        <w:rPr>
          <w:rFonts w:ascii="Times New Roman" w:hAnsi="Times New Roman" w:cs="Times New Roman"/>
        </w:rPr>
        <w:t>поставляется без залоговой стоимости бутылей и без обмена на порожние бутыли. Последующие поставки партий воды производятся в обмен на порожние бутыли. Заключительная поставка по согласованию сторон может быть без обмена на порожние бутыли, которые</w:t>
      </w:r>
      <w:r>
        <w:rPr>
          <w:rFonts w:ascii="Times New Roman" w:hAnsi="Times New Roman" w:cs="Times New Roman"/>
        </w:rPr>
        <w:t xml:space="preserve"> будут возвращаться Заказчиком</w:t>
      </w:r>
      <w:r w:rsidRPr="008A4419">
        <w:rPr>
          <w:rFonts w:ascii="Times New Roman" w:hAnsi="Times New Roman" w:cs="Times New Roman"/>
        </w:rPr>
        <w:t xml:space="preserve"> по мере их использования до окончания срока действия контракта.</w:t>
      </w:r>
    </w:p>
    <w:p w14:paraId="209112C7" w14:textId="77777777" w:rsidR="002F5C14" w:rsidRDefault="002F5C14" w:rsidP="002F5C14">
      <w:pPr>
        <w:ind w:firstLine="540"/>
        <w:jc w:val="both"/>
        <w:textAlignment w:val="top"/>
        <w:rPr>
          <w:sz w:val="20"/>
          <w:szCs w:val="20"/>
        </w:rPr>
      </w:pPr>
      <w:r>
        <w:rPr>
          <w:sz w:val="20"/>
          <w:szCs w:val="20"/>
        </w:rPr>
        <w:t>3</w:t>
      </w:r>
      <w:r w:rsidRPr="00960E74">
        <w:rPr>
          <w:sz w:val="20"/>
          <w:szCs w:val="20"/>
        </w:rPr>
        <w:t>.</w:t>
      </w:r>
      <w:r>
        <w:rPr>
          <w:sz w:val="20"/>
          <w:szCs w:val="20"/>
        </w:rPr>
        <w:t>17</w:t>
      </w:r>
      <w:r w:rsidRPr="00960E74">
        <w:rPr>
          <w:sz w:val="20"/>
          <w:szCs w:val="20"/>
        </w:rPr>
        <w:t xml:space="preserve">. Для проверки </w:t>
      </w:r>
      <w:r>
        <w:rPr>
          <w:sz w:val="20"/>
          <w:szCs w:val="20"/>
        </w:rPr>
        <w:t>поставленного</w:t>
      </w:r>
      <w:r w:rsidRPr="00960E74">
        <w:rPr>
          <w:sz w:val="20"/>
          <w:szCs w:val="20"/>
        </w:rPr>
        <w:t xml:space="preserve"> </w:t>
      </w:r>
      <w:r>
        <w:rPr>
          <w:sz w:val="20"/>
          <w:szCs w:val="20"/>
        </w:rPr>
        <w:t>Поставщик</w:t>
      </w:r>
      <w:r w:rsidRPr="00960E74">
        <w:rPr>
          <w:sz w:val="20"/>
          <w:szCs w:val="20"/>
        </w:rPr>
        <w:t xml:space="preserve">ом </w:t>
      </w:r>
      <w:r>
        <w:rPr>
          <w:sz w:val="20"/>
          <w:szCs w:val="20"/>
        </w:rPr>
        <w:t>Товара</w:t>
      </w:r>
      <w:r w:rsidRPr="00960E74">
        <w:rPr>
          <w:sz w:val="20"/>
          <w:szCs w:val="20"/>
        </w:rPr>
        <w:t>, предусмотренн</w:t>
      </w:r>
      <w:r>
        <w:rPr>
          <w:sz w:val="20"/>
          <w:szCs w:val="20"/>
        </w:rPr>
        <w:t>ого</w:t>
      </w:r>
      <w:r w:rsidRPr="00960E74">
        <w:rPr>
          <w:sz w:val="20"/>
          <w:szCs w:val="20"/>
        </w:rPr>
        <w:t xml:space="preserve"> Контрактом, в части </w:t>
      </w:r>
      <w:r>
        <w:rPr>
          <w:sz w:val="20"/>
          <w:szCs w:val="20"/>
        </w:rPr>
        <w:t>его</w:t>
      </w:r>
      <w:r w:rsidRPr="00960E74">
        <w:rPr>
          <w:sz w:val="20"/>
          <w:szCs w:val="20"/>
        </w:rPr>
        <w:t xml:space="preserve"> соответствия условиям Контракта Заказчик обязан провести экспертизу. </w:t>
      </w:r>
      <w:r w:rsidRPr="00923E97">
        <w:rPr>
          <w:sz w:val="20"/>
          <w:szCs w:val="20"/>
        </w:rPr>
        <w:t xml:space="preserve">Экспертиза </w:t>
      </w:r>
      <w:r>
        <w:rPr>
          <w:sz w:val="20"/>
          <w:szCs w:val="20"/>
        </w:rPr>
        <w:t>поставленного Товара</w:t>
      </w:r>
      <w:r w:rsidRPr="00923E97">
        <w:rPr>
          <w:sz w:val="20"/>
          <w:szCs w:val="20"/>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Pr>
          <w:sz w:val="20"/>
          <w:szCs w:val="20"/>
        </w:rPr>
        <w:t>Федеральным з</w:t>
      </w:r>
      <w:r w:rsidRPr="00923E97">
        <w:rPr>
          <w:sz w:val="20"/>
          <w:szCs w:val="20"/>
        </w:rPr>
        <w:t>аконом № 44-ФЗ</w:t>
      </w:r>
      <w:r>
        <w:rPr>
          <w:sz w:val="20"/>
          <w:szCs w:val="20"/>
        </w:rPr>
        <w:t>, в срок, установленный пунктом 3.5 настоящего контракта</w:t>
      </w:r>
      <w:r w:rsidRPr="00923E97">
        <w:rPr>
          <w:sz w:val="20"/>
          <w:szCs w:val="20"/>
        </w:rPr>
        <w:t>.</w:t>
      </w:r>
    </w:p>
    <w:p w14:paraId="788A30E2" w14:textId="77777777" w:rsidR="002F5C14" w:rsidRDefault="002F5C14" w:rsidP="002F5C14">
      <w:pPr>
        <w:pStyle w:val="ConsPlusNormal"/>
        <w:ind w:firstLine="540"/>
        <w:jc w:val="both"/>
        <w:rPr>
          <w:rFonts w:ascii="Times New Roman" w:hAnsi="Times New Roman" w:cs="Times New Roman"/>
        </w:rPr>
      </w:pPr>
      <w:r>
        <w:rPr>
          <w:rFonts w:ascii="Times New Roman" w:hAnsi="Times New Roman" w:cs="Times New Roman"/>
        </w:rPr>
        <w:t xml:space="preserve">3.18. </w:t>
      </w:r>
      <w:r w:rsidRPr="00C11172">
        <w:rPr>
          <w:rFonts w:ascii="Times New Roman" w:hAnsi="Times New Roman" w:cs="Times New Roman"/>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68825113" w14:textId="77777777" w:rsidR="002F5C14" w:rsidRPr="00C713DE" w:rsidRDefault="002F5C14" w:rsidP="002F5C14">
      <w:pPr>
        <w:pStyle w:val="ConsPlusNormal"/>
        <w:jc w:val="both"/>
        <w:rPr>
          <w:rFonts w:ascii="Times New Roman" w:hAnsi="Times New Roman" w:cs="Times New Roman"/>
        </w:rPr>
      </w:pPr>
    </w:p>
    <w:p w14:paraId="6A6D3338" w14:textId="77777777" w:rsidR="002F5C14" w:rsidRPr="00C713DE" w:rsidRDefault="002F5C14" w:rsidP="002F5C14">
      <w:pPr>
        <w:pStyle w:val="ConsPlusNormal"/>
        <w:jc w:val="center"/>
        <w:outlineLvl w:val="1"/>
        <w:rPr>
          <w:rFonts w:ascii="Times New Roman" w:hAnsi="Times New Roman" w:cs="Times New Roman"/>
          <w:b/>
        </w:rPr>
      </w:pPr>
      <w:r w:rsidRPr="00C713DE">
        <w:rPr>
          <w:rFonts w:ascii="Times New Roman" w:hAnsi="Times New Roman" w:cs="Times New Roman"/>
          <w:b/>
        </w:rPr>
        <w:t>IV. Взаимодействие Сторон</w:t>
      </w:r>
    </w:p>
    <w:p w14:paraId="7A52EC11" w14:textId="77777777" w:rsidR="002F5C14" w:rsidRPr="00C713DE" w:rsidRDefault="002F5C14" w:rsidP="002F5C14">
      <w:pPr>
        <w:pStyle w:val="ConsPlusNormal"/>
        <w:jc w:val="both"/>
        <w:rPr>
          <w:rFonts w:ascii="Times New Roman" w:hAnsi="Times New Roman" w:cs="Times New Roman"/>
        </w:rPr>
      </w:pPr>
    </w:p>
    <w:p w14:paraId="5A374AA0"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 xml:space="preserve">4.1. Поставщик обязан: </w:t>
      </w:r>
    </w:p>
    <w:p w14:paraId="1636BF1C"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4.1.1. поставить Товар в порядке, количестве, в срок и на условиях, предусмотренных Контрактом и Спецификацией (приложение № 1 к настоящему Контракту).</w:t>
      </w:r>
    </w:p>
    <w:p w14:paraId="4D4E46A0"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EF83D78"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245AFA2A"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2" w:name="P128"/>
      <w:bookmarkEnd w:id="2"/>
    </w:p>
    <w:p w14:paraId="513BE15E" w14:textId="77777777" w:rsidR="002F5C14" w:rsidRDefault="002F5C14" w:rsidP="002F5C14">
      <w:pPr>
        <w:pStyle w:val="ConsPlusNormal"/>
        <w:ind w:firstLine="540"/>
        <w:jc w:val="both"/>
        <w:rPr>
          <w:rFonts w:ascii="Times New Roman" w:hAnsi="Times New Roman" w:cs="Times New Roman"/>
        </w:rPr>
      </w:pPr>
      <w:bookmarkStart w:id="3" w:name="P132"/>
      <w:bookmarkEnd w:id="3"/>
      <w:r w:rsidRPr="00C713DE">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4" w:name="P133"/>
      <w:bookmarkStart w:id="5" w:name="P138"/>
      <w:bookmarkStart w:id="6" w:name="P148"/>
      <w:bookmarkEnd w:id="4"/>
      <w:bookmarkEnd w:id="5"/>
      <w:bookmarkEnd w:id="6"/>
    </w:p>
    <w:p w14:paraId="0141B143" w14:textId="77777777" w:rsidR="002F5C14" w:rsidRPr="00303059" w:rsidRDefault="002F5C14" w:rsidP="002F5C14">
      <w:pPr>
        <w:pStyle w:val="ConsPlusNormal"/>
        <w:ind w:firstLine="540"/>
        <w:jc w:val="both"/>
        <w:rPr>
          <w:rFonts w:ascii="Times New Roman" w:hAnsi="Times New Roman" w:cs="Times New Roman"/>
        </w:rPr>
      </w:pPr>
      <w:r>
        <w:rPr>
          <w:rFonts w:ascii="Times New Roman" w:hAnsi="Times New Roman" w:cs="Times New Roman"/>
        </w:rPr>
        <w:t xml:space="preserve">4.1.6. </w:t>
      </w:r>
      <w:r w:rsidRPr="00FB0D56">
        <w:rPr>
          <w:rFonts w:ascii="Times New Roman" w:hAnsi="Times New Roman" w:cs="Times New Roman"/>
        </w:rPr>
        <w:t xml:space="preserve">в случае причинения ущерба имуществу Заказчика, третьих лиц в процессе </w:t>
      </w:r>
      <w:r>
        <w:rPr>
          <w:rFonts w:ascii="Times New Roman" w:hAnsi="Times New Roman" w:cs="Times New Roman"/>
        </w:rPr>
        <w:t>сборки, подъема и установки Товара</w:t>
      </w:r>
      <w:r w:rsidRPr="00FB0D56">
        <w:rPr>
          <w:rFonts w:ascii="Times New Roman" w:hAnsi="Times New Roman" w:cs="Times New Roman"/>
        </w:rPr>
        <w:t>, возместить причиненный ущерб в п</w:t>
      </w:r>
      <w:r>
        <w:rPr>
          <w:rFonts w:ascii="Times New Roman" w:hAnsi="Times New Roman" w:cs="Times New Roman"/>
        </w:rPr>
        <w:t>олном объеме;</w:t>
      </w:r>
    </w:p>
    <w:p w14:paraId="503A1036" w14:textId="77777777" w:rsidR="002F5C14" w:rsidRDefault="002F5C14" w:rsidP="002F5C14">
      <w:pPr>
        <w:pStyle w:val="ConsPlusNormal"/>
        <w:ind w:firstLine="540"/>
        <w:jc w:val="both"/>
        <w:rPr>
          <w:rFonts w:ascii="Times New Roman" w:hAnsi="Times New Roman" w:cs="Times New Roman"/>
        </w:rPr>
      </w:pPr>
      <w:r w:rsidRPr="00303059">
        <w:rPr>
          <w:rFonts w:ascii="Times New Roman" w:hAnsi="Times New Roman" w:cs="Times New Roman"/>
        </w:rPr>
        <w:t>4.1.</w:t>
      </w:r>
      <w:r>
        <w:rPr>
          <w:rFonts w:ascii="Times New Roman" w:hAnsi="Times New Roman" w:cs="Times New Roman"/>
        </w:rPr>
        <w:t>7</w:t>
      </w:r>
      <w:r w:rsidRPr="00303059">
        <w:rPr>
          <w:rFonts w:ascii="Times New Roman" w:hAnsi="Times New Roman" w:cs="Times New Roman"/>
        </w:rPr>
        <w:t>.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5E8CBC49"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4.2. Поставщик вправе:</w:t>
      </w:r>
    </w:p>
    <w:p w14:paraId="58202B90"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4.2.1. требовать от Заказчика произвести приемку Товара в порядке и в сроки, предусмотренные Контрактом;</w:t>
      </w:r>
    </w:p>
    <w:p w14:paraId="6534147E"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1A03162B" w14:textId="77777777" w:rsidR="002F5C14" w:rsidRPr="00C713DE" w:rsidRDefault="002F5C14" w:rsidP="002F5C14">
      <w:pPr>
        <w:pStyle w:val="ConsPlusNormal"/>
        <w:ind w:firstLine="540"/>
        <w:jc w:val="both"/>
        <w:rPr>
          <w:rFonts w:ascii="Times New Roman" w:hAnsi="Times New Roman" w:cs="Times New Roman"/>
        </w:rPr>
      </w:pPr>
      <w:bookmarkStart w:id="7" w:name="P161"/>
      <w:bookmarkEnd w:id="7"/>
      <w:r w:rsidRPr="00C713DE">
        <w:rPr>
          <w:rFonts w:ascii="Times New Roman" w:hAnsi="Times New Roman" w:cs="Times New Roman"/>
        </w:rPr>
        <w:t>4.2.3. принять решение об одностороннем отказе от исполнения Контракта в соответствии с гражданским законодательством;</w:t>
      </w:r>
    </w:p>
    <w:p w14:paraId="037634C9"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 xml:space="preserve">4.2.4. требовать возмещения убытков, уплаты неустоек (штрафов, пеней) в соответствии с </w:t>
      </w:r>
      <w:hyperlink w:anchor="P226" w:history="1">
        <w:r w:rsidRPr="00C713DE">
          <w:rPr>
            <w:rFonts w:ascii="Times New Roman" w:hAnsi="Times New Roman" w:cs="Times New Roman"/>
          </w:rPr>
          <w:t>разделом VI</w:t>
        </w:r>
      </w:hyperlink>
      <w:r w:rsidRPr="00C713DE">
        <w:rPr>
          <w:rFonts w:ascii="Times New Roman" w:hAnsi="Times New Roman" w:cs="Times New Roman"/>
        </w:rPr>
        <w:t xml:space="preserve"> Контракта;</w:t>
      </w:r>
    </w:p>
    <w:p w14:paraId="68D3A93B"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4.3. Заказчик обязуется:</w:t>
      </w:r>
    </w:p>
    <w:p w14:paraId="1B102EB4" w14:textId="77777777" w:rsidR="002F5C14"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14:paraId="56DC62F1" w14:textId="77777777"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t xml:space="preserve">4.3.2. </w:t>
      </w:r>
      <w:r w:rsidRPr="00B318C1">
        <w:rPr>
          <w:rFonts w:ascii="Times New Roman" w:hAnsi="Times New Roman" w:cs="Times New Roman"/>
        </w:rPr>
        <w:t>не передавать бутыли в пользование третьим лицам без п</w:t>
      </w:r>
      <w:r>
        <w:rPr>
          <w:rFonts w:ascii="Times New Roman" w:hAnsi="Times New Roman" w:cs="Times New Roman"/>
        </w:rPr>
        <w:t>исьменного согласия Поставщика;</w:t>
      </w:r>
    </w:p>
    <w:p w14:paraId="5FCC9030"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 xml:space="preserve">4.3.2. принять решение об одностороннем отказе от исполнения </w:t>
      </w:r>
      <w:proofErr w:type="gramStart"/>
      <w:r w:rsidRPr="00C713DE">
        <w:rPr>
          <w:rFonts w:ascii="Times New Roman" w:hAnsi="Times New Roman" w:cs="Times New Roman"/>
        </w:rPr>
        <w:t>Контракта  в</w:t>
      </w:r>
      <w:proofErr w:type="gramEnd"/>
      <w:r w:rsidRPr="00C713DE">
        <w:rPr>
          <w:rFonts w:ascii="Times New Roman" w:hAnsi="Times New Roman" w:cs="Times New Roman"/>
        </w:rPr>
        <w:t xml:space="preserve">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5C47D12"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1DFEEA24"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 xml:space="preserve">4.3.4. требовать уплаты неустоек (штрафов, пеней) в соответствии с </w:t>
      </w:r>
      <w:hyperlink w:anchor="P226" w:history="1">
        <w:r w:rsidRPr="00C713DE">
          <w:rPr>
            <w:rFonts w:ascii="Times New Roman" w:hAnsi="Times New Roman" w:cs="Times New Roman"/>
          </w:rPr>
          <w:t>разделом VI</w:t>
        </w:r>
      </w:hyperlink>
      <w:r w:rsidRPr="00C713DE">
        <w:rPr>
          <w:rFonts w:ascii="Times New Roman" w:hAnsi="Times New Roman" w:cs="Times New Roman"/>
        </w:rPr>
        <w:t xml:space="preserve"> Контракта;</w:t>
      </w:r>
    </w:p>
    <w:p w14:paraId="57692F4F"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 xml:space="preserve">4.3.5. провести экспертизу поставленного Товара для проверки его соответствия условиям Контракта в </w:t>
      </w:r>
      <w:r w:rsidRPr="00C713DE">
        <w:rPr>
          <w:rFonts w:ascii="Times New Roman" w:hAnsi="Times New Roman" w:cs="Times New Roman"/>
        </w:rPr>
        <w:lastRenderedPageBreak/>
        <w:t>соответствии с Законом № 44-ФЗ;</w:t>
      </w:r>
    </w:p>
    <w:p w14:paraId="7948C76E"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4.4. Заказчик вправе:</w:t>
      </w:r>
    </w:p>
    <w:p w14:paraId="7817D014"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4.4.1. требовать от Поставщика надлежащего исполнения обязательств по Контракту;</w:t>
      </w:r>
    </w:p>
    <w:p w14:paraId="449678B1"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 xml:space="preserve">4.4.2. требовать от Поставщика своевременного устранения недостатков, выявленных как в ходе приемки, </w:t>
      </w:r>
      <w:r w:rsidRPr="00DC4984">
        <w:rPr>
          <w:rFonts w:ascii="Times New Roman" w:hAnsi="Times New Roman" w:cs="Times New Roman"/>
        </w:rPr>
        <w:t>так и в течение срока использования Товара;</w:t>
      </w:r>
    </w:p>
    <w:p w14:paraId="5BA0E7A7"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46E3EB34"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 xml:space="preserve">4.4.4. требовать возмещения убытков в соответствии с </w:t>
      </w:r>
      <w:hyperlink w:anchor="P226" w:history="1">
        <w:r w:rsidRPr="00C713DE">
          <w:rPr>
            <w:rFonts w:ascii="Times New Roman" w:hAnsi="Times New Roman" w:cs="Times New Roman"/>
          </w:rPr>
          <w:t>разделом VI</w:t>
        </w:r>
      </w:hyperlink>
      <w:r w:rsidRPr="00C713DE">
        <w:rPr>
          <w:rFonts w:ascii="Times New Roman" w:hAnsi="Times New Roman" w:cs="Times New Roman"/>
        </w:rPr>
        <w:t xml:space="preserve"> Контракта, причиненных по вине Поставщика;</w:t>
      </w:r>
    </w:p>
    <w:p w14:paraId="30C2F532"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4.4.5. предложить Поставщику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Законом № 44-ФЗ;</w:t>
      </w:r>
    </w:p>
    <w:p w14:paraId="424547B2"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 xml:space="preserve">4.4.6. </w:t>
      </w:r>
      <w:r w:rsidR="00B66B00" w:rsidRPr="00303059">
        <w:rPr>
          <w:rFonts w:ascii="Times New Roman" w:hAnsi="Times New Roman" w:cs="Times New Roman"/>
        </w:rPr>
        <w:t>по согласованию с Поставщиком увеличить количество поставляемого товара на сумму, не превышающую разницы между</w:t>
      </w:r>
      <w:r w:rsidR="00B66B00">
        <w:rPr>
          <w:rFonts w:ascii="Times New Roman" w:hAnsi="Times New Roman" w:cs="Times New Roman"/>
        </w:rPr>
        <w:t xml:space="preserve"> ценой контракта, предложенной </w:t>
      </w:r>
      <w:r w:rsidR="00B66B00" w:rsidRPr="00303059">
        <w:rPr>
          <w:rFonts w:ascii="Times New Roman" w:hAnsi="Times New Roman" w:cs="Times New Roman"/>
        </w:rPr>
        <w:t xml:space="preserve">Поставщиком,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Поставщиком, с которым заключается Контракт, на количество товара, указанное в </w:t>
      </w:r>
      <w:r w:rsidR="00B66B00">
        <w:rPr>
          <w:rFonts w:ascii="Times New Roman" w:hAnsi="Times New Roman" w:cs="Times New Roman"/>
        </w:rPr>
        <w:t>извещении об осуществлении закупки</w:t>
      </w:r>
      <w:r w:rsidR="00B66B00" w:rsidRPr="00303059">
        <w:rPr>
          <w:rFonts w:ascii="Times New Roman" w:hAnsi="Times New Roman" w:cs="Times New Roman"/>
        </w:rPr>
        <w:t xml:space="preserve"> в соответствии с </w:t>
      </w:r>
      <w:r w:rsidR="00B66B00">
        <w:rPr>
          <w:rFonts w:ascii="Times New Roman" w:hAnsi="Times New Roman" w:cs="Times New Roman"/>
        </w:rPr>
        <w:t>пунктом</w:t>
      </w:r>
      <w:r w:rsidR="00B66B00" w:rsidRPr="00303059">
        <w:rPr>
          <w:rFonts w:ascii="Times New Roman" w:hAnsi="Times New Roman" w:cs="Times New Roman"/>
        </w:rPr>
        <w:t xml:space="preserve"> </w:t>
      </w:r>
      <w:r w:rsidR="00B66B00">
        <w:rPr>
          <w:rFonts w:ascii="Times New Roman" w:hAnsi="Times New Roman" w:cs="Times New Roman"/>
        </w:rPr>
        <w:t>2</w:t>
      </w:r>
      <w:r w:rsidR="00B66B00" w:rsidRPr="00303059">
        <w:rPr>
          <w:rFonts w:ascii="Times New Roman" w:hAnsi="Times New Roman" w:cs="Times New Roman"/>
        </w:rPr>
        <w:t xml:space="preserve"> </w:t>
      </w:r>
      <w:r w:rsidR="00B66B00">
        <w:rPr>
          <w:rFonts w:ascii="Times New Roman" w:hAnsi="Times New Roman" w:cs="Times New Roman"/>
        </w:rPr>
        <w:t xml:space="preserve">части 2 </w:t>
      </w:r>
      <w:r w:rsidR="00B66B00" w:rsidRPr="00303059">
        <w:rPr>
          <w:rFonts w:ascii="Times New Roman" w:hAnsi="Times New Roman" w:cs="Times New Roman"/>
        </w:rPr>
        <w:t xml:space="preserve">статьи </w:t>
      </w:r>
      <w:r w:rsidR="00B66B00">
        <w:rPr>
          <w:rFonts w:ascii="Times New Roman" w:hAnsi="Times New Roman" w:cs="Times New Roman"/>
        </w:rPr>
        <w:t>51</w:t>
      </w:r>
      <w:r w:rsidR="00B66B00" w:rsidRPr="00303059">
        <w:rPr>
          <w:rFonts w:ascii="Times New Roman" w:hAnsi="Times New Roman" w:cs="Times New Roman"/>
        </w:rPr>
        <w:t xml:space="preserve"> Закона № 44-ФЗ.</w:t>
      </w:r>
    </w:p>
    <w:p w14:paraId="76DC4AE8"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4.4.7. отказаться от приемки и оплаты Товара, не соответствующего условиям Контракта;</w:t>
      </w:r>
    </w:p>
    <w:p w14:paraId="7C329EEA" w14:textId="77777777" w:rsidR="002F5C14" w:rsidRPr="00C713DE" w:rsidRDefault="002F5C14" w:rsidP="002F5C14">
      <w:pPr>
        <w:pStyle w:val="ConsPlusNormal"/>
        <w:ind w:firstLine="540"/>
        <w:jc w:val="both"/>
        <w:rPr>
          <w:rFonts w:ascii="Times New Roman" w:hAnsi="Times New Roman" w:cs="Times New Roman"/>
        </w:rPr>
      </w:pPr>
      <w:bookmarkStart w:id="8" w:name="P192"/>
      <w:bookmarkEnd w:id="8"/>
      <w:r w:rsidRPr="00C713DE">
        <w:rPr>
          <w:rFonts w:ascii="Times New Roman" w:hAnsi="Times New Roman" w:cs="Times New Roman"/>
        </w:rPr>
        <w:t>4.4.8. принять решение об одностороннем отказе от исполнения Контракта в соответствии с гражданским законодательством;</w:t>
      </w:r>
    </w:p>
    <w:p w14:paraId="3D0761EE" w14:textId="77777777" w:rsidR="002F5C14"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w:t>
      </w:r>
      <w:r w:rsidR="00B66B00">
        <w:rPr>
          <w:rFonts w:ascii="Times New Roman" w:hAnsi="Times New Roman" w:cs="Times New Roman"/>
        </w:rPr>
        <w:t xml:space="preserve"> соответствии с Законом № 44-ФЗ;</w:t>
      </w:r>
    </w:p>
    <w:p w14:paraId="5F44C917" w14:textId="77777777" w:rsidR="00B66B00" w:rsidRPr="00303059" w:rsidRDefault="00B66B00" w:rsidP="00B66B00">
      <w:pPr>
        <w:pStyle w:val="ConsPlusNormal"/>
        <w:ind w:firstLine="540"/>
        <w:jc w:val="both"/>
        <w:rPr>
          <w:rFonts w:ascii="Times New Roman" w:hAnsi="Times New Roman" w:cs="Times New Roman"/>
        </w:rPr>
      </w:pPr>
      <w:r>
        <w:rPr>
          <w:rFonts w:ascii="Times New Roman" w:hAnsi="Times New Roman" w:cs="Times New Roman"/>
        </w:rPr>
        <w:t>4.4.10.  в</w:t>
      </w:r>
      <w:r w:rsidRPr="00D53CD3">
        <w:rPr>
          <w:rFonts w:ascii="Times New Roman" w:hAnsi="Times New Roman" w:cs="Times New Roman"/>
        </w:rPr>
        <w:t xml:space="preserve"> соответствии с пунктом 2 части 14</w:t>
      </w:r>
      <w:r>
        <w:rPr>
          <w:rFonts w:ascii="Times New Roman" w:hAnsi="Times New Roman" w:cs="Times New Roman"/>
        </w:rPr>
        <w:t xml:space="preserve"> статьи 34 З</w:t>
      </w:r>
      <w:r w:rsidRPr="00D53CD3">
        <w:rPr>
          <w:rFonts w:ascii="Times New Roman" w:hAnsi="Times New Roman" w:cs="Times New Roman"/>
        </w:rPr>
        <w:t>акона № 44-ФЗ удержать сумму неисполненных По</w:t>
      </w:r>
      <w:r>
        <w:rPr>
          <w:rFonts w:ascii="Times New Roman" w:hAnsi="Times New Roman" w:cs="Times New Roman"/>
        </w:rPr>
        <w:t>ставщиком</w:t>
      </w:r>
      <w:r w:rsidRPr="00D53CD3">
        <w:rPr>
          <w:rFonts w:ascii="Times New Roman" w:hAnsi="Times New Roman" w:cs="Times New Roman"/>
        </w:rPr>
        <w:t xml:space="preserve"> требований об уплате неустоек (штрафов, пеней), предъявленных Заказчиком в соответствии с </w:t>
      </w:r>
      <w:r>
        <w:rPr>
          <w:rFonts w:ascii="Times New Roman" w:hAnsi="Times New Roman" w:cs="Times New Roman"/>
        </w:rPr>
        <w:t>З</w:t>
      </w:r>
      <w:r w:rsidRPr="00D53CD3">
        <w:rPr>
          <w:rFonts w:ascii="Times New Roman" w:hAnsi="Times New Roman" w:cs="Times New Roman"/>
        </w:rPr>
        <w:t xml:space="preserve">аконом № 44-ФЗ, из суммы, подлежащей оплате </w:t>
      </w:r>
      <w:r>
        <w:rPr>
          <w:rFonts w:ascii="Times New Roman" w:hAnsi="Times New Roman" w:cs="Times New Roman"/>
        </w:rPr>
        <w:t>Поставщик</w:t>
      </w:r>
      <w:r w:rsidRPr="00D53CD3">
        <w:rPr>
          <w:rFonts w:ascii="Times New Roman" w:hAnsi="Times New Roman" w:cs="Times New Roman"/>
        </w:rPr>
        <w:t>у.</w:t>
      </w:r>
    </w:p>
    <w:p w14:paraId="6CE36B31" w14:textId="77777777" w:rsidR="00B66B00" w:rsidRPr="00C713DE" w:rsidRDefault="00B66B00" w:rsidP="002F5C14">
      <w:pPr>
        <w:pStyle w:val="ConsPlusNormal"/>
        <w:ind w:firstLine="540"/>
        <w:jc w:val="both"/>
        <w:rPr>
          <w:rFonts w:ascii="Times New Roman" w:hAnsi="Times New Roman" w:cs="Times New Roman"/>
        </w:rPr>
      </w:pPr>
    </w:p>
    <w:p w14:paraId="6B942FF5" w14:textId="77777777" w:rsidR="002F5C14" w:rsidRPr="00C713DE" w:rsidRDefault="002F5C14" w:rsidP="002F5C14">
      <w:pPr>
        <w:pStyle w:val="ConsPlusNormal"/>
        <w:ind w:firstLine="0"/>
        <w:jc w:val="center"/>
        <w:outlineLvl w:val="1"/>
        <w:rPr>
          <w:rFonts w:ascii="Times New Roman" w:hAnsi="Times New Roman" w:cs="Times New Roman"/>
          <w:b/>
        </w:rPr>
      </w:pPr>
      <w:r w:rsidRPr="00C713DE">
        <w:rPr>
          <w:rFonts w:ascii="Times New Roman" w:hAnsi="Times New Roman" w:cs="Times New Roman"/>
          <w:b/>
        </w:rPr>
        <w:t>V. Качество Товара</w:t>
      </w:r>
    </w:p>
    <w:p w14:paraId="2F00BF45" w14:textId="77777777" w:rsidR="002F5C14" w:rsidRPr="00C713DE" w:rsidRDefault="002F5C14" w:rsidP="002F5C14">
      <w:pPr>
        <w:pStyle w:val="ConsPlusNormal"/>
        <w:jc w:val="both"/>
        <w:rPr>
          <w:rFonts w:ascii="Times New Roman" w:hAnsi="Times New Roman" w:cs="Times New Roman"/>
        </w:rPr>
      </w:pPr>
    </w:p>
    <w:p w14:paraId="4AB677E2" w14:textId="77777777" w:rsidR="00B66B00" w:rsidRDefault="00B66B00" w:rsidP="00B66B00">
      <w:pPr>
        <w:pStyle w:val="ConsPlusNormal"/>
        <w:ind w:firstLine="540"/>
        <w:jc w:val="both"/>
        <w:rPr>
          <w:rFonts w:ascii="Times New Roman" w:hAnsi="Times New Roman" w:cs="Times New Roman"/>
        </w:rPr>
      </w:pPr>
      <w:r w:rsidRPr="003203AE">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14:paraId="5521ED52" w14:textId="77777777" w:rsidR="00B66B00" w:rsidRPr="00303059" w:rsidRDefault="00B66B00" w:rsidP="00B66B00">
      <w:pPr>
        <w:pStyle w:val="ConsPlusNormal"/>
        <w:ind w:firstLine="540"/>
        <w:jc w:val="both"/>
        <w:rPr>
          <w:rFonts w:ascii="Times New Roman" w:hAnsi="Times New Roman" w:cs="Times New Roman"/>
        </w:rPr>
      </w:pPr>
      <w:r>
        <w:rPr>
          <w:rFonts w:ascii="Times New Roman" w:hAnsi="Times New Roman" w:cs="Times New Roman"/>
        </w:rPr>
        <w:t>П</w:t>
      </w:r>
      <w:r w:rsidRPr="00303059">
        <w:rPr>
          <w:rFonts w:ascii="Times New Roman" w:hAnsi="Times New Roman" w:cs="Times New Roman"/>
        </w:rPr>
        <w:t>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w:t>
      </w:r>
      <w:r>
        <w:rPr>
          <w:rFonts w:ascii="Times New Roman" w:hAnsi="Times New Roman" w:cs="Times New Roman"/>
        </w:rPr>
        <w:t>влены потребительские свойства).</w:t>
      </w:r>
    </w:p>
    <w:p w14:paraId="119A42ED" w14:textId="77777777" w:rsidR="00B66B00" w:rsidRPr="00303059" w:rsidRDefault="00B66B00" w:rsidP="00B66B00">
      <w:pPr>
        <w:pStyle w:val="ConsPlusNormal"/>
        <w:ind w:firstLine="540"/>
        <w:jc w:val="both"/>
        <w:rPr>
          <w:rFonts w:ascii="Times New Roman" w:hAnsi="Times New Roman" w:cs="Times New Roman"/>
        </w:rPr>
      </w:pPr>
      <w:r w:rsidRPr="00303059">
        <w:rPr>
          <w:rFonts w:ascii="Times New Roman" w:hAnsi="Times New Roman" w:cs="Times New Roman"/>
        </w:rPr>
        <w:t>На Товаре не должно быть механических повреждений.</w:t>
      </w:r>
    </w:p>
    <w:p w14:paraId="6606334B" w14:textId="77777777" w:rsidR="00B66B00" w:rsidRPr="00303059" w:rsidRDefault="00B66B00" w:rsidP="00B66B00">
      <w:pPr>
        <w:pStyle w:val="ConsPlusNormal"/>
        <w:ind w:firstLine="540"/>
        <w:jc w:val="both"/>
        <w:rPr>
          <w:rFonts w:ascii="Times New Roman" w:hAnsi="Times New Roman" w:cs="Times New Roman"/>
        </w:rPr>
      </w:pPr>
      <w:r w:rsidRPr="00303059">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EAC31A" w14:textId="77777777" w:rsidR="00B66B00" w:rsidRPr="00303059" w:rsidRDefault="00B66B00" w:rsidP="00B66B00">
      <w:pPr>
        <w:pStyle w:val="ConsPlusNormal"/>
        <w:ind w:firstLine="540"/>
        <w:jc w:val="both"/>
        <w:rPr>
          <w:rFonts w:ascii="Times New Roman" w:hAnsi="Times New Roman" w:cs="Times New Roman"/>
        </w:rPr>
      </w:pPr>
      <w:r w:rsidRPr="00303059">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74B83C7" w14:textId="77777777" w:rsidR="00B66B00" w:rsidRPr="00C701C5" w:rsidRDefault="00B66B00" w:rsidP="00B66B00">
      <w:pPr>
        <w:pStyle w:val="ConsPlusNormal"/>
        <w:ind w:firstLine="540"/>
        <w:jc w:val="both"/>
        <w:rPr>
          <w:rFonts w:ascii="Times New Roman" w:hAnsi="Times New Roman" w:cs="Times New Roman"/>
        </w:rPr>
      </w:pPr>
      <w:r w:rsidRPr="00303059">
        <w:rPr>
          <w:rFonts w:ascii="Times New Roman" w:hAnsi="Times New Roman" w:cs="Times New Roman"/>
        </w:rPr>
        <w:t>5.3</w:t>
      </w:r>
      <w:r w:rsidRPr="00C701C5">
        <w:rPr>
          <w:rFonts w:ascii="Times New Roman" w:hAnsi="Times New Roman" w:cs="Times New Roman"/>
        </w:rPr>
        <w:t>. Товар должен быть упакован и замаркирован в соответствии с действующими стандартами.</w:t>
      </w:r>
    </w:p>
    <w:p w14:paraId="370B4023" w14:textId="77777777" w:rsidR="00B66B00" w:rsidRDefault="00B66B00" w:rsidP="00B66B00">
      <w:pPr>
        <w:pStyle w:val="ConsPlusNormal"/>
        <w:ind w:firstLine="540"/>
        <w:jc w:val="both"/>
        <w:rPr>
          <w:rFonts w:ascii="Times New Roman" w:hAnsi="Times New Roman" w:cs="Times New Roman"/>
        </w:rPr>
      </w:pPr>
      <w:r w:rsidRPr="00C701C5">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5A84632" w14:textId="77777777" w:rsidR="002F5C14" w:rsidRDefault="002F5C14" w:rsidP="002F5C14">
      <w:pPr>
        <w:pStyle w:val="ConsPlusNormal"/>
        <w:ind w:firstLine="540"/>
        <w:jc w:val="both"/>
        <w:rPr>
          <w:rFonts w:ascii="Times New Roman" w:hAnsi="Times New Roman" w:cs="Times New Roman"/>
        </w:rPr>
      </w:pPr>
      <w:r>
        <w:rPr>
          <w:rFonts w:ascii="Times New Roman" w:hAnsi="Times New Roman" w:cs="Times New Roman"/>
        </w:rPr>
        <w:t>5.4. Товар должен соответствовать следующим нормам и правилам, обязательным для данного вида товара:</w:t>
      </w:r>
    </w:p>
    <w:p w14:paraId="6399D0F1" w14:textId="77777777" w:rsidR="002F5C14" w:rsidRDefault="002F5C14" w:rsidP="002F5C14">
      <w:pPr>
        <w:pStyle w:val="ConsPlusNormal"/>
        <w:ind w:firstLine="540"/>
        <w:jc w:val="both"/>
        <w:rPr>
          <w:rFonts w:ascii="Times New Roman" w:hAnsi="Times New Roman" w:cs="Times New Roman"/>
        </w:rPr>
      </w:pPr>
      <w:r>
        <w:rPr>
          <w:rFonts w:ascii="Times New Roman" w:hAnsi="Times New Roman" w:cs="Times New Roman"/>
        </w:rPr>
        <w:t xml:space="preserve">1) </w:t>
      </w:r>
      <w:r w:rsidRPr="00E347CD">
        <w:rPr>
          <w:rFonts w:ascii="Times New Roman" w:hAnsi="Times New Roman" w:cs="Times New Roman"/>
        </w:rPr>
        <w:t>СанПиН 2.1.4.1116-02</w:t>
      </w:r>
      <w:r>
        <w:rPr>
          <w:rFonts w:ascii="Times New Roman" w:hAnsi="Times New Roman" w:cs="Times New Roman"/>
        </w:rPr>
        <w:t xml:space="preserve">. </w:t>
      </w:r>
      <w:r w:rsidRPr="00E347CD">
        <w:rPr>
          <w:rFonts w:ascii="Times New Roman" w:hAnsi="Times New Roman" w:cs="Times New Roman"/>
        </w:rPr>
        <w:t>Питьевая вода. Гигиенические требования к качеству воды, расфасованной в емкости. Контроль качества.</w:t>
      </w:r>
    </w:p>
    <w:p w14:paraId="1EF19328" w14:textId="77777777" w:rsidR="002F5C14" w:rsidRDefault="002F5C14" w:rsidP="002F5C14">
      <w:pPr>
        <w:pStyle w:val="ConsPlusNormal"/>
        <w:ind w:firstLine="540"/>
        <w:jc w:val="both"/>
        <w:rPr>
          <w:rFonts w:ascii="Times New Roman" w:hAnsi="Times New Roman" w:cs="Times New Roman"/>
        </w:rPr>
      </w:pPr>
      <w:r>
        <w:rPr>
          <w:rFonts w:ascii="Times New Roman" w:hAnsi="Times New Roman" w:cs="Times New Roman"/>
        </w:rPr>
        <w:t xml:space="preserve">2) </w:t>
      </w:r>
      <w:r w:rsidRPr="00E347CD">
        <w:rPr>
          <w:rFonts w:ascii="Times New Roman" w:hAnsi="Times New Roman" w:cs="Times New Roman"/>
        </w:rPr>
        <w:t xml:space="preserve">ГОСТ 32220-2013 </w:t>
      </w:r>
      <w:r>
        <w:rPr>
          <w:rFonts w:ascii="Times New Roman" w:hAnsi="Times New Roman" w:cs="Times New Roman"/>
        </w:rPr>
        <w:t>«</w:t>
      </w:r>
      <w:r w:rsidRPr="00E347CD">
        <w:rPr>
          <w:rFonts w:ascii="Times New Roman" w:hAnsi="Times New Roman" w:cs="Times New Roman"/>
        </w:rPr>
        <w:t>Межгосударственный стандарт. Вода питьевая, расфасованная в емкости. Общие технические условия</w:t>
      </w:r>
      <w:r>
        <w:rPr>
          <w:rFonts w:ascii="Times New Roman" w:hAnsi="Times New Roman" w:cs="Times New Roman"/>
        </w:rPr>
        <w:t>».</w:t>
      </w:r>
    </w:p>
    <w:p w14:paraId="34A724B2" w14:textId="77777777" w:rsidR="002F5C14" w:rsidRDefault="002F5C14" w:rsidP="002F5C14">
      <w:pPr>
        <w:pStyle w:val="ConsPlusNormal"/>
        <w:ind w:firstLine="540"/>
        <w:jc w:val="both"/>
        <w:rPr>
          <w:rFonts w:ascii="Times New Roman" w:hAnsi="Times New Roman" w:cs="Times New Roman"/>
        </w:rPr>
      </w:pPr>
      <w:r>
        <w:rPr>
          <w:rFonts w:ascii="Times New Roman" w:hAnsi="Times New Roman" w:cs="Times New Roman"/>
        </w:rPr>
        <w:t xml:space="preserve">3) </w:t>
      </w:r>
      <w:r w:rsidRPr="00E347CD">
        <w:rPr>
          <w:rFonts w:ascii="Times New Roman" w:hAnsi="Times New Roman" w:cs="Times New Roman"/>
        </w:rPr>
        <w:t>ТР ТС 021/2011. Технический регламент Таможенного союза. О безопасности пищевой продукции</w:t>
      </w:r>
      <w:r>
        <w:rPr>
          <w:rFonts w:ascii="Times New Roman" w:hAnsi="Times New Roman" w:cs="Times New Roman"/>
        </w:rPr>
        <w:t>.</w:t>
      </w:r>
    </w:p>
    <w:p w14:paraId="0B379F3A" w14:textId="77777777"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t xml:space="preserve">4) </w:t>
      </w:r>
      <w:r w:rsidRPr="00E347CD">
        <w:rPr>
          <w:rFonts w:ascii="Times New Roman" w:hAnsi="Times New Roman" w:cs="Times New Roman"/>
        </w:rPr>
        <w:t xml:space="preserve">ТР ЕАЭС 044/2017 </w:t>
      </w:r>
      <w:r w:rsidRPr="001B4AF9">
        <w:rPr>
          <w:rFonts w:ascii="Times New Roman" w:hAnsi="Times New Roman" w:cs="Times New Roman"/>
        </w:rPr>
        <w:t xml:space="preserve">Технический регламент Евразийского экономического союза </w:t>
      </w:r>
      <w:r>
        <w:rPr>
          <w:rFonts w:ascii="Times New Roman" w:hAnsi="Times New Roman" w:cs="Times New Roman"/>
        </w:rPr>
        <w:t>«</w:t>
      </w:r>
      <w:r w:rsidRPr="00E347CD">
        <w:rPr>
          <w:rFonts w:ascii="Times New Roman" w:hAnsi="Times New Roman" w:cs="Times New Roman"/>
        </w:rPr>
        <w:t>О безопасности упакованной питьевой воды, включая природную минеральную воду</w:t>
      </w:r>
      <w:r>
        <w:rPr>
          <w:rFonts w:ascii="Times New Roman" w:hAnsi="Times New Roman" w:cs="Times New Roman"/>
        </w:rPr>
        <w:t>».</w:t>
      </w:r>
    </w:p>
    <w:p w14:paraId="6FE43063" w14:textId="77777777" w:rsidR="002F5C14" w:rsidRPr="00C713DE" w:rsidRDefault="002F5C14" w:rsidP="002F5C14">
      <w:pPr>
        <w:pStyle w:val="ConsPlusNormal"/>
        <w:jc w:val="both"/>
        <w:rPr>
          <w:rFonts w:ascii="Times New Roman" w:hAnsi="Times New Roman" w:cs="Times New Roman"/>
        </w:rPr>
      </w:pPr>
      <w:bookmarkStart w:id="9" w:name="P218"/>
      <w:bookmarkEnd w:id="9"/>
    </w:p>
    <w:p w14:paraId="20212846" w14:textId="77777777" w:rsidR="002F5C14" w:rsidRPr="00C713DE" w:rsidRDefault="002F5C14" w:rsidP="002F5C14">
      <w:pPr>
        <w:pStyle w:val="ConsPlusNormal"/>
        <w:ind w:firstLine="0"/>
        <w:jc w:val="center"/>
        <w:outlineLvl w:val="1"/>
        <w:rPr>
          <w:rFonts w:ascii="Times New Roman" w:hAnsi="Times New Roman" w:cs="Times New Roman"/>
          <w:b/>
        </w:rPr>
      </w:pPr>
      <w:bookmarkStart w:id="10" w:name="P226"/>
      <w:bookmarkEnd w:id="10"/>
      <w:r w:rsidRPr="00C713DE">
        <w:rPr>
          <w:rFonts w:ascii="Times New Roman" w:hAnsi="Times New Roman" w:cs="Times New Roman"/>
          <w:b/>
        </w:rPr>
        <w:t>VI. Ответственность Сторон</w:t>
      </w:r>
    </w:p>
    <w:p w14:paraId="3312C4E5" w14:textId="77777777" w:rsidR="002F5C14" w:rsidRPr="00C713DE" w:rsidRDefault="002F5C14" w:rsidP="002F5C14">
      <w:pPr>
        <w:pStyle w:val="ConsPlusNormal"/>
        <w:jc w:val="both"/>
        <w:rPr>
          <w:rFonts w:ascii="Times New Roman" w:hAnsi="Times New Roman" w:cs="Times New Roman"/>
        </w:rPr>
      </w:pPr>
    </w:p>
    <w:p w14:paraId="72185942" w14:textId="77777777" w:rsidR="002F5C14" w:rsidRPr="00303059" w:rsidRDefault="002F5C14" w:rsidP="002F5C14">
      <w:pPr>
        <w:pStyle w:val="ConsPlusNormal"/>
        <w:ind w:firstLine="540"/>
        <w:jc w:val="both"/>
        <w:rPr>
          <w:rFonts w:ascii="Times New Roman" w:hAnsi="Times New Roman" w:cs="Times New Roman"/>
        </w:rPr>
      </w:pPr>
      <w:r w:rsidRPr="00303059">
        <w:rPr>
          <w:rFonts w:ascii="Times New Roman" w:hAnsi="Times New Roman" w:cs="Times New Roman"/>
        </w:rPr>
        <w:t>6.1. За неисполнение или ненадлежащее исполнение настоящего Контракта Стороны несут ответственность в соответствии с действующим законодательством Российской Федерации, Законом № 44-ФЗ, постановлением Правительства Российской Федерации от 30.08.2017 № 1042 и условиями настоящего Контракта.</w:t>
      </w:r>
    </w:p>
    <w:p w14:paraId="2B25318A" w14:textId="77777777" w:rsidR="002F5C14" w:rsidRPr="00303059" w:rsidRDefault="002F5C14" w:rsidP="002F5C14">
      <w:pPr>
        <w:pStyle w:val="ConsPlusNormal"/>
        <w:ind w:firstLine="540"/>
        <w:jc w:val="both"/>
        <w:rPr>
          <w:rFonts w:ascii="Times New Roman" w:hAnsi="Times New Roman" w:cs="Times New Roman"/>
        </w:rPr>
      </w:pPr>
      <w:r w:rsidRPr="00303059">
        <w:rPr>
          <w:rFonts w:ascii="Times New Roman" w:hAnsi="Times New Roman" w:cs="Times New Roman"/>
        </w:rPr>
        <w:t>6.2. В случае неисполнения Поставщиком условий Контракта Заказчик вправе обратиться в суд с требованием о расторжении настоящего Контракта.</w:t>
      </w:r>
    </w:p>
    <w:p w14:paraId="4CEA38A6" w14:textId="77777777" w:rsidR="002F5C14" w:rsidRPr="00303059" w:rsidRDefault="002F5C14" w:rsidP="002F5C14">
      <w:pPr>
        <w:pStyle w:val="ConsPlusNormal"/>
        <w:ind w:firstLine="540"/>
        <w:jc w:val="both"/>
        <w:rPr>
          <w:rFonts w:ascii="Times New Roman" w:hAnsi="Times New Roman" w:cs="Times New Roman"/>
        </w:rPr>
      </w:pPr>
      <w:r w:rsidRPr="00303059">
        <w:rPr>
          <w:rFonts w:ascii="Times New Roman" w:hAnsi="Times New Roman" w:cs="Times New Roman"/>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508C1703" w14:textId="77777777" w:rsidR="002F5C14" w:rsidRPr="00303059" w:rsidRDefault="002F5C14" w:rsidP="002F5C14">
      <w:pPr>
        <w:pStyle w:val="ConsPlusNormal"/>
        <w:ind w:firstLine="540"/>
        <w:jc w:val="both"/>
        <w:rPr>
          <w:rFonts w:ascii="Times New Roman" w:hAnsi="Times New Roman" w:cs="Times New Roman"/>
        </w:rPr>
      </w:pPr>
      <w:bookmarkStart w:id="11" w:name="P231"/>
      <w:bookmarkEnd w:id="11"/>
      <w:r w:rsidRPr="00303059">
        <w:rPr>
          <w:rFonts w:ascii="Times New Roman" w:hAnsi="Times New Roman" w:cs="Times New Roman"/>
        </w:rPr>
        <w:t xml:space="preserve">6.4. В случае просрочки исполнения Поставщиком обязательств (в том числе гарантийного обязательства), </w:t>
      </w:r>
      <w:r w:rsidRPr="00303059">
        <w:rPr>
          <w:rFonts w:ascii="Times New Roman" w:hAnsi="Times New Roman" w:cs="Times New Roman"/>
        </w:rPr>
        <w:lastRenderedPageBreak/>
        <w:t>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295BBEB5" w14:textId="77777777" w:rsidR="002F5C14" w:rsidRPr="00303059" w:rsidRDefault="002F5C14" w:rsidP="002F5C14">
      <w:pPr>
        <w:pStyle w:val="ConsPlusNormal"/>
        <w:ind w:firstLine="540"/>
        <w:jc w:val="both"/>
        <w:rPr>
          <w:rFonts w:ascii="Times New Roman" w:hAnsi="Times New Roman" w:cs="Times New Roman"/>
        </w:rPr>
      </w:pPr>
      <w:r w:rsidRPr="00303059">
        <w:rPr>
          <w:rFonts w:ascii="Times New Roman" w:hAnsi="Times New Roman" w:cs="Times New Roman"/>
        </w:rPr>
        <w:t>6.5.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FAFFFD1" w14:textId="77777777" w:rsidR="002F5C14" w:rsidRPr="00303059" w:rsidRDefault="002F5C14" w:rsidP="002F5C14">
      <w:pPr>
        <w:pStyle w:val="ConsPlusNormal"/>
        <w:ind w:firstLine="540"/>
        <w:jc w:val="both"/>
        <w:rPr>
          <w:rFonts w:ascii="Times New Roman" w:hAnsi="Times New Roman" w:cs="Times New Roman"/>
        </w:rPr>
      </w:pPr>
      <w:r w:rsidRPr="00303059">
        <w:rPr>
          <w:rFonts w:ascii="Times New Roman" w:hAnsi="Times New Roman" w:cs="Times New Roman"/>
        </w:rPr>
        <w:t>6.6.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DF5DB80" w14:textId="77777777" w:rsidR="002F5C14" w:rsidRPr="00303059" w:rsidRDefault="002F5C14" w:rsidP="002F5C14">
      <w:pPr>
        <w:pStyle w:val="ConsPlusNormal"/>
        <w:ind w:firstLine="540"/>
        <w:jc w:val="both"/>
        <w:rPr>
          <w:rFonts w:ascii="Times New Roman" w:hAnsi="Times New Roman" w:cs="Times New Roman"/>
        </w:rPr>
      </w:pPr>
      <w:r w:rsidRPr="00303059">
        <w:rPr>
          <w:rFonts w:ascii="Times New Roman" w:hAnsi="Times New Roman" w:cs="Times New Roman"/>
        </w:rPr>
        <w:t xml:space="preserve">6.7. </w:t>
      </w:r>
      <w:r w:rsidRPr="00216A97">
        <w:rPr>
          <w:rFonts w:ascii="Times New Roman" w:hAnsi="Times New Roman" w:cs="Times New Roman"/>
        </w:rPr>
        <w:t xml:space="preserve">За каждый факт неисполнения или ненадлежащего исполнения </w:t>
      </w:r>
      <w:r>
        <w:rPr>
          <w:rFonts w:ascii="Times New Roman" w:hAnsi="Times New Roman" w:cs="Times New Roman"/>
        </w:rPr>
        <w:t>Поставщиком</w:t>
      </w:r>
      <w:r w:rsidRPr="00216A97">
        <w:rPr>
          <w:rFonts w:ascii="Times New Roman" w:hAnsi="Times New Roman" w:cs="Times New Roman"/>
        </w:rPr>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w:t>
      </w:r>
      <w:r>
        <w:rPr>
          <w:rFonts w:ascii="Times New Roman" w:hAnsi="Times New Roman" w:cs="Times New Roman"/>
        </w:rPr>
        <w:t>Поставщик</w:t>
      </w:r>
      <w:r w:rsidRPr="00216A97">
        <w:rPr>
          <w:rFonts w:ascii="Times New Roman" w:hAnsi="Times New Roman" w:cs="Times New Roman"/>
        </w:rPr>
        <w:t xml:space="preserve"> выплачивает Заказчику штраф в размере 10 % цены контракта, что составляет _____ руб. ___ коп.</w:t>
      </w:r>
    </w:p>
    <w:p w14:paraId="3D81FD71" w14:textId="23A5D780" w:rsidR="002F5C14" w:rsidRPr="00303059" w:rsidRDefault="002F5C14" w:rsidP="002F5C14">
      <w:pPr>
        <w:pStyle w:val="ConsPlusNormal"/>
        <w:ind w:firstLine="540"/>
        <w:jc w:val="both"/>
        <w:rPr>
          <w:rFonts w:ascii="Times New Roman" w:hAnsi="Times New Roman" w:cs="Times New Roman"/>
        </w:rPr>
      </w:pPr>
      <w:bookmarkStart w:id="12" w:name="P260"/>
      <w:bookmarkEnd w:id="12"/>
      <w:r w:rsidRPr="00303059">
        <w:rPr>
          <w:rFonts w:ascii="Times New Roman" w:hAnsi="Times New Roman" w:cs="Times New Roman"/>
        </w:rPr>
        <w:t>6.</w:t>
      </w:r>
      <w:r w:rsidR="006C6C12">
        <w:rPr>
          <w:rFonts w:ascii="Times New Roman" w:hAnsi="Times New Roman" w:cs="Times New Roman"/>
        </w:rPr>
        <w:t>8</w:t>
      </w:r>
      <w:r w:rsidRPr="00303059">
        <w:rPr>
          <w:rFonts w:ascii="Times New Roman" w:hAnsi="Times New Roman" w:cs="Times New Roman"/>
        </w:rPr>
        <w:t xml:space="preserve">. За каждый факт неисполнения или ненадлежащего исполнения Поставщиком обязательства, </w:t>
      </w:r>
      <w:r>
        <w:rPr>
          <w:rFonts w:ascii="Times New Roman" w:hAnsi="Times New Roman" w:cs="Times New Roman"/>
        </w:rPr>
        <w:t>не имеющего стоимостного выражения</w:t>
      </w:r>
      <w:r w:rsidRPr="00303059">
        <w:rPr>
          <w:rFonts w:ascii="Times New Roman" w:hAnsi="Times New Roman" w:cs="Times New Roman"/>
        </w:rPr>
        <w:t>, Поставщик уплачивает Заказчику штраф в размере 1 000 руб. 00 коп.</w:t>
      </w:r>
    </w:p>
    <w:p w14:paraId="3EE4BE8E" w14:textId="4AFB86B5" w:rsidR="002F5C14" w:rsidRPr="00303059" w:rsidRDefault="006C6C12" w:rsidP="002F5C14">
      <w:pPr>
        <w:pStyle w:val="ConsPlusNormal"/>
        <w:ind w:firstLine="540"/>
        <w:jc w:val="both"/>
        <w:rPr>
          <w:rFonts w:ascii="Times New Roman" w:hAnsi="Times New Roman" w:cs="Times New Roman"/>
        </w:rPr>
      </w:pPr>
      <w:r>
        <w:rPr>
          <w:rFonts w:ascii="Times New Roman" w:hAnsi="Times New Roman" w:cs="Times New Roman"/>
        </w:rPr>
        <w:t>6.9</w:t>
      </w:r>
      <w:r w:rsidR="002F5C14" w:rsidRPr="00303059">
        <w:rPr>
          <w:rFonts w:ascii="Times New Roman" w:hAnsi="Times New Roman" w:cs="Times New Roman"/>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86F2AA5" w14:textId="5125EDD0" w:rsidR="002F5C14" w:rsidRPr="00303059" w:rsidRDefault="006C6C12" w:rsidP="002F5C14">
      <w:pPr>
        <w:pStyle w:val="ConsPlusNormal"/>
        <w:ind w:firstLine="540"/>
        <w:jc w:val="both"/>
        <w:rPr>
          <w:rFonts w:ascii="Times New Roman" w:hAnsi="Times New Roman" w:cs="Times New Roman"/>
        </w:rPr>
      </w:pPr>
      <w:r>
        <w:rPr>
          <w:rFonts w:ascii="Times New Roman" w:hAnsi="Times New Roman" w:cs="Times New Roman"/>
        </w:rPr>
        <w:t>6.10</w:t>
      </w:r>
      <w:r w:rsidR="002F5C14" w:rsidRPr="00303059">
        <w:rPr>
          <w:rFonts w:ascii="Times New Roman" w:hAnsi="Times New Roman" w:cs="Times New Roman"/>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Заказчик выплачивает Поставщику штраф в размере 1 000 руб. 00 коп.</w:t>
      </w:r>
    </w:p>
    <w:p w14:paraId="0BC3ECB6" w14:textId="280AA092" w:rsidR="002F5C14" w:rsidRPr="00303059" w:rsidRDefault="006C6C12" w:rsidP="002F5C14">
      <w:pPr>
        <w:pStyle w:val="ConsPlusNormal"/>
        <w:ind w:firstLine="540"/>
        <w:jc w:val="both"/>
        <w:rPr>
          <w:rFonts w:ascii="Times New Roman" w:hAnsi="Times New Roman" w:cs="Times New Roman"/>
        </w:rPr>
      </w:pPr>
      <w:r>
        <w:rPr>
          <w:rFonts w:ascii="Times New Roman" w:hAnsi="Times New Roman" w:cs="Times New Roman"/>
        </w:rPr>
        <w:t>6.11</w:t>
      </w:r>
      <w:r w:rsidR="002F5C14" w:rsidRPr="00303059">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14:paraId="765CC3C0" w14:textId="189AE08A" w:rsidR="002F5C14" w:rsidRPr="00303059" w:rsidRDefault="006C6C12" w:rsidP="002F5C14">
      <w:pPr>
        <w:pStyle w:val="ConsPlusNormal"/>
        <w:ind w:firstLine="540"/>
        <w:jc w:val="both"/>
        <w:rPr>
          <w:rFonts w:ascii="Times New Roman" w:hAnsi="Times New Roman" w:cs="Times New Roman"/>
        </w:rPr>
      </w:pPr>
      <w:r>
        <w:rPr>
          <w:rFonts w:ascii="Times New Roman" w:hAnsi="Times New Roman" w:cs="Times New Roman"/>
        </w:rPr>
        <w:t>6.12</w:t>
      </w:r>
      <w:r w:rsidR="002F5C14" w:rsidRPr="00303059">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FCEA172" w14:textId="5A7C8B67" w:rsidR="002F5C14" w:rsidRPr="00303059" w:rsidRDefault="006C6C12" w:rsidP="002F5C14">
      <w:pPr>
        <w:pStyle w:val="ConsPlusNormal"/>
        <w:ind w:firstLine="540"/>
        <w:jc w:val="both"/>
        <w:rPr>
          <w:rFonts w:ascii="Times New Roman" w:hAnsi="Times New Roman" w:cs="Times New Roman"/>
        </w:rPr>
      </w:pPr>
      <w:r>
        <w:rPr>
          <w:rFonts w:ascii="Times New Roman" w:hAnsi="Times New Roman" w:cs="Times New Roman"/>
        </w:rPr>
        <w:t>6.13</w:t>
      </w:r>
      <w:r w:rsidR="002F5C14" w:rsidRPr="00303059">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51486A1" w14:textId="271E18E1" w:rsidR="002F5C14" w:rsidRPr="00303059" w:rsidRDefault="006C6C12" w:rsidP="002F5C14">
      <w:pPr>
        <w:pStyle w:val="ConsPlusNormal"/>
        <w:ind w:firstLine="540"/>
        <w:jc w:val="both"/>
        <w:rPr>
          <w:rFonts w:ascii="Times New Roman" w:hAnsi="Times New Roman" w:cs="Times New Roman"/>
        </w:rPr>
      </w:pPr>
      <w:r>
        <w:rPr>
          <w:rFonts w:ascii="Times New Roman" w:hAnsi="Times New Roman" w:cs="Times New Roman"/>
        </w:rPr>
        <w:t>6.14</w:t>
      </w:r>
      <w:r w:rsidR="002F5C14" w:rsidRPr="00303059">
        <w:rPr>
          <w:rFonts w:ascii="Times New Roman" w:hAnsi="Times New Roman" w:cs="Times New Roman"/>
        </w:rPr>
        <w:t>. В случае просрочки со стороны Поставщика исполнения настоящего Контракта на срок более чем один месяц, в том числе по отдельным этапам оказания услуг, Заказчик имеет право обратиться к Поставщику с предложением о расторжении Контракта, возврате уплаченной суммы аванса и уплате штрафных санкций, а при несогласии Поставщика - обратиться в суд с соответствующим иском.</w:t>
      </w:r>
    </w:p>
    <w:p w14:paraId="4F7D9DC3" w14:textId="4233DF67" w:rsidR="002F5C14" w:rsidRPr="00303059" w:rsidRDefault="006C6C12" w:rsidP="002F5C14">
      <w:pPr>
        <w:pStyle w:val="ConsPlusNormal"/>
        <w:ind w:firstLine="540"/>
        <w:jc w:val="both"/>
        <w:rPr>
          <w:rFonts w:ascii="Times New Roman" w:hAnsi="Times New Roman" w:cs="Times New Roman"/>
        </w:rPr>
      </w:pPr>
      <w:r>
        <w:rPr>
          <w:rFonts w:ascii="Times New Roman" w:hAnsi="Times New Roman" w:cs="Times New Roman"/>
        </w:rPr>
        <w:t>6.15</w:t>
      </w:r>
      <w:r w:rsidR="002F5C14" w:rsidRPr="00303059">
        <w:rPr>
          <w:rFonts w:ascii="Times New Roman" w:hAnsi="Times New Roman" w:cs="Times New Roman"/>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211A226D" w14:textId="0BA6404B" w:rsidR="002F5C14" w:rsidRDefault="006C6C12" w:rsidP="002F5C14">
      <w:pPr>
        <w:pStyle w:val="ConsPlusNormal"/>
        <w:ind w:firstLine="540"/>
        <w:jc w:val="both"/>
        <w:rPr>
          <w:rFonts w:ascii="Times New Roman" w:hAnsi="Times New Roman" w:cs="Times New Roman"/>
        </w:rPr>
      </w:pPr>
      <w:r>
        <w:rPr>
          <w:rFonts w:ascii="Times New Roman" w:hAnsi="Times New Roman" w:cs="Times New Roman"/>
        </w:rPr>
        <w:t>6.16</w:t>
      </w:r>
      <w:r w:rsidR="002F5C14" w:rsidRPr="00303059">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A7683F" w14:textId="77777777" w:rsidR="002F5C14" w:rsidRPr="009E213A" w:rsidRDefault="002F5C14" w:rsidP="002F5C14">
      <w:pPr>
        <w:pStyle w:val="ConsPlusNormal"/>
        <w:ind w:firstLine="540"/>
        <w:jc w:val="both"/>
        <w:rPr>
          <w:rFonts w:ascii="Times New Roman" w:hAnsi="Times New Roman" w:cs="Times New Roman"/>
        </w:rPr>
      </w:pPr>
    </w:p>
    <w:p w14:paraId="6B56F8A6" w14:textId="77777777" w:rsidR="002F5C14" w:rsidRPr="00921B34" w:rsidRDefault="002F5C14" w:rsidP="002F5C14">
      <w:pPr>
        <w:pStyle w:val="ConsPlusNormal"/>
        <w:ind w:firstLine="0"/>
        <w:jc w:val="center"/>
        <w:rPr>
          <w:rFonts w:ascii="Times New Roman" w:hAnsi="Times New Roman" w:cs="Times New Roman"/>
          <w:sz w:val="18"/>
        </w:rPr>
      </w:pPr>
      <w:r>
        <w:rPr>
          <w:rFonts w:ascii="Times New Roman" w:hAnsi="Times New Roman" w:cs="Times New Roman"/>
          <w:b/>
          <w:szCs w:val="22"/>
          <w:lang w:val="en-US"/>
        </w:rPr>
        <w:t>VII</w:t>
      </w:r>
      <w:r w:rsidRPr="00921B34">
        <w:rPr>
          <w:rFonts w:ascii="Times New Roman" w:hAnsi="Times New Roman" w:cs="Times New Roman"/>
          <w:b/>
          <w:szCs w:val="22"/>
        </w:rPr>
        <w:t>. Обеспечение исполнения Контракта</w:t>
      </w:r>
    </w:p>
    <w:p w14:paraId="028DE841" w14:textId="77777777" w:rsidR="002F5C14" w:rsidRPr="00C713DE" w:rsidRDefault="002F5C14" w:rsidP="002F5C14">
      <w:pPr>
        <w:pStyle w:val="ConsPlusNormal"/>
        <w:jc w:val="both"/>
        <w:rPr>
          <w:rFonts w:ascii="Times New Roman" w:hAnsi="Times New Roman" w:cs="Times New Roman"/>
        </w:rPr>
      </w:pPr>
    </w:p>
    <w:p w14:paraId="1913B80B" w14:textId="77777777" w:rsidR="002F5C14" w:rsidRPr="00C713DE" w:rsidRDefault="0008516F" w:rsidP="0008516F">
      <w:pPr>
        <w:pStyle w:val="ConsPlusNormal"/>
        <w:ind w:firstLine="0"/>
        <w:rPr>
          <w:rFonts w:ascii="Times New Roman" w:hAnsi="Times New Roman" w:cs="Times New Roman"/>
        </w:rPr>
      </w:pPr>
      <w:r>
        <w:rPr>
          <w:rFonts w:ascii="Times New Roman" w:hAnsi="Times New Roman" w:cs="Times New Roman"/>
        </w:rPr>
        <w:t xml:space="preserve">          7.1 Обеспечение не предоставляется.</w:t>
      </w:r>
    </w:p>
    <w:p w14:paraId="24883AD8" w14:textId="77777777" w:rsidR="002F5C14" w:rsidRPr="00C713DE" w:rsidRDefault="002F5C14" w:rsidP="002F5C14">
      <w:pPr>
        <w:pStyle w:val="ConsPlusNormal"/>
        <w:ind w:firstLine="0"/>
        <w:jc w:val="center"/>
        <w:outlineLvl w:val="1"/>
        <w:rPr>
          <w:rFonts w:ascii="Times New Roman" w:hAnsi="Times New Roman" w:cs="Times New Roman"/>
          <w:b/>
        </w:rPr>
      </w:pPr>
      <w:r>
        <w:rPr>
          <w:rFonts w:ascii="Times New Roman" w:hAnsi="Times New Roman" w:cs="Times New Roman"/>
          <w:b/>
          <w:lang w:val="en-US"/>
        </w:rPr>
        <w:t>VIII</w:t>
      </w:r>
      <w:r w:rsidRPr="00C713DE">
        <w:rPr>
          <w:rFonts w:ascii="Times New Roman" w:hAnsi="Times New Roman" w:cs="Times New Roman"/>
          <w:b/>
        </w:rPr>
        <w:t>. Обстоятельства непреодолимой силы</w:t>
      </w:r>
    </w:p>
    <w:p w14:paraId="19462778" w14:textId="77777777" w:rsidR="002F5C14" w:rsidRPr="00C713DE" w:rsidRDefault="002F5C14" w:rsidP="002F5C14">
      <w:pPr>
        <w:pStyle w:val="ConsPlusNormal"/>
        <w:jc w:val="both"/>
        <w:rPr>
          <w:rFonts w:ascii="Times New Roman" w:hAnsi="Times New Roman" w:cs="Times New Roman"/>
        </w:rPr>
      </w:pPr>
    </w:p>
    <w:p w14:paraId="3364E682" w14:textId="77777777"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t>8</w:t>
      </w:r>
      <w:r w:rsidRPr="00C713DE">
        <w:rPr>
          <w:rFonts w:ascii="Times New Roman" w:hAnsi="Times New Roman" w:cs="Times New Roman"/>
        </w:rPr>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EBE0BE" w14:textId="77777777"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t>8</w:t>
      </w:r>
      <w:r w:rsidRPr="00C713DE">
        <w:rPr>
          <w:rFonts w:ascii="Times New Roman" w:hAnsi="Times New Roman" w:cs="Times New Roman"/>
        </w:rPr>
        <w:t>.2. Сторона, для которой создалась невозможность исполнения обязательств по Контракту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419B8DC" w14:textId="77777777"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lastRenderedPageBreak/>
        <w:t>8</w:t>
      </w:r>
      <w:r w:rsidRPr="00C713DE">
        <w:rPr>
          <w:rFonts w:ascii="Times New Roman" w:hAnsi="Times New Roman"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9D58F9C" w14:textId="77777777"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t>8</w:t>
      </w:r>
      <w:r w:rsidRPr="00C713DE">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0F33CA5" w14:textId="77777777" w:rsidR="002F5C14" w:rsidRPr="00C713DE" w:rsidRDefault="002F5C14" w:rsidP="002F5C14">
      <w:pPr>
        <w:pStyle w:val="ConsPlusNormal"/>
        <w:jc w:val="both"/>
        <w:rPr>
          <w:rFonts w:ascii="Times New Roman" w:hAnsi="Times New Roman" w:cs="Times New Roman"/>
        </w:rPr>
      </w:pPr>
    </w:p>
    <w:p w14:paraId="3E6A7223" w14:textId="77777777" w:rsidR="002F5C14" w:rsidRPr="00C713DE" w:rsidRDefault="002F5C14" w:rsidP="002F5C14">
      <w:pPr>
        <w:pStyle w:val="ConsPlusNormal"/>
        <w:ind w:firstLine="0"/>
        <w:jc w:val="center"/>
        <w:outlineLvl w:val="1"/>
        <w:rPr>
          <w:rFonts w:ascii="Times New Roman" w:hAnsi="Times New Roman" w:cs="Times New Roman"/>
          <w:b/>
        </w:rPr>
      </w:pPr>
      <w:r>
        <w:rPr>
          <w:rFonts w:ascii="Times New Roman" w:hAnsi="Times New Roman" w:cs="Times New Roman"/>
          <w:b/>
          <w:lang w:val="en-US"/>
        </w:rPr>
        <w:t>I</w:t>
      </w:r>
      <w:r w:rsidRPr="00C713DE">
        <w:rPr>
          <w:rFonts w:ascii="Times New Roman" w:hAnsi="Times New Roman" w:cs="Times New Roman"/>
          <w:b/>
        </w:rPr>
        <w:t>X. Рассмотрение и разрешение споров</w:t>
      </w:r>
    </w:p>
    <w:p w14:paraId="14A98DA5" w14:textId="77777777" w:rsidR="002F5C14" w:rsidRPr="00C713DE" w:rsidRDefault="002F5C14" w:rsidP="002F5C14">
      <w:pPr>
        <w:pStyle w:val="ConsPlusNormal"/>
        <w:jc w:val="both"/>
        <w:rPr>
          <w:rFonts w:ascii="Times New Roman" w:hAnsi="Times New Roman" w:cs="Times New Roman"/>
        </w:rPr>
      </w:pPr>
    </w:p>
    <w:p w14:paraId="47ABC01E" w14:textId="77777777"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t>9</w:t>
      </w:r>
      <w:r w:rsidRPr="00C713DE">
        <w:rPr>
          <w:rFonts w:ascii="Times New Roman" w:hAnsi="Times New Roman" w:cs="Times New Roman"/>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22F61C30" w14:textId="77777777"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t>9</w:t>
      </w:r>
      <w:r w:rsidRPr="00C713DE">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6A41662" w14:textId="77777777"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t>9</w:t>
      </w:r>
      <w:r w:rsidRPr="00C713DE">
        <w:rPr>
          <w:rFonts w:ascii="Times New Roman" w:hAnsi="Times New Roman" w:cs="Times New Roman"/>
        </w:rPr>
        <w:t>.3. Срок рассмотрения претензии не может превышать 5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FFB893C" w14:textId="77777777"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t>9</w:t>
      </w:r>
      <w:r w:rsidRPr="00C713DE">
        <w:rPr>
          <w:rFonts w:ascii="Times New Roman" w:hAnsi="Times New Roman" w:cs="Times New Roman"/>
        </w:rPr>
        <w:t>.4. При неурегулировании Сторонами спора в досудебном порядке, спор разрешается в судебном порядке в Арбитражном суде Челябинской области.</w:t>
      </w:r>
    </w:p>
    <w:p w14:paraId="1FCCC89F" w14:textId="77777777" w:rsidR="002F5C14" w:rsidRPr="00C713DE" w:rsidRDefault="002F5C14" w:rsidP="002F5C14">
      <w:pPr>
        <w:pStyle w:val="ConsPlusNormal"/>
        <w:jc w:val="both"/>
        <w:rPr>
          <w:rFonts w:ascii="Times New Roman" w:hAnsi="Times New Roman" w:cs="Times New Roman"/>
        </w:rPr>
      </w:pPr>
    </w:p>
    <w:p w14:paraId="0E393F20" w14:textId="77777777" w:rsidR="002F5C14" w:rsidRPr="00C713DE" w:rsidRDefault="002F5C14" w:rsidP="002F5C14">
      <w:pPr>
        <w:pStyle w:val="ConsPlusNormal"/>
        <w:ind w:firstLine="0"/>
        <w:jc w:val="center"/>
        <w:outlineLvl w:val="1"/>
        <w:rPr>
          <w:rFonts w:ascii="Times New Roman" w:hAnsi="Times New Roman" w:cs="Times New Roman"/>
          <w:b/>
        </w:rPr>
      </w:pPr>
      <w:r w:rsidRPr="00C713DE">
        <w:rPr>
          <w:rFonts w:ascii="Times New Roman" w:hAnsi="Times New Roman" w:cs="Times New Roman"/>
          <w:b/>
        </w:rPr>
        <w:t>X. Срок действия и порядок расторжения Контракта</w:t>
      </w:r>
    </w:p>
    <w:p w14:paraId="45376D6A" w14:textId="77777777" w:rsidR="002F5C14" w:rsidRPr="00C713DE" w:rsidRDefault="002F5C14" w:rsidP="002F5C14">
      <w:pPr>
        <w:pStyle w:val="ConsPlusNormal"/>
        <w:jc w:val="both"/>
        <w:rPr>
          <w:rFonts w:ascii="Times New Roman" w:hAnsi="Times New Roman" w:cs="Times New Roman"/>
        </w:rPr>
      </w:pPr>
    </w:p>
    <w:p w14:paraId="7A6D5D96" w14:textId="43B0A3D9" w:rsidR="002F5C14" w:rsidRPr="00C713DE" w:rsidRDefault="002F5C14" w:rsidP="002F5C14">
      <w:pPr>
        <w:pStyle w:val="ConsPlusNormal"/>
        <w:ind w:firstLine="540"/>
        <w:jc w:val="both"/>
        <w:rPr>
          <w:rFonts w:ascii="Times New Roman" w:hAnsi="Times New Roman" w:cs="Times New Roman"/>
        </w:rPr>
      </w:pPr>
      <w:r>
        <w:rPr>
          <w:rFonts w:ascii="Times New Roman" w:hAnsi="Times New Roman" w:cs="Times New Roman"/>
        </w:rPr>
        <w:t>10</w:t>
      </w:r>
      <w:r w:rsidRPr="00C713DE">
        <w:rPr>
          <w:rFonts w:ascii="Times New Roman" w:hAnsi="Times New Roman" w:cs="Times New Roman"/>
        </w:rPr>
        <w:t>.1. Настоящий Контракт вступает в силу с момента его подписания об</w:t>
      </w:r>
      <w:r w:rsidR="0008516F">
        <w:rPr>
          <w:rFonts w:ascii="Times New Roman" w:hAnsi="Times New Roman" w:cs="Times New Roman"/>
        </w:rPr>
        <w:t>еими Сторонами и действует по 30</w:t>
      </w:r>
      <w:r w:rsidRPr="00C713DE">
        <w:rPr>
          <w:rFonts w:ascii="Times New Roman" w:hAnsi="Times New Roman" w:cs="Times New Roman"/>
        </w:rPr>
        <w:t xml:space="preserve"> </w:t>
      </w:r>
      <w:r w:rsidRPr="00921B34">
        <w:rPr>
          <w:rFonts w:ascii="Times New Roman" w:hAnsi="Times New Roman" w:cs="Times New Roman"/>
        </w:rPr>
        <w:t>декабря</w:t>
      </w:r>
      <w:r w:rsidRPr="00C713DE">
        <w:rPr>
          <w:rFonts w:ascii="Times New Roman" w:hAnsi="Times New Roman" w:cs="Times New Roman"/>
        </w:rPr>
        <w:t xml:space="preserve"> </w:t>
      </w:r>
      <w:r w:rsidR="006834FB">
        <w:rPr>
          <w:rFonts w:ascii="Times New Roman" w:hAnsi="Times New Roman" w:cs="Times New Roman"/>
        </w:rPr>
        <w:t>2026</w:t>
      </w:r>
      <w:r w:rsidRPr="00C713DE">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50AC3AC7" w14:textId="77777777" w:rsidR="002F5C14" w:rsidRPr="00C713DE" w:rsidRDefault="002F5C14" w:rsidP="005762D3">
      <w:pPr>
        <w:pStyle w:val="ConsPlusNormal"/>
        <w:ind w:firstLine="540"/>
        <w:jc w:val="both"/>
        <w:rPr>
          <w:rFonts w:ascii="Times New Roman" w:hAnsi="Times New Roman" w:cs="Times New Roman"/>
        </w:rPr>
      </w:pPr>
      <w:r w:rsidRPr="00C713DE">
        <w:rPr>
          <w:rFonts w:ascii="Times New Roman" w:hAnsi="Times New Roman" w:cs="Times New Roman"/>
        </w:rPr>
        <w:t>1</w:t>
      </w:r>
      <w:r>
        <w:rPr>
          <w:rFonts w:ascii="Times New Roman" w:hAnsi="Times New Roman" w:cs="Times New Roman"/>
        </w:rPr>
        <w:t>0</w:t>
      </w:r>
      <w:r w:rsidRPr="00C713DE">
        <w:rPr>
          <w:rFonts w:ascii="Times New Roman" w:hAnsi="Times New Roman" w:cs="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5762D3">
        <w:rPr>
          <w:rFonts w:ascii="Times New Roman" w:hAnsi="Times New Roman" w:cs="Times New Roman"/>
        </w:rPr>
        <w:t xml:space="preserve">частями </w:t>
      </w:r>
      <w:r w:rsidR="005762D3" w:rsidRPr="006A5D57">
        <w:rPr>
          <w:rFonts w:ascii="Times New Roman" w:hAnsi="Times New Roman" w:cs="Times New Roman"/>
        </w:rPr>
        <w:t>8 - 11, 13 - 19, 21 - 23 и 25 статьи 95</w:t>
      </w:r>
      <w:r w:rsidRPr="00C713DE">
        <w:rPr>
          <w:rFonts w:ascii="Times New Roman" w:hAnsi="Times New Roman" w:cs="Times New Roman"/>
        </w:rPr>
        <w:t xml:space="preserve"> Закона № 44-ФЗ.</w:t>
      </w:r>
    </w:p>
    <w:p w14:paraId="7A57C4B9" w14:textId="77777777" w:rsidR="002F5C14" w:rsidRPr="00C713DE" w:rsidRDefault="002F5C14" w:rsidP="002F5C14">
      <w:pPr>
        <w:pStyle w:val="ConsPlusNormal"/>
        <w:jc w:val="both"/>
        <w:rPr>
          <w:rFonts w:ascii="Times New Roman" w:hAnsi="Times New Roman" w:cs="Times New Roman"/>
        </w:rPr>
      </w:pPr>
    </w:p>
    <w:p w14:paraId="1422E4A5" w14:textId="77777777" w:rsidR="002F5C14" w:rsidRPr="00C713DE" w:rsidRDefault="002F5C14" w:rsidP="002F5C14">
      <w:pPr>
        <w:pStyle w:val="ConsPlusNormal"/>
        <w:jc w:val="center"/>
        <w:outlineLvl w:val="1"/>
        <w:rPr>
          <w:rFonts w:ascii="Times New Roman" w:hAnsi="Times New Roman" w:cs="Times New Roman"/>
          <w:b/>
        </w:rPr>
      </w:pPr>
      <w:r>
        <w:rPr>
          <w:rFonts w:ascii="Times New Roman" w:hAnsi="Times New Roman" w:cs="Times New Roman"/>
          <w:b/>
        </w:rPr>
        <w:t>X</w:t>
      </w:r>
      <w:r w:rsidRPr="00C713DE">
        <w:rPr>
          <w:rFonts w:ascii="Times New Roman" w:hAnsi="Times New Roman" w:cs="Times New Roman"/>
          <w:b/>
          <w:lang w:val="en-US"/>
        </w:rPr>
        <w:t>I</w:t>
      </w:r>
      <w:r w:rsidRPr="00C713DE">
        <w:rPr>
          <w:rFonts w:ascii="Times New Roman" w:hAnsi="Times New Roman" w:cs="Times New Roman"/>
          <w:b/>
        </w:rPr>
        <w:t>. Прочие положения</w:t>
      </w:r>
    </w:p>
    <w:p w14:paraId="19AA561A" w14:textId="77777777" w:rsidR="002F5C14" w:rsidRPr="00C713DE" w:rsidRDefault="002F5C14" w:rsidP="002F5C14">
      <w:pPr>
        <w:pStyle w:val="ConsPlusNormal"/>
        <w:jc w:val="both"/>
        <w:rPr>
          <w:rFonts w:ascii="Times New Roman" w:hAnsi="Times New Roman" w:cs="Times New Roman"/>
        </w:rPr>
      </w:pPr>
    </w:p>
    <w:p w14:paraId="36B5D3DA"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1</w:t>
      </w:r>
      <w:r>
        <w:rPr>
          <w:rFonts w:ascii="Times New Roman" w:hAnsi="Times New Roman" w:cs="Times New Roman"/>
        </w:rPr>
        <w:t>1</w:t>
      </w:r>
      <w:r w:rsidRPr="00C713DE">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14:paraId="788D12B5"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1</w:t>
      </w:r>
      <w:r>
        <w:rPr>
          <w:rFonts w:ascii="Times New Roman" w:hAnsi="Times New Roman" w:cs="Times New Roman"/>
        </w:rPr>
        <w:t>1</w:t>
      </w:r>
      <w:r w:rsidRPr="00C713DE">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71392A7"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1</w:t>
      </w:r>
      <w:r>
        <w:rPr>
          <w:rFonts w:ascii="Times New Roman" w:hAnsi="Times New Roman" w:cs="Times New Roman"/>
        </w:rPr>
        <w:t>1</w:t>
      </w:r>
      <w:r w:rsidRPr="00C713DE">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4EDF5E6"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1</w:t>
      </w:r>
      <w:r>
        <w:rPr>
          <w:rFonts w:ascii="Times New Roman" w:hAnsi="Times New Roman" w:cs="Times New Roman"/>
        </w:rPr>
        <w:t>1</w:t>
      </w:r>
      <w:r w:rsidRPr="00C713DE">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5" w:history="1">
        <w:r w:rsidRPr="00C713DE">
          <w:rPr>
            <w:rFonts w:ascii="Times New Roman" w:hAnsi="Times New Roman" w:cs="Times New Roman"/>
          </w:rPr>
          <w:t>статьей 95</w:t>
        </w:r>
      </w:hyperlink>
      <w:r w:rsidRPr="00C713DE">
        <w:rPr>
          <w:rFonts w:ascii="Times New Roman" w:hAnsi="Times New Roman" w:cs="Times New Roman"/>
        </w:rPr>
        <w:t xml:space="preserve"> Закона № 44-ФЗ.</w:t>
      </w:r>
    </w:p>
    <w:p w14:paraId="57FF3B3D"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1</w:t>
      </w:r>
      <w:r>
        <w:rPr>
          <w:rFonts w:ascii="Times New Roman" w:hAnsi="Times New Roman" w:cs="Times New Roman"/>
        </w:rPr>
        <w:t>1</w:t>
      </w:r>
      <w:r w:rsidRPr="00C713DE">
        <w:rPr>
          <w:rFonts w:ascii="Times New Roman" w:hAnsi="Times New Roman" w:cs="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5908652"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447DFEF6"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1</w:t>
      </w:r>
      <w:r>
        <w:rPr>
          <w:rFonts w:ascii="Times New Roman" w:hAnsi="Times New Roman" w:cs="Times New Roman"/>
        </w:rPr>
        <w:t>1</w:t>
      </w:r>
      <w:r w:rsidRPr="00C713DE">
        <w:rPr>
          <w:rFonts w:ascii="Times New Roman" w:hAnsi="Times New Roman" w:cs="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2291879" w14:textId="6910767F" w:rsidR="00741741" w:rsidRDefault="00741741" w:rsidP="00741741">
      <w:pPr>
        <w:autoSpaceDE w:val="0"/>
        <w:autoSpaceDN w:val="0"/>
        <w:adjustRightInd w:val="0"/>
        <w:ind w:firstLine="284"/>
        <w:jc w:val="both"/>
        <w:rPr>
          <w:color w:val="000000"/>
          <w:sz w:val="20"/>
          <w:szCs w:val="20"/>
          <w:shd w:val="clear" w:color="auto" w:fill="FFFFFF"/>
        </w:rPr>
      </w:pPr>
      <w:r>
        <w:t xml:space="preserve">   </w:t>
      </w:r>
      <w:r w:rsidRPr="002C7EBE">
        <w:rPr>
          <w:sz w:val="20"/>
          <w:szCs w:val="20"/>
        </w:rPr>
        <w:t>11.7</w:t>
      </w:r>
      <w:bookmarkStart w:id="13" w:name="_Hlk104386899"/>
      <w:bookmarkStart w:id="14" w:name="_Hlk108433635"/>
      <w:r w:rsidRPr="00741741">
        <w:rPr>
          <w:b/>
          <w:bCs/>
        </w:rPr>
        <w:t xml:space="preserve"> </w:t>
      </w:r>
      <w:r w:rsidRPr="00741741">
        <w:rPr>
          <w:bCs/>
          <w:sz w:val="20"/>
          <w:szCs w:val="20"/>
        </w:rPr>
        <w:t xml:space="preserve">Заключая настоящий контракт Поставщик декларирует, что соответствует требованиям части 1 статьи 31 Федерального закона от 05.04.2013 № 44-ФЗ», а также, что не является </w:t>
      </w:r>
      <w:r w:rsidRPr="00741741">
        <w:rPr>
          <w:color w:val="000000"/>
          <w:sz w:val="20"/>
          <w:szCs w:val="20"/>
          <w:shd w:val="clear" w:color="auto" w:fill="FFFFFF"/>
        </w:rPr>
        <w:t>юридическим или физическим лицом, в отношении которого применяются специальные экономические меры</w:t>
      </w:r>
      <w:bookmarkEnd w:id="13"/>
      <w:r w:rsidRPr="00741741">
        <w:rPr>
          <w:color w:val="000000"/>
          <w:sz w:val="20"/>
          <w:szCs w:val="20"/>
          <w:shd w:val="clear" w:color="auto" w:fill="FFFFFF"/>
        </w:rPr>
        <w:t>,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bookmarkEnd w:id="14"/>
      <w:r w:rsidRPr="00741741">
        <w:rPr>
          <w:color w:val="000000"/>
          <w:sz w:val="20"/>
          <w:szCs w:val="20"/>
          <w:shd w:val="clear" w:color="auto" w:fill="FFFFFF"/>
        </w:rPr>
        <w:t>.</w:t>
      </w:r>
    </w:p>
    <w:p w14:paraId="6548112A" w14:textId="2AD1CE50" w:rsidR="002C7EBE" w:rsidRDefault="002C7EBE" w:rsidP="002C7EBE">
      <w:pPr>
        <w:pStyle w:val="ConsPlusNormal"/>
        <w:ind w:firstLine="540"/>
        <w:jc w:val="both"/>
        <w:rPr>
          <w:rFonts w:ascii="Times New Roman" w:hAnsi="Times New Roman" w:cs="Times New Roman"/>
        </w:rPr>
      </w:pPr>
      <w:r>
        <w:rPr>
          <w:rFonts w:ascii="Times New Roman" w:hAnsi="Times New Roman" w:cs="Times New Roman"/>
        </w:rPr>
        <w:t>11.8 Оборотная тара, в которой поставляется питьевая вода является собственностью Поставщика, не входит в стоимость товара и предоставляется Заказчику Поставщиком на время действия настоящего контракта.</w:t>
      </w:r>
    </w:p>
    <w:p w14:paraId="18C766DB" w14:textId="77777777" w:rsidR="002C7EBE" w:rsidRPr="00C713DE" w:rsidRDefault="002C7EBE" w:rsidP="002C7EBE">
      <w:pPr>
        <w:pStyle w:val="ConsPlusNormal"/>
        <w:ind w:firstLine="540"/>
        <w:jc w:val="both"/>
        <w:rPr>
          <w:rFonts w:ascii="Times New Roman" w:hAnsi="Times New Roman" w:cs="Times New Roman"/>
        </w:rPr>
      </w:pPr>
      <w:r>
        <w:rPr>
          <w:rFonts w:ascii="Times New Roman" w:hAnsi="Times New Roman" w:cs="Times New Roman"/>
        </w:rPr>
        <w:t xml:space="preserve">Заказчик обязуется бережно относиться к оборотной таре и вернуть в полном объеме после исполнения обязательств Поставщика по настоящему контракту. </w:t>
      </w:r>
    </w:p>
    <w:p w14:paraId="379EE1C5" w14:textId="77777777" w:rsidR="002C7EBE" w:rsidRPr="00741741" w:rsidRDefault="002C7EBE" w:rsidP="00741741">
      <w:pPr>
        <w:autoSpaceDE w:val="0"/>
        <w:autoSpaceDN w:val="0"/>
        <w:adjustRightInd w:val="0"/>
        <w:ind w:firstLine="284"/>
        <w:jc w:val="both"/>
        <w:rPr>
          <w:color w:val="000000"/>
          <w:sz w:val="20"/>
          <w:szCs w:val="20"/>
          <w:shd w:val="clear" w:color="auto" w:fill="FFFFFF"/>
        </w:rPr>
      </w:pPr>
    </w:p>
    <w:p w14:paraId="28E94123" w14:textId="248FF7FB" w:rsidR="002F5C14" w:rsidRPr="00C713DE" w:rsidRDefault="002F5C14" w:rsidP="00741741">
      <w:pPr>
        <w:pStyle w:val="ConsPlusNormal"/>
        <w:ind w:firstLine="0"/>
        <w:jc w:val="both"/>
        <w:rPr>
          <w:rFonts w:ascii="Times New Roman" w:hAnsi="Times New Roman" w:cs="Times New Roman"/>
        </w:rPr>
      </w:pPr>
    </w:p>
    <w:p w14:paraId="1774A66C" w14:textId="77777777" w:rsidR="002F5C14" w:rsidRPr="00C713DE" w:rsidRDefault="002F5C14" w:rsidP="002F5C14">
      <w:pPr>
        <w:pStyle w:val="ConsPlusNormal"/>
        <w:jc w:val="center"/>
        <w:outlineLvl w:val="1"/>
        <w:rPr>
          <w:rFonts w:ascii="Times New Roman" w:hAnsi="Times New Roman" w:cs="Times New Roman"/>
          <w:b/>
        </w:rPr>
      </w:pPr>
      <w:r w:rsidRPr="00C713DE">
        <w:rPr>
          <w:rFonts w:ascii="Times New Roman" w:hAnsi="Times New Roman" w:cs="Times New Roman"/>
          <w:b/>
        </w:rPr>
        <w:t>XI</w:t>
      </w:r>
      <w:r w:rsidRPr="00C713DE">
        <w:rPr>
          <w:rFonts w:ascii="Times New Roman" w:hAnsi="Times New Roman" w:cs="Times New Roman"/>
          <w:b/>
          <w:lang w:val="en-US"/>
        </w:rPr>
        <w:t>I</w:t>
      </w:r>
      <w:r w:rsidRPr="00C713DE">
        <w:rPr>
          <w:rFonts w:ascii="Times New Roman" w:hAnsi="Times New Roman" w:cs="Times New Roman"/>
          <w:b/>
        </w:rPr>
        <w:t>. Перечень приложений</w:t>
      </w:r>
    </w:p>
    <w:p w14:paraId="71213461" w14:textId="77777777" w:rsidR="002F5C14" w:rsidRPr="00C713DE" w:rsidRDefault="002F5C14" w:rsidP="002F5C14">
      <w:pPr>
        <w:pStyle w:val="ConsPlusNormal"/>
        <w:jc w:val="both"/>
        <w:rPr>
          <w:rFonts w:ascii="Times New Roman" w:hAnsi="Times New Roman" w:cs="Times New Roman"/>
        </w:rPr>
      </w:pPr>
    </w:p>
    <w:p w14:paraId="21E36174" w14:textId="77777777" w:rsidR="002F5C14" w:rsidRPr="00C713DE" w:rsidRDefault="002F5C14" w:rsidP="002F5C14">
      <w:pPr>
        <w:pStyle w:val="ConsPlusNormal"/>
        <w:ind w:firstLine="540"/>
        <w:jc w:val="both"/>
        <w:rPr>
          <w:rFonts w:ascii="Times New Roman" w:hAnsi="Times New Roman" w:cs="Times New Roman"/>
        </w:rPr>
      </w:pPr>
      <w:r w:rsidRPr="00C713DE">
        <w:rPr>
          <w:rFonts w:ascii="Times New Roman" w:hAnsi="Times New Roman" w:cs="Times New Roman"/>
        </w:rPr>
        <w:t>1</w:t>
      </w:r>
      <w:r>
        <w:rPr>
          <w:rFonts w:ascii="Times New Roman" w:hAnsi="Times New Roman" w:cs="Times New Roman"/>
        </w:rPr>
        <w:t>2</w:t>
      </w:r>
      <w:r w:rsidRPr="00C713DE">
        <w:rPr>
          <w:rFonts w:ascii="Times New Roman" w:hAnsi="Times New Roman" w:cs="Times New Roman"/>
        </w:rPr>
        <w:t xml:space="preserve">.1. Неотъемлемой частью настоящего Контракта является следующее </w:t>
      </w:r>
      <w:hyperlink w:anchor="P456" w:history="1">
        <w:r w:rsidRPr="00C713DE">
          <w:rPr>
            <w:rFonts w:ascii="Times New Roman" w:hAnsi="Times New Roman" w:cs="Times New Roman"/>
          </w:rPr>
          <w:t>приложение</w:t>
        </w:r>
      </w:hyperlink>
      <w:r w:rsidRPr="00C713DE">
        <w:rPr>
          <w:rFonts w:ascii="Times New Roman" w:hAnsi="Times New Roman" w:cs="Times New Roman"/>
        </w:rPr>
        <w:t xml:space="preserve"> № 1: спецификация.</w:t>
      </w:r>
    </w:p>
    <w:p w14:paraId="2B1E6E7E" w14:textId="77777777" w:rsidR="002F5C14" w:rsidRPr="00C713DE" w:rsidRDefault="002F5C14" w:rsidP="002F5C14">
      <w:pPr>
        <w:pStyle w:val="ConsPlusNormal"/>
        <w:ind w:firstLine="0"/>
        <w:jc w:val="both"/>
        <w:rPr>
          <w:rFonts w:ascii="Times New Roman" w:hAnsi="Times New Roman" w:cs="Times New Roman"/>
        </w:rPr>
      </w:pPr>
    </w:p>
    <w:p w14:paraId="498198F6" w14:textId="77777777" w:rsidR="002F5C14" w:rsidRPr="00C713DE" w:rsidRDefault="002F5C14" w:rsidP="002F5C14">
      <w:pPr>
        <w:pStyle w:val="ConsPlusNormal"/>
        <w:jc w:val="center"/>
        <w:outlineLvl w:val="1"/>
        <w:rPr>
          <w:rFonts w:ascii="Times New Roman" w:hAnsi="Times New Roman" w:cs="Times New Roman"/>
          <w:b/>
        </w:rPr>
      </w:pPr>
      <w:r w:rsidRPr="00C713DE">
        <w:rPr>
          <w:rFonts w:ascii="Times New Roman" w:hAnsi="Times New Roman" w:cs="Times New Roman"/>
          <w:b/>
        </w:rPr>
        <w:lastRenderedPageBreak/>
        <w:t>XI</w:t>
      </w:r>
      <w:r w:rsidRPr="00C713DE">
        <w:rPr>
          <w:rFonts w:ascii="Times New Roman" w:hAnsi="Times New Roman" w:cs="Times New Roman"/>
          <w:b/>
          <w:lang w:val="en-US"/>
        </w:rPr>
        <w:t>I</w:t>
      </w:r>
      <w:r w:rsidRPr="00C713DE">
        <w:rPr>
          <w:rFonts w:ascii="Times New Roman" w:hAnsi="Times New Roman" w:cs="Times New Roman"/>
          <w:b/>
        </w:rPr>
        <w:t>I. Адреса и банковские реквизиты Сторон</w:t>
      </w:r>
    </w:p>
    <w:p w14:paraId="0BD5F042" w14:textId="77777777" w:rsidR="002F5C14" w:rsidRPr="00C713DE" w:rsidRDefault="002F5C14" w:rsidP="002F5C14">
      <w:pPr>
        <w:pStyle w:val="ConsPlusNormal"/>
        <w:jc w:val="both"/>
        <w:rPr>
          <w:rFonts w:ascii="Times New Roman" w:hAnsi="Times New Roman" w:cs="Times New Roman"/>
        </w:rPr>
      </w:pPr>
    </w:p>
    <w:tbl>
      <w:tblPr>
        <w:tblW w:w="0" w:type="auto"/>
        <w:tblLook w:val="01E0" w:firstRow="1" w:lastRow="1" w:firstColumn="1" w:lastColumn="1" w:noHBand="0" w:noVBand="0"/>
      </w:tblPr>
      <w:tblGrid>
        <w:gridCol w:w="5070"/>
        <w:gridCol w:w="4501"/>
      </w:tblGrid>
      <w:tr w:rsidR="002F5C14" w:rsidRPr="00C713DE" w14:paraId="579B3C12" w14:textId="77777777" w:rsidTr="00295C56">
        <w:trPr>
          <w:trHeight w:val="5503"/>
        </w:trPr>
        <w:tc>
          <w:tcPr>
            <w:tcW w:w="5070" w:type="dxa"/>
            <w:shd w:val="clear" w:color="auto" w:fill="auto"/>
          </w:tcPr>
          <w:p w14:paraId="296ED41E" w14:textId="77777777" w:rsidR="002F5C14" w:rsidRPr="00C713DE" w:rsidRDefault="002F5C14" w:rsidP="00407893">
            <w:pPr>
              <w:jc w:val="center"/>
              <w:rPr>
                <w:bCs/>
                <w:sz w:val="20"/>
                <w:szCs w:val="20"/>
              </w:rPr>
            </w:pPr>
            <w:r w:rsidRPr="00C713DE">
              <w:rPr>
                <w:bCs/>
                <w:sz w:val="20"/>
                <w:szCs w:val="20"/>
              </w:rPr>
              <w:t>ПОСТАВЩИК:</w:t>
            </w:r>
          </w:p>
          <w:p w14:paraId="1BCC48F5" w14:textId="77777777" w:rsidR="002F5C14" w:rsidRPr="00C713DE" w:rsidRDefault="002F5C14" w:rsidP="00407893">
            <w:pPr>
              <w:jc w:val="center"/>
              <w:rPr>
                <w:bCs/>
                <w:sz w:val="20"/>
                <w:szCs w:val="20"/>
              </w:rPr>
            </w:pPr>
          </w:p>
          <w:p w14:paraId="0313278B" w14:textId="5BB765CE" w:rsidR="002F5C14" w:rsidRPr="00295C56" w:rsidRDefault="002F5C14" w:rsidP="00295C56">
            <w:pPr>
              <w:rPr>
                <w:bCs/>
                <w:sz w:val="16"/>
                <w:szCs w:val="16"/>
              </w:rPr>
            </w:pPr>
          </w:p>
        </w:tc>
        <w:tc>
          <w:tcPr>
            <w:tcW w:w="4501" w:type="dxa"/>
            <w:shd w:val="clear" w:color="auto" w:fill="auto"/>
          </w:tcPr>
          <w:p w14:paraId="10E0B1DA" w14:textId="77777777" w:rsidR="002F5C14" w:rsidRPr="00C713DE" w:rsidRDefault="002F5C14" w:rsidP="00407893">
            <w:pPr>
              <w:jc w:val="center"/>
              <w:rPr>
                <w:bCs/>
                <w:sz w:val="20"/>
                <w:szCs w:val="20"/>
              </w:rPr>
            </w:pPr>
            <w:r w:rsidRPr="00C713DE">
              <w:rPr>
                <w:bCs/>
                <w:sz w:val="20"/>
                <w:szCs w:val="20"/>
              </w:rPr>
              <w:t>ЗАКАЗЧИК:</w:t>
            </w:r>
          </w:p>
          <w:p w14:paraId="1713AE13" w14:textId="77777777" w:rsidR="002F5C14" w:rsidRPr="00C713DE" w:rsidRDefault="002F5C14" w:rsidP="00407893">
            <w:pPr>
              <w:jc w:val="center"/>
              <w:rPr>
                <w:bCs/>
                <w:sz w:val="20"/>
                <w:szCs w:val="20"/>
              </w:rPr>
            </w:pPr>
          </w:p>
          <w:p w14:paraId="6909CA05" w14:textId="77777777" w:rsidR="0008516F" w:rsidRPr="0008516F" w:rsidRDefault="0008516F" w:rsidP="0008516F">
            <w:pPr>
              <w:spacing w:before="60" w:after="60"/>
              <w:ind w:firstLine="284"/>
              <w:rPr>
                <w:sz w:val="20"/>
                <w:szCs w:val="20"/>
              </w:rPr>
            </w:pPr>
            <w:r w:rsidRPr="0008516F">
              <w:rPr>
                <w:sz w:val="20"/>
                <w:szCs w:val="20"/>
              </w:rPr>
              <w:t xml:space="preserve">МБОУ «СОШ № 12 </w:t>
            </w:r>
            <w:proofErr w:type="spellStart"/>
            <w:r w:rsidRPr="0008516F">
              <w:rPr>
                <w:sz w:val="20"/>
                <w:szCs w:val="20"/>
              </w:rPr>
              <w:t>г.Челябинска</w:t>
            </w:r>
            <w:proofErr w:type="spellEnd"/>
            <w:r w:rsidRPr="0008516F">
              <w:rPr>
                <w:sz w:val="20"/>
                <w:szCs w:val="20"/>
              </w:rPr>
              <w:t>»</w:t>
            </w:r>
          </w:p>
          <w:p w14:paraId="379807B8" w14:textId="77777777" w:rsidR="0008516F" w:rsidRPr="0008516F" w:rsidRDefault="0008516F" w:rsidP="0008516F">
            <w:pPr>
              <w:spacing w:before="60" w:after="60"/>
              <w:ind w:firstLine="284"/>
              <w:rPr>
                <w:sz w:val="20"/>
                <w:szCs w:val="20"/>
              </w:rPr>
            </w:pPr>
            <w:r w:rsidRPr="0008516F">
              <w:rPr>
                <w:sz w:val="20"/>
                <w:szCs w:val="20"/>
              </w:rPr>
              <w:t>454021 г. Челябинск ул. Солнечная 50-А</w:t>
            </w:r>
          </w:p>
          <w:p w14:paraId="5E6CF8E1" w14:textId="77777777" w:rsidR="0008516F" w:rsidRPr="0008516F" w:rsidRDefault="0008516F" w:rsidP="0008516F">
            <w:pPr>
              <w:spacing w:before="60" w:after="60"/>
              <w:ind w:firstLine="284"/>
              <w:rPr>
                <w:sz w:val="20"/>
                <w:szCs w:val="20"/>
              </w:rPr>
            </w:pPr>
            <w:r w:rsidRPr="0008516F">
              <w:rPr>
                <w:sz w:val="20"/>
                <w:szCs w:val="20"/>
              </w:rPr>
              <w:t>ИНН 7448027262  КПП 744801001</w:t>
            </w:r>
          </w:p>
          <w:p w14:paraId="1594C42E" w14:textId="77777777" w:rsidR="0008516F" w:rsidRPr="0008516F" w:rsidRDefault="0008516F" w:rsidP="0008516F">
            <w:pPr>
              <w:spacing w:before="60" w:after="60"/>
              <w:ind w:firstLine="284"/>
              <w:rPr>
                <w:sz w:val="20"/>
                <w:szCs w:val="20"/>
              </w:rPr>
            </w:pPr>
            <w:r w:rsidRPr="0008516F">
              <w:rPr>
                <w:sz w:val="20"/>
                <w:szCs w:val="20"/>
              </w:rPr>
              <w:t>ИФНС по Курчатовскому району</w:t>
            </w:r>
          </w:p>
          <w:p w14:paraId="0736D688" w14:textId="77777777" w:rsidR="0008516F" w:rsidRPr="0008516F" w:rsidRDefault="0008516F" w:rsidP="0008516F">
            <w:pPr>
              <w:spacing w:before="60" w:after="60"/>
              <w:ind w:firstLine="284"/>
              <w:rPr>
                <w:sz w:val="20"/>
                <w:szCs w:val="20"/>
              </w:rPr>
            </w:pPr>
            <w:r w:rsidRPr="0008516F">
              <w:rPr>
                <w:sz w:val="20"/>
                <w:szCs w:val="20"/>
              </w:rPr>
              <w:t>Номер  казначейского  счета  03234643757010006900</w:t>
            </w:r>
          </w:p>
          <w:p w14:paraId="7B00B178" w14:textId="77777777" w:rsidR="00FF0FFD" w:rsidRPr="00FF0FFD" w:rsidRDefault="00FF0FFD" w:rsidP="00FF0FFD">
            <w:pPr>
              <w:spacing w:before="60" w:after="60"/>
              <w:ind w:firstLine="284"/>
              <w:rPr>
                <w:sz w:val="20"/>
                <w:szCs w:val="20"/>
              </w:rPr>
            </w:pPr>
            <w:r w:rsidRPr="00FF0FFD">
              <w:rPr>
                <w:sz w:val="20"/>
                <w:szCs w:val="20"/>
              </w:rPr>
              <w:t xml:space="preserve">ОКЦ № 5 УГУ Банка России//УФК по Челябинской области, </w:t>
            </w:r>
          </w:p>
          <w:p w14:paraId="64A54F8A" w14:textId="77777777" w:rsidR="00FF0FFD" w:rsidRPr="00FF0FFD" w:rsidRDefault="00FF0FFD" w:rsidP="00FF0FFD">
            <w:pPr>
              <w:spacing w:before="60" w:after="60"/>
              <w:ind w:firstLine="284"/>
              <w:rPr>
                <w:sz w:val="20"/>
                <w:szCs w:val="20"/>
              </w:rPr>
            </w:pPr>
            <w:r w:rsidRPr="00FF0FFD">
              <w:rPr>
                <w:sz w:val="20"/>
                <w:szCs w:val="20"/>
              </w:rPr>
              <w:t>г Челябинск</w:t>
            </w:r>
          </w:p>
          <w:p w14:paraId="1C77F486" w14:textId="77777777" w:rsidR="0008516F" w:rsidRPr="0008516F" w:rsidRDefault="0008516F" w:rsidP="0008516F">
            <w:pPr>
              <w:spacing w:before="60" w:after="60"/>
              <w:ind w:firstLine="284"/>
              <w:rPr>
                <w:sz w:val="20"/>
                <w:szCs w:val="20"/>
              </w:rPr>
            </w:pPr>
            <w:bookmarkStart w:id="15" w:name="_GoBack"/>
            <w:bookmarkEnd w:id="15"/>
            <w:r w:rsidRPr="0008516F">
              <w:rPr>
                <w:sz w:val="20"/>
                <w:szCs w:val="20"/>
              </w:rPr>
              <w:t xml:space="preserve">БИК </w:t>
            </w:r>
            <w:proofErr w:type="gramStart"/>
            <w:r w:rsidRPr="0008516F">
              <w:rPr>
                <w:sz w:val="20"/>
                <w:szCs w:val="20"/>
              </w:rPr>
              <w:t>ТОФК  017501500</w:t>
            </w:r>
            <w:proofErr w:type="gramEnd"/>
            <w:r w:rsidRPr="0008516F">
              <w:rPr>
                <w:sz w:val="20"/>
                <w:szCs w:val="20"/>
              </w:rPr>
              <w:t xml:space="preserve"> (ТОФК-территориальный  орган                              </w:t>
            </w:r>
          </w:p>
          <w:p w14:paraId="40EC6ACF" w14:textId="77777777" w:rsidR="0008516F" w:rsidRPr="0008516F" w:rsidRDefault="0008516F" w:rsidP="0008516F">
            <w:pPr>
              <w:tabs>
                <w:tab w:val="left" w:pos="3586"/>
              </w:tabs>
              <w:spacing w:before="60" w:after="60"/>
              <w:ind w:firstLine="284"/>
              <w:rPr>
                <w:sz w:val="20"/>
                <w:szCs w:val="20"/>
              </w:rPr>
            </w:pPr>
            <w:r w:rsidRPr="0008516F">
              <w:rPr>
                <w:sz w:val="20"/>
                <w:szCs w:val="20"/>
              </w:rPr>
              <w:t>Федерального казначейства)</w:t>
            </w:r>
          </w:p>
          <w:p w14:paraId="48CA4E88" w14:textId="77777777" w:rsidR="0008516F" w:rsidRPr="0008516F" w:rsidRDefault="0008516F" w:rsidP="0008516F">
            <w:pPr>
              <w:tabs>
                <w:tab w:val="left" w:pos="3586"/>
              </w:tabs>
              <w:spacing w:before="60" w:after="60"/>
              <w:ind w:firstLine="284"/>
              <w:jc w:val="both"/>
              <w:rPr>
                <w:sz w:val="20"/>
                <w:szCs w:val="20"/>
              </w:rPr>
            </w:pPr>
            <w:r w:rsidRPr="0008516F">
              <w:rPr>
                <w:sz w:val="20"/>
                <w:szCs w:val="20"/>
              </w:rPr>
              <w:t>Единый казначейский (банковский) счет 40102810645370000062</w:t>
            </w:r>
          </w:p>
          <w:p w14:paraId="14338E40" w14:textId="77777777" w:rsidR="0008516F" w:rsidRPr="0008516F" w:rsidRDefault="0008516F" w:rsidP="0008516F">
            <w:pPr>
              <w:tabs>
                <w:tab w:val="left" w:pos="3586"/>
              </w:tabs>
              <w:spacing w:before="60" w:after="60"/>
              <w:ind w:firstLine="284"/>
              <w:jc w:val="both"/>
              <w:rPr>
                <w:sz w:val="20"/>
                <w:szCs w:val="20"/>
              </w:rPr>
            </w:pPr>
            <w:r w:rsidRPr="0008516F">
              <w:rPr>
                <w:sz w:val="20"/>
                <w:szCs w:val="20"/>
              </w:rPr>
              <w:t>л/</w:t>
            </w:r>
            <w:proofErr w:type="spellStart"/>
            <w:r w:rsidRPr="0008516F">
              <w:rPr>
                <w:sz w:val="20"/>
                <w:szCs w:val="20"/>
              </w:rPr>
              <w:t>сч</w:t>
            </w:r>
            <w:proofErr w:type="spellEnd"/>
            <w:r w:rsidRPr="0008516F">
              <w:rPr>
                <w:sz w:val="20"/>
                <w:szCs w:val="20"/>
              </w:rPr>
              <w:t xml:space="preserve"> 2047302315Н (субсидии, доходы); </w:t>
            </w:r>
          </w:p>
          <w:p w14:paraId="18E4F4BC" w14:textId="77777777" w:rsidR="0008516F" w:rsidRPr="0008516F" w:rsidRDefault="0008516F" w:rsidP="0008516F">
            <w:pPr>
              <w:suppressAutoHyphens/>
              <w:jc w:val="both"/>
              <w:rPr>
                <w:sz w:val="22"/>
                <w:szCs w:val="22"/>
                <w:lang w:eastAsia="ar-SA"/>
              </w:rPr>
            </w:pPr>
          </w:p>
          <w:p w14:paraId="228D8EB7" w14:textId="77777777" w:rsidR="0008516F" w:rsidRPr="0008516F" w:rsidRDefault="0008516F" w:rsidP="0008516F">
            <w:pPr>
              <w:suppressAutoHyphens/>
              <w:rPr>
                <w:sz w:val="22"/>
                <w:szCs w:val="22"/>
                <w:lang w:eastAsia="ar-SA"/>
              </w:rPr>
            </w:pPr>
          </w:p>
          <w:p w14:paraId="2BA8C1B9" w14:textId="77777777" w:rsidR="0008516F" w:rsidRPr="0008516F" w:rsidRDefault="0008516F" w:rsidP="0008516F">
            <w:pPr>
              <w:suppressAutoHyphens/>
              <w:rPr>
                <w:sz w:val="22"/>
                <w:szCs w:val="22"/>
                <w:lang w:eastAsia="ar-SA"/>
              </w:rPr>
            </w:pPr>
            <w:r w:rsidRPr="0008516F">
              <w:rPr>
                <w:sz w:val="22"/>
                <w:szCs w:val="22"/>
                <w:lang w:eastAsia="ar-SA"/>
              </w:rPr>
              <w:t xml:space="preserve">Директор:                             </w:t>
            </w:r>
            <w:proofErr w:type="spellStart"/>
            <w:r w:rsidRPr="0008516F">
              <w:rPr>
                <w:sz w:val="22"/>
                <w:szCs w:val="22"/>
                <w:lang w:eastAsia="ar-SA"/>
              </w:rPr>
              <w:t>Т.М.Большакова</w:t>
            </w:r>
            <w:proofErr w:type="spellEnd"/>
          </w:p>
          <w:p w14:paraId="041C9560" w14:textId="77777777" w:rsidR="002F5C14" w:rsidRPr="00C713DE" w:rsidRDefault="00295C56" w:rsidP="0008516F">
            <w:pPr>
              <w:rPr>
                <w:bCs/>
                <w:sz w:val="20"/>
                <w:szCs w:val="20"/>
              </w:rPr>
            </w:pPr>
            <w:r>
              <w:rPr>
                <w:sz w:val="22"/>
                <w:szCs w:val="22"/>
                <w:lang w:eastAsia="ar-SA"/>
              </w:rPr>
              <w:t xml:space="preserve">                            </w:t>
            </w:r>
            <w:proofErr w:type="spellStart"/>
            <w:r w:rsidR="0008516F" w:rsidRPr="0008516F">
              <w:rPr>
                <w:sz w:val="22"/>
                <w:szCs w:val="22"/>
                <w:lang w:eastAsia="ar-SA"/>
              </w:rPr>
              <w:t>м.п</w:t>
            </w:r>
            <w:proofErr w:type="spellEnd"/>
            <w:r w:rsidR="0008516F" w:rsidRPr="0008516F">
              <w:rPr>
                <w:sz w:val="22"/>
                <w:szCs w:val="22"/>
                <w:lang w:eastAsia="ar-SA"/>
              </w:rPr>
              <w:t>.</w:t>
            </w:r>
          </w:p>
        </w:tc>
      </w:tr>
    </w:tbl>
    <w:p w14:paraId="795C6137" w14:textId="77777777" w:rsidR="00B66B00" w:rsidRDefault="00B66B00"/>
    <w:p w14:paraId="680A83A6" w14:textId="77777777" w:rsidR="00B66B00" w:rsidRDefault="00B66B00">
      <w:pPr>
        <w:spacing w:after="160" w:line="259" w:lineRule="auto"/>
      </w:pPr>
      <w:r>
        <w:br w:type="page"/>
      </w:r>
    </w:p>
    <w:p w14:paraId="76695D21" w14:textId="77777777" w:rsidR="00B66B00" w:rsidRDefault="00B66B00">
      <w:pPr>
        <w:sectPr w:rsidR="00B66B00" w:rsidSect="00DE59D7">
          <w:pgSz w:w="11906" w:h="16838"/>
          <w:pgMar w:top="1134" w:right="566" w:bottom="1134" w:left="1701" w:header="708" w:footer="708" w:gutter="0"/>
          <w:cols w:space="708"/>
          <w:docGrid w:linePitch="360"/>
        </w:sectPr>
      </w:pPr>
    </w:p>
    <w:p w14:paraId="4326B56C" w14:textId="77777777" w:rsidR="00B66B00" w:rsidRPr="00B66B00" w:rsidRDefault="00B66B00" w:rsidP="00B66B00">
      <w:pPr>
        <w:ind w:left="11057"/>
        <w:rPr>
          <w:sz w:val="20"/>
          <w:szCs w:val="20"/>
        </w:rPr>
      </w:pPr>
      <w:r w:rsidRPr="00B66B00">
        <w:rPr>
          <w:sz w:val="20"/>
          <w:szCs w:val="20"/>
        </w:rPr>
        <w:lastRenderedPageBreak/>
        <w:t xml:space="preserve">Приложение № 1 </w:t>
      </w:r>
    </w:p>
    <w:p w14:paraId="3F0AC295" w14:textId="77777777" w:rsidR="00B66B00" w:rsidRPr="00B66B00" w:rsidRDefault="00B66B00" w:rsidP="00B66B00">
      <w:pPr>
        <w:ind w:left="11057"/>
        <w:rPr>
          <w:sz w:val="20"/>
          <w:szCs w:val="20"/>
        </w:rPr>
      </w:pPr>
      <w:r w:rsidRPr="00B66B00">
        <w:rPr>
          <w:sz w:val="20"/>
          <w:szCs w:val="20"/>
        </w:rPr>
        <w:t xml:space="preserve">к контракту </w:t>
      </w:r>
    </w:p>
    <w:p w14:paraId="1AD79982" w14:textId="77777777" w:rsidR="00B66B00" w:rsidRPr="00B66B00" w:rsidRDefault="00B66B00" w:rsidP="00B66B00">
      <w:pPr>
        <w:ind w:left="11057"/>
        <w:rPr>
          <w:sz w:val="20"/>
          <w:szCs w:val="20"/>
        </w:rPr>
      </w:pPr>
      <w:r w:rsidRPr="00B66B00">
        <w:rPr>
          <w:sz w:val="20"/>
          <w:szCs w:val="20"/>
        </w:rPr>
        <w:t xml:space="preserve">№ ____ </w:t>
      </w:r>
    </w:p>
    <w:p w14:paraId="5C28DFB9" w14:textId="77777777" w:rsidR="00B66B00" w:rsidRPr="00B66B00" w:rsidRDefault="00B66B00" w:rsidP="00B66B00">
      <w:pPr>
        <w:ind w:left="11057"/>
        <w:rPr>
          <w:sz w:val="20"/>
          <w:szCs w:val="20"/>
        </w:rPr>
      </w:pPr>
      <w:r w:rsidRPr="00B66B00">
        <w:rPr>
          <w:sz w:val="20"/>
          <w:szCs w:val="20"/>
        </w:rPr>
        <w:t>от «__» _______ 20__ г.</w:t>
      </w:r>
    </w:p>
    <w:p w14:paraId="271BB1B2" w14:textId="77777777" w:rsidR="00B66B00" w:rsidRPr="00D6185D" w:rsidRDefault="00B66B00" w:rsidP="00B66B00">
      <w:pPr>
        <w:jc w:val="center"/>
        <w:rPr>
          <w:sz w:val="22"/>
          <w:szCs w:val="22"/>
        </w:rPr>
      </w:pPr>
    </w:p>
    <w:p w14:paraId="6C7CCC4F" w14:textId="77777777" w:rsidR="00B66B00" w:rsidRPr="006107DA" w:rsidRDefault="00B66B00" w:rsidP="00B66B00">
      <w:pPr>
        <w:pStyle w:val="a4"/>
        <w:jc w:val="center"/>
        <w:rPr>
          <w:b/>
          <w:sz w:val="20"/>
          <w:szCs w:val="22"/>
        </w:rPr>
      </w:pPr>
      <w:r w:rsidRPr="006107DA">
        <w:rPr>
          <w:b/>
          <w:sz w:val="20"/>
          <w:szCs w:val="22"/>
        </w:rPr>
        <w:t>Спецификация</w:t>
      </w:r>
    </w:p>
    <w:p w14:paraId="0AB6D9F4" w14:textId="77777777" w:rsidR="00B66B00" w:rsidRDefault="00B66B00" w:rsidP="00B66B00">
      <w:pPr>
        <w:pStyle w:val="a4"/>
        <w:jc w:val="center"/>
        <w:rPr>
          <w:color w:val="FF0000"/>
          <w:sz w:val="2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
        <w:gridCol w:w="1465"/>
        <w:gridCol w:w="1555"/>
        <w:gridCol w:w="3430"/>
        <w:gridCol w:w="2120"/>
        <w:gridCol w:w="1986"/>
        <w:gridCol w:w="708"/>
        <w:gridCol w:w="617"/>
        <w:gridCol w:w="1238"/>
        <w:gridCol w:w="955"/>
      </w:tblGrid>
      <w:tr w:rsidR="00B66B00" w:rsidRPr="00B66B00" w14:paraId="21A9E8C1" w14:textId="77777777" w:rsidTr="00407893">
        <w:tc>
          <w:tcPr>
            <w:tcW w:w="167" w:type="pct"/>
            <w:vMerge w:val="restart"/>
            <w:tcBorders>
              <w:top w:val="single" w:sz="4" w:space="0" w:color="000000"/>
              <w:left w:val="single" w:sz="4" w:space="0" w:color="000000"/>
              <w:right w:val="single" w:sz="4" w:space="0" w:color="000000"/>
            </w:tcBorders>
            <w:vAlign w:val="center"/>
          </w:tcPr>
          <w:p w14:paraId="23D424CF" w14:textId="77777777" w:rsidR="00B66B00" w:rsidRPr="00B66B00" w:rsidRDefault="00B66B00" w:rsidP="00407893">
            <w:pPr>
              <w:jc w:val="center"/>
              <w:rPr>
                <w:sz w:val="18"/>
                <w:szCs w:val="18"/>
                <w:lang w:eastAsia="en-US"/>
              </w:rPr>
            </w:pPr>
            <w:r w:rsidRPr="00B66B00">
              <w:rPr>
                <w:sz w:val="18"/>
                <w:szCs w:val="18"/>
                <w:lang w:eastAsia="en-US"/>
              </w:rPr>
              <w:t>№ п/п</w:t>
            </w:r>
          </w:p>
        </w:tc>
        <w:tc>
          <w:tcPr>
            <w:tcW w:w="503" w:type="pct"/>
            <w:vMerge w:val="restart"/>
            <w:tcBorders>
              <w:top w:val="single" w:sz="4" w:space="0" w:color="000000"/>
              <w:left w:val="single" w:sz="4" w:space="0" w:color="000000"/>
              <w:bottom w:val="single" w:sz="4" w:space="0" w:color="000000"/>
              <w:right w:val="single" w:sz="4" w:space="0" w:color="000000"/>
            </w:tcBorders>
            <w:vAlign w:val="center"/>
            <w:hideMark/>
          </w:tcPr>
          <w:p w14:paraId="1C94D166" w14:textId="77777777" w:rsidR="00B66B00" w:rsidRPr="00B66B00" w:rsidRDefault="00B66B00" w:rsidP="00407893">
            <w:pPr>
              <w:jc w:val="center"/>
              <w:rPr>
                <w:sz w:val="18"/>
                <w:szCs w:val="18"/>
                <w:lang w:eastAsia="en-US"/>
              </w:rPr>
            </w:pPr>
            <w:r w:rsidRPr="00B66B00">
              <w:rPr>
                <w:sz w:val="18"/>
                <w:szCs w:val="18"/>
                <w:lang w:eastAsia="en-US"/>
              </w:rPr>
              <w:t>Наименование объекта закупки</w:t>
            </w:r>
          </w:p>
        </w:tc>
        <w:tc>
          <w:tcPr>
            <w:tcW w:w="534" w:type="pct"/>
            <w:vMerge w:val="restart"/>
            <w:tcBorders>
              <w:top w:val="single" w:sz="4" w:space="0" w:color="000000"/>
              <w:left w:val="single" w:sz="4" w:space="0" w:color="000000"/>
              <w:right w:val="single" w:sz="4" w:space="0" w:color="000000"/>
            </w:tcBorders>
            <w:vAlign w:val="center"/>
          </w:tcPr>
          <w:p w14:paraId="1431F260" w14:textId="77777777" w:rsidR="00B66B00" w:rsidRPr="00B66B00" w:rsidRDefault="00B66B00" w:rsidP="00407893">
            <w:pPr>
              <w:jc w:val="center"/>
              <w:rPr>
                <w:sz w:val="18"/>
                <w:szCs w:val="18"/>
                <w:lang w:eastAsia="en-US"/>
              </w:rPr>
            </w:pPr>
            <w:r w:rsidRPr="00B66B00">
              <w:rPr>
                <w:sz w:val="18"/>
                <w:szCs w:val="18"/>
                <w:lang w:eastAsia="en-US"/>
              </w:rPr>
              <w:t>Страна происхождения</w:t>
            </w:r>
          </w:p>
        </w:tc>
        <w:tc>
          <w:tcPr>
            <w:tcW w:w="2588" w:type="pct"/>
            <w:gridSpan w:val="3"/>
            <w:tcBorders>
              <w:top w:val="single" w:sz="4" w:space="0" w:color="000000"/>
              <w:left w:val="single" w:sz="4" w:space="0" w:color="000000"/>
              <w:bottom w:val="single" w:sz="4" w:space="0" w:color="000000"/>
              <w:right w:val="single" w:sz="4" w:space="0" w:color="000000"/>
            </w:tcBorders>
            <w:vAlign w:val="center"/>
            <w:hideMark/>
          </w:tcPr>
          <w:p w14:paraId="5B2C08D1" w14:textId="77777777" w:rsidR="00B66B00" w:rsidRPr="00B66B00" w:rsidRDefault="00B66B00" w:rsidP="00407893">
            <w:pPr>
              <w:jc w:val="center"/>
              <w:rPr>
                <w:sz w:val="18"/>
                <w:szCs w:val="18"/>
                <w:lang w:eastAsia="en-US"/>
              </w:rPr>
            </w:pPr>
            <w:r w:rsidRPr="00B66B00">
              <w:rPr>
                <w:sz w:val="18"/>
                <w:szCs w:val="18"/>
                <w:lang w:eastAsia="en-US"/>
              </w:rPr>
              <w:t>Функциональные, технические и качественные характеристики объекта закупки</w:t>
            </w:r>
          </w:p>
        </w:tc>
        <w:tc>
          <w:tcPr>
            <w:tcW w:w="243" w:type="pct"/>
            <w:vMerge w:val="restart"/>
            <w:tcBorders>
              <w:top w:val="single" w:sz="4" w:space="0" w:color="000000"/>
              <w:left w:val="single" w:sz="4" w:space="0" w:color="000000"/>
              <w:bottom w:val="single" w:sz="4" w:space="0" w:color="000000"/>
              <w:right w:val="single" w:sz="4" w:space="0" w:color="000000"/>
            </w:tcBorders>
            <w:vAlign w:val="center"/>
            <w:hideMark/>
          </w:tcPr>
          <w:p w14:paraId="435B1FC1" w14:textId="77777777" w:rsidR="00B66B00" w:rsidRPr="00B66B00" w:rsidRDefault="00B66B00" w:rsidP="00407893">
            <w:pPr>
              <w:jc w:val="center"/>
              <w:rPr>
                <w:sz w:val="18"/>
                <w:szCs w:val="18"/>
                <w:lang w:eastAsia="en-US"/>
              </w:rPr>
            </w:pPr>
            <w:r w:rsidRPr="00B66B00">
              <w:rPr>
                <w:sz w:val="18"/>
                <w:szCs w:val="18"/>
                <w:lang w:eastAsia="en-US"/>
              </w:rPr>
              <w:t>Ед. изм.</w:t>
            </w:r>
          </w:p>
        </w:tc>
        <w:tc>
          <w:tcPr>
            <w:tcW w:w="212" w:type="pct"/>
            <w:vMerge w:val="restart"/>
            <w:tcBorders>
              <w:top w:val="single" w:sz="4" w:space="0" w:color="000000"/>
              <w:left w:val="single" w:sz="4" w:space="0" w:color="000000"/>
              <w:bottom w:val="single" w:sz="4" w:space="0" w:color="000000"/>
              <w:right w:val="single" w:sz="4" w:space="0" w:color="000000"/>
            </w:tcBorders>
            <w:vAlign w:val="center"/>
            <w:hideMark/>
          </w:tcPr>
          <w:p w14:paraId="19DE032F" w14:textId="77777777" w:rsidR="00B66B00" w:rsidRPr="00B66B00" w:rsidRDefault="00B66B00" w:rsidP="00407893">
            <w:pPr>
              <w:jc w:val="center"/>
              <w:rPr>
                <w:sz w:val="18"/>
                <w:szCs w:val="18"/>
                <w:lang w:eastAsia="en-US"/>
              </w:rPr>
            </w:pPr>
            <w:r w:rsidRPr="00B66B00">
              <w:rPr>
                <w:sz w:val="18"/>
                <w:szCs w:val="18"/>
                <w:lang w:eastAsia="en-US"/>
              </w:rPr>
              <w:t>Кол.</w:t>
            </w:r>
          </w:p>
        </w:tc>
        <w:tc>
          <w:tcPr>
            <w:tcW w:w="425" w:type="pct"/>
            <w:vMerge w:val="restart"/>
            <w:tcBorders>
              <w:top w:val="single" w:sz="4" w:space="0" w:color="000000"/>
              <w:left w:val="single" w:sz="4" w:space="0" w:color="000000"/>
              <w:right w:val="single" w:sz="4" w:space="0" w:color="000000"/>
            </w:tcBorders>
            <w:vAlign w:val="center"/>
          </w:tcPr>
          <w:p w14:paraId="752CF445" w14:textId="77777777" w:rsidR="00B66B00" w:rsidRPr="00B66B00" w:rsidRDefault="00B66B00" w:rsidP="00407893">
            <w:pPr>
              <w:jc w:val="center"/>
              <w:rPr>
                <w:sz w:val="18"/>
                <w:szCs w:val="18"/>
                <w:lang w:eastAsia="en-US"/>
              </w:rPr>
            </w:pPr>
            <w:r w:rsidRPr="00B66B00">
              <w:rPr>
                <w:sz w:val="18"/>
                <w:szCs w:val="18"/>
                <w:lang w:eastAsia="en-US"/>
              </w:rPr>
              <w:t>Цена за шт., руб.</w:t>
            </w:r>
          </w:p>
        </w:tc>
        <w:tc>
          <w:tcPr>
            <w:tcW w:w="328" w:type="pct"/>
            <w:vMerge w:val="restart"/>
            <w:tcBorders>
              <w:top w:val="single" w:sz="4" w:space="0" w:color="000000"/>
              <w:left w:val="single" w:sz="4" w:space="0" w:color="000000"/>
              <w:right w:val="single" w:sz="4" w:space="0" w:color="000000"/>
            </w:tcBorders>
            <w:vAlign w:val="center"/>
          </w:tcPr>
          <w:p w14:paraId="58A3DEDF" w14:textId="77777777" w:rsidR="00B66B00" w:rsidRPr="00B66B00" w:rsidRDefault="00B66B00" w:rsidP="00407893">
            <w:pPr>
              <w:jc w:val="center"/>
              <w:rPr>
                <w:sz w:val="18"/>
                <w:szCs w:val="18"/>
                <w:lang w:eastAsia="en-US"/>
              </w:rPr>
            </w:pPr>
            <w:r w:rsidRPr="00B66B00">
              <w:rPr>
                <w:sz w:val="18"/>
                <w:szCs w:val="18"/>
                <w:lang w:eastAsia="en-US"/>
              </w:rPr>
              <w:t>Сумма, руб.</w:t>
            </w:r>
          </w:p>
        </w:tc>
      </w:tr>
      <w:tr w:rsidR="00B66B00" w:rsidRPr="00B66B00" w14:paraId="6AEEF3C9" w14:textId="77777777" w:rsidTr="00B66B00">
        <w:tc>
          <w:tcPr>
            <w:tcW w:w="167" w:type="pct"/>
            <w:vMerge/>
            <w:tcBorders>
              <w:left w:val="single" w:sz="4" w:space="0" w:color="000000"/>
              <w:right w:val="single" w:sz="4" w:space="0" w:color="000000"/>
            </w:tcBorders>
          </w:tcPr>
          <w:p w14:paraId="0E53027E" w14:textId="77777777" w:rsidR="00B66B00" w:rsidRPr="00B66B00" w:rsidRDefault="00B66B00" w:rsidP="00407893">
            <w:pPr>
              <w:rPr>
                <w:rFonts w:eastAsiaTheme="minorEastAsia"/>
                <w:sz w:val="18"/>
                <w:szCs w:val="18"/>
                <w:lang w:eastAsia="en-US"/>
              </w:rPr>
            </w:pPr>
          </w:p>
        </w:tc>
        <w:tc>
          <w:tcPr>
            <w:tcW w:w="503" w:type="pct"/>
            <w:vMerge/>
            <w:tcBorders>
              <w:top w:val="single" w:sz="4" w:space="0" w:color="000000"/>
              <w:left w:val="single" w:sz="4" w:space="0" w:color="000000"/>
              <w:bottom w:val="single" w:sz="4" w:space="0" w:color="000000"/>
              <w:right w:val="single" w:sz="4" w:space="0" w:color="000000"/>
            </w:tcBorders>
            <w:vAlign w:val="center"/>
            <w:hideMark/>
          </w:tcPr>
          <w:p w14:paraId="21934F1A" w14:textId="77777777" w:rsidR="00B66B00" w:rsidRPr="00B66B00" w:rsidRDefault="00B66B00" w:rsidP="00407893">
            <w:pPr>
              <w:rPr>
                <w:rFonts w:eastAsiaTheme="minorEastAsia"/>
                <w:sz w:val="18"/>
                <w:szCs w:val="18"/>
                <w:lang w:eastAsia="en-US"/>
              </w:rPr>
            </w:pPr>
          </w:p>
        </w:tc>
        <w:tc>
          <w:tcPr>
            <w:tcW w:w="534" w:type="pct"/>
            <w:vMerge/>
            <w:tcBorders>
              <w:left w:val="single" w:sz="4" w:space="0" w:color="000000"/>
              <w:right w:val="single" w:sz="4" w:space="0" w:color="000000"/>
            </w:tcBorders>
          </w:tcPr>
          <w:p w14:paraId="2B4E5C2F" w14:textId="77777777" w:rsidR="00B66B00" w:rsidRPr="00B66B00" w:rsidRDefault="00B66B00" w:rsidP="00407893">
            <w:pPr>
              <w:jc w:val="center"/>
              <w:rPr>
                <w:sz w:val="18"/>
                <w:szCs w:val="18"/>
                <w:lang w:eastAsia="en-US"/>
              </w:rPr>
            </w:pPr>
          </w:p>
        </w:tc>
        <w:tc>
          <w:tcPr>
            <w:tcW w:w="1178" w:type="pct"/>
            <w:vMerge w:val="restart"/>
            <w:tcBorders>
              <w:top w:val="single" w:sz="4" w:space="0" w:color="000000"/>
              <w:left w:val="single" w:sz="4" w:space="0" w:color="000000"/>
              <w:bottom w:val="single" w:sz="4" w:space="0" w:color="000000"/>
              <w:right w:val="single" w:sz="4" w:space="0" w:color="000000"/>
            </w:tcBorders>
            <w:vAlign w:val="center"/>
            <w:hideMark/>
          </w:tcPr>
          <w:p w14:paraId="78333257" w14:textId="77777777" w:rsidR="00B66B00" w:rsidRPr="00B66B00" w:rsidRDefault="00B66B00" w:rsidP="00407893">
            <w:pPr>
              <w:jc w:val="center"/>
              <w:rPr>
                <w:sz w:val="18"/>
                <w:szCs w:val="18"/>
                <w:lang w:eastAsia="en-US"/>
              </w:rPr>
            </w:pPr>
            <w:r w:rsidRPr="00B66B00">
              <w:rPr>
                <w:sz w:val="18"/>
                <w:szCs w:val="18"/>
                <w:lang w:eastAsia="en-US"/>
              </w:rPr>
              <w:t>Показатель</w:t>
            </w:r>
          </w:p>
          <w:p w14:paraId="5F1F2771" w14:textId="77777777" w:rsidR="00B66B00" w:rsidRPr="00B66B00" w:rsidRDefault="00B66B00" w:rsidP="00407893">
            <w:pPr>
              <w:jc w:val="center"/>
              <w:rPr>
                <w:sz w:val="18"/>
                <w:szCs w:val="18"/>
                <w:lang w:eastAsia="en-US"/>
              </w:rPr>
            </w:pPr>
            <w:r w:rsidRPr="00B66B00">
              <w:rPr>
                <w:sz w:val="18"/>
                <w:szCs w:val="18"/>
                <w:lang w:eastAsia="en-US"/>
              </w:rPr>
              <w:t>(наименование характеристики)</w:t>
            </w:r>
          </w:p>
        </w:tc>
        <w:tc>
          <w:tcPr>
            <w:tcW w:w="1410" w:type="pct"/>
            <w:gridSpan w:val="2"/>
            <w:tcBorders>
              <w:top w:val="single" w:sz="4" w:space="0" w:color="000000"/>
              <w:left w:val="single" w:sz="4" w:space="0" w:color="000000"/>
              <w:bottom w:val="single" w:sz="4" w:space="0" w:color="000000"/>
              <w:right w:val="single" w:sz="4" w:space="0" w:color="000000"/>
            </w:tcBorders>
            <w:vAlign w:val="center"/>
            <w:hideMark/>
          </w:tcPr>
          <w:p w14:paraId="4939135C" w14:textId="77777777" w:rsidR="00B66B00" w:rsidRPr="00B66B00" w:rsidRDefault="00B66B00" w:rsidP="00407893">
            <w:pPr>
              <w:jc w:val="center"/>
              <w:rPr>
                <w:sz w:val="18"/>
                <w:szCs w:val="18"/>
                <w:lang w:eastAsia="en-US"/>
              </w:rPr>
            </w:pPr>
            <w:r w:rsidRPr="00B66B00">
              <w:rPr>
                <w:sz w:val="18"/>
                <w:szCs w:val="18"/>
                <w:lang w:eastAsia="en-US"/>
              </w:rPr>
              <w:t>значение</w:t>
            </w:r>
          </w:p>
        </w:tc>
        <w:tc>
          <w:tcPr>
            <w:tcW w:w="243" w:type="pct"/>
            <w:vMerge/>
            <w:tcBorders>
              <w:top w:val="single" w:sz="4" w:space="0" w:color="000000"/>
              <w:left w:val="single" w:sz="4" w:space="0" w:color="000000"/>
              <w:bottom w:val="single" w:sz="4" w:space="0" w:color="000000"/>
              <w:right w:val="single" w:sz="4" w:space="0" w:color="000000"/>
            </w:tcBorders>
            <w:vAlign w:val="center"/>
            <w:hideMark/>
          </w:tcPr>
          <w:p w14:paraId="2DA88D2F" w14:textId="77777777" w:rsidR="00B66B00" w:rsidRPr="00B66B00" w:rsidRDefault="00B66B00" w:rsidP="00407893">
            <w:pPr>
              <w:rPr>
                <w:rFonts w:eastAsiaTheme="minorEastAsia"/>
                <w:sz w:val="18"/>
                <w:szCs w:val="18"/>
                <w:lang w:eastAsia="en-US"/>
              </w:rPr>
            </w:pPr>
          </w:p>
        </w:tc>
        <w:tc>
          <w:tcPr>
            <w:tcW w:w="212" w:type="pct"/>
            <w:vMerge/>
            <w:tcBorders>
              <w:top w:val="single" w:sz="4" w:space="0" w:color="000000"/>
              <w:left w:val="single" w:sz="4" w:space="0" w:color="000000"/>
              <w:bottom w:val="single" w:sz="4" w:space="0" w:color="000000"/>
              <w:right w:val="single" w:sz="4" w:space="0" w:color="000000"/>
            </w:tcBorders>
            <w:vAlign w:val="center"/>
            <w:hideMark/>
          </w:tcPr>
          <w:p w14:paraId="363D18F8" w14:textId="77777777" w:rsidR="00B66B00" w:rsidRPr="00B66B00" w:rsidRDefault="00B66B00" w:rsidP="00407893">
            <w:pPr>
              <w:rPr>
                <w:rFonts w:eastAsiaTheme="minorEastAsia"/>
                <w:sz w:val="18"/>
                <w:szCs w:val="18"/>
                <w:lang w:eastAsia="en-US"/>
              </w:rPr>
            </w:pPr>
          </w:p>
        </w:tc>
        <w:tc>
          <w:tcPr>
            <w:tcW w:w="425" w:type="pct"/>
            <w:vMerge/>
            <w:tcBorders>
              <w:left w:val="single" w:sz="4" w:space="0" w:color="000000"/>
              <w:right w:val="single" w:sz="4" w:space="0" w:color="000000"/>
            </w:tcBorders>
          </w:tcPr>
          <w:p w14:paraId="60F3B437" w14:textId="77777777" w:rsidR="00B66B00" w:rsidRPr="00B66B00" w:rsidRDefault="00B66B00" w:rsidP="00407893">
            <w:pPr>
              <w:rPr>
                <w:rFonts w:eastAsiaTheme="minorEastAsia"/>
                <w:sz w:val="18"/>
                <w:szCs w:val="18"/>
                <w:lang w:eastAsia="en-US"/>
              </w:rPr>
            </w:pPr>
          </w:p>
        </w:tc>
        <w:tc>
          <w:tcPr>
            <w:tcW w:w="328" w:type="pct"/>
            <w:vMerge/>
            <w:tcBorders>
              <w:left w:val="single" w:sz="4" w:space="0" w:color="000000"/>
              <w:right w:val="single" w:sz="4" w:space="0" w:color="000000"/>
            </w:tcBorders>
          </w:tcPr>
          <w:p w14:paraId="00557ED2" w14:textId="77777777" w:rsidR="00B66B00" w:rsidRPr="00B66B00" w:rsidRDefault="00B66B00" w:rsidP="00407893">
            <w:pPr>
              <w:rPr>
                <w:rFonts w:eastAsiaTheme="minorEastAsia"/>
                <w:sz w:val="18"/>
                <w:szCs w:val="18"/>
                <w:lang w:eastAsia="en-US"/>
              </w:rPr>
            </w:pPr>
          </w:p>
        </w:tc>
      </w:tr>
      <w:tr w:rsidR="00B66B00" w:rsidRPr="00B66B00" w14:paraId="6CD32088" w14:textId="77777777" w:rsidTr="00B66B00">
        <w:tc>
          <w:tcPr>
            <w:tcW w:w="167" w:type="pct"/>
            <w:vMerge/>
            <w:tcBorders>
              <w:left w:val="single" w:sz="4" w:space="0" w:color="000000"/>
              <w:bottom w:val="single" w:sz="4" w:space="0" w:color="000000"/>
              <w:right w:val="single" w:sz="4" w:space="0" w:color="000000"/>
            </w:tcBorders>
          </w:tcPr>
          <w:p w14:paraId="6C0B5A62" w14:textId="77777777" w:rsidR="00B66B00" w:rsidRPr="00B66B00" w:rsidRDefault="00B66B00" w:rsidP="00407893">
            <w:pPr>
              <w:rPr>
                <w:rFonts w:eastAsiaTheme="minorEastAsia"/>
                <w:sz w:val="18"/>
                <w:szCs w:val="18"/>
                <w:lang w:eastAsia="en-US"/>
              </w:rPr>
            </w:pPr>
          </w:p>
        </w:tc>
        <w:tc>
          <w:tcPr>
            <w:tcW w:w="503" w:type="pct"/>
            <w:vMerge/>
            <w:tcBorders>
              <w:top w:val="single" w:sz="4" w:space="0" w:color="000000"/>
              <w:left w:val="single" w:sz="4" w:space="0" w:color="000000"/>
              <w:bottom w:val="single" w:sz="4" w:space="0" w:color="000000"/>
              <w:right w:val="single" w:sz="4" w:space="0" w:color="000000"/>
            </w:tcBorders>
            <w:vAlign w:val="center"/>
            <w:hideMark/>
          </w:tcPr>
          <w:p w14:paraId="0A974D47" w14:textId="77777777" w:rsidR="00B66B00" w:rsidRPr="00B66B00" w:rsidRDefault="00B66B00" w:rsidP="00407893">
            <w:pPr>
              <w:rPr>
                <w:rFonts w:eastAsiaTheme="minorEastAsia"/>
                <w:sz w:val="18"/>
                <w:szCs w:val="18"/>
                <w:lang w:eastAsia="en-US"/>
              </w:rPr>
            </w:pPr>
          </w:p>
        </w:tc>
        <w:tc>
          <w:tcPr>
            <w:tcW w:w="534" w:type="pct"/>
            <w:vMerge/>
            <w:tcBorders>
              <w:left w:val="single" w:sz="4" w:space="0" w:color="000000"/>
              <w:bottom w:val="single" w:sz="4" w:space="0" w:color="000000"/>
              <w:right w:val="single" w:sz="4" w:space="0" w:color="000000"/>
            </w:tcBorders>
          </w:tcPr>
          <w:p w14:paraId="697C5104" w14:textId="77777777" w:rsidR="00B66B00" w:rsidRPr="00B66B00" w:rsidRDefault="00B66B00" w:rsidP="00407893">
            <w:pPr>
              <w:rPr>
                <w:rFonts w:eastAsiaTheme="minorEastAsia"/>
                <w:sz w:val="18"/>
                <w:szCs w:val="18"/>
                <w:lang w:eastAsia="en-US"/>
              </w:rPr>
            </w:pPr>
          </w:p>
        </w:tc>
        <w:tc>
          <w:tcPr>
            <w:tcW w:w="1178" w:type="pct"/>
            <w:vMerge/>
            <w:tcBorders>
              <w:top w:val="single" w:sz="4" w:space="0" w:color="000000"/>
              <w:left w:val="single" w:sz="4" w:space="0" w:color="000000"/>
              <w:bottom w:val="single" w:sz="4" w:space="0" w:color="000000"/>
              <w:right w:val="single" w:sz="4" w:space="0" w:color="000000"/>
            </w:tcBorders>
            <w:vAlign w:val="center"/>
            <w:hideMark/>
          </w:tcPr>
          <w:p w14:paraId="613CF771" w14:textId="77777777" w:rsidR="00B66B00" w:rsidRPr="00B66B00" w:rsidRDefault="00B66B00" w:rsidP="00407893">
            <w:pPr>
              <w:rPr>
                <w:rFonts w:eastAsiaTheme="minorEastAsia"/>
                <w:sz w:val="18"/>
                <w:szCs w:val="18"/>
                <w:lang w:eastAsia="en-US"/>
              </w:rPr>
            </w:pPr>
          </w:p>
        </w:tc>
        <w:tc>
          <w:tcPr>
            <w:tcW w:w="728" w:type="pct"/>
            <w:tcBorders>
              <w:top w:val="single" w:sz="4" w:space="0" w:color="000000"/>
              <w:left w:val="single" w:sz="4" w:space="0" w:color="000000"/>
              <w:bottom w:val="single" w:sz="4" w:space="0" w:color="000000"/>
              <w:right w:val="single" w:sz="4" w:space="0" w:color="000000"/>
            </w:tcBorders>
            <w:vAlign w:val="center"/>
            <w:hideMark/>
          </w:tcPr>
          <w:p w14:paraId="7AEDA6F4" w14:textId="77777777" w:rsidR="00B66B00" w:rsidRPr="00B66B00" w:rsidRDefault="00B66B00" w:rsidP="00407893">
            <w:pPr>
              <w:jc w:val="center"/>
              <w:rPr>
                <w:sz w:val="18"/>
                <w:szCs w:val="18"/>
                <w:lang w:eastAsia="en-US"/>
              </w:rPr>
            </w:pPr>
            <w:r w:rsidRPr="00B66B00">
              <w:rPr>
                <w:sz w:val="18"/>
                <w:szCs w:val="18"/>
                <w:lang w:eastAsia="en-US"/>
              </w:rPr>
              <w:t>Максимальные и (или) минимальные показатели объекта закупки</w:t>
            </w:r>
          </w:p>
        </w:tc>
        <w:tc>
          <w:tcPr>
            <w:tcW w:w="682" w:type="pct"/>
            <w:tcBorders>
              <w:top w:val="single" w:sz="4" w:space="0" w:color="000000"/>
              <w:left w:val="single" w:sz="4" w:space="0" w:color="000000"/>
              <w:bottom w:val="single" w:sz="4" w:space="0" w:color="000000"/>
              <w:right w:val="single" w:sz="4" w:space="0" w:color="000000"/>
            </w:tcBorders>
            <w:vAlign w:val="center"/>
            <w:hideMark/>
          </w:tcPr>
          <w:p w14:paraId="0A2AD6FB" w14:textId="77777777" w:rsidR="00B66B00" w:rsidRPr="00B66B00" w:rsidRDefault="00B66B00" w:rsidP="00407893">
            <w:pPr>
              <w:jc w:val="center"/>
              <w:rPr>
                <w:sz w:val="18"/>
                <w:szCs w:val="18"/>
                <w:lang w:eastAsia="en-US"/>
              </w:rPr>
            </w:pPr>
            <w:r w:rsidRPr="00B66B00">
              <w:rPr>
                <w:sz w:val="18"/>
                <w:szCs w:val="18"/>
                <w:lang w:eastAsia="en-US"/>
              </w:rPr>
              <w:t>Показатели, которые не могут изменяться</w:t>
            </w:r>
          </w:p>
        </w:tc>
        <w:tc>
          <w:tcPr>
            <w:tcW w:w="243" w:type="pct"/>
            <w:vMerge/>
            <w:tcBorders>
              <w:top w:val="single" w:sz="4" w:space="0" w:color="000000"/>
              <w:left w:val="single" w:sz="4" w:space="0" w:color="000000"/>
              <w:bottom w:val="single" w:sz="4" w:space="0" w:color="000000"/>
              <w:right w:val="single" w:sz="4" w:space="0" w:color="000000"/>
            </w:tcBorders>
            <w:vAlign w:val="center"/>
            <w:hideMark/>
          </w:tcPr>
          <w:p w14:paraId="288603DF" w14:textId="77777777" w:rsidR="00B66B00" w:rsidRPr="00B66B00" w:rsidRDefault="00B66B00" w:rsidP="00407893">
            <w:pPr>
              <w:rPr>
                <w:rFonts w:eastAsiaTheme="minorEastAsia"/>
                <w:sz w:val="18"/>
                <w:szCs w:val="18"/>
                <w:lang w:eastAsia="en-US"/>
              </w:rPr>
            </w:pPr>
          </w:p>
        </w:tc>
        <w:tc>
          <w:tcPr>
            <w:tcW w:w="212" w:type="pct"/>
            <w:vMerge/>
            <w:tcBorders>
              <w:top w:val="single" w:sz="4" w:space="0" w:color="000000"/>
              <w:left w:val="single" w:sz="4" w:space="0" w:color="000000"/>
              <w:bottom w:val="single" w:sz="4" w:space="0" w:color="000000"/>
              <w:right w:val="single" w:sz="4" w:space="0" w:color="000000"/>
            </w:tcBorders>
            <w:vAlign w:val="center"/>
            <w:hideMark/>
          </w:tcPr>
          <w:p w14:paraId="384F4DB1" w14:textId="77777777" w:rsidR="00B66B00" w:rsidRPr="00B66B00" w:rsidRDefault="00B66B00" w:rsidP="00407893">
            <w:pPr>
              <w:rPr>
                <w:rFonts w:eastAsiaTheme="minorEastAsia"/>
                <w:sz w:val="18"/>
                <w:szCs w:val="18"/>
                <w:lang w:eastAsia="en-US"/>
              </w:rPr>
            </w:pPr>
          </w:p>
        </w:tc>
        <w:tc>
          <w:tcPr>
            <w:tcW w:w="425" w:type="pct"/>
            <w:vMerge/>
            <w:tcBorders>
              <w:left w:val="single" w:sz="4" w:space="0" w:color="000000"/>
              <w:bottom w:val="single" w:sz="4" w:space="0" w:color="000000"/>
              <w:right w:val="single" w:sz="4" w:space="0" w:color="000000"/>
            </w:tcBorders>
          </w:tcPr>
          <w:p w14:paraId="5564444F" w14:textId="77777777" w:rsidR="00B66B00" w:rsidRPr="00B66B00" w:rsidRDefault="00B66B00" w:rsidP="00407893">
            <w:pPr>
              <w:rPr>
                <w:rFonts w:eastAsiaTheme="minorEastAsia"/>
                <w:sz w:val="18"/>
                <w:szCs w:val="18"/>
                <w:lang w:eastAsia="en-US"/>
              </w:rPr>
            </w:pPr>
          </w:p>
        </w:tc>
        <w:tc>
          <w:tcPr>
            <w:tcW w:w="328" w:type="pct"/>
            <w:vMerge/>
            <w:tcBorders>
              <w:left w:val="single" w:sz="4" w:space="0" w:color="000000"/>
              <w:bottom w:val="single" w:sz="4" w:space="0" w:color="000000"/>
              <w:right w:val="single" w:sz="4" w:space="0" w:color="000000"/>
            </w:tcBorders>
          </w:tcPr>
          <w:p w14:paraId="029D6FB5" w14:textId="77777777" w:rsidR="00B66B00" w:rsidRPr="00B66B00" w:rsidRDefault="00B66B00" w:rsidP="00407893">
            <w:pPr>
              <w:rPr>
                <w:rFonts w:eastAsiaTheme="minorEastAsia"/>
                <w:sz w:val="18"/>
                <w:szCs w:val="18"/>
                <w:lang w:eastAsia="en-US"/>
              </w:rPr>
            </w:pPr>
          </w:p>
        </w:tc>
      </w:tr>
      <w:tr w:rsidR="00B66B00" w:rsidRPr="00B66B00" w14:paraId="4334A969" w14:textId="77777777" w:rsidTr="00B66B00">
        <w:tc>
          <w:tcPr>
            <w:tcW w:w="167" w:type="pct"/>
            <w:vMerge w:val="restart"/>
            <w:tcBorders>
              <w:top w:val="single" w:sz="4" w:space="0" w:color="000000"/>
              <w:left w:val="single" w:sz="4" w:space="0" w:color="000000"/>
              <w:right w:val="single" w:sz="4" w:space="0" w:color="000000"/>
            </w:tcBorders>
            <w:vAlign w:val="center"/>
          </w:tcPr>
          <w:p w14:paraId="7A9400EF" w14:textId="77777777" w:rsidR="00B66B00" w:rsidRPr="00B66B00" w:rsidRDefault="00B66B00" w:rsidP="00B66B00">
            <w:pPr>
              <w:jc w:val="center"/>
              <w:rPr>
                <w:sz w:val="18"/>
                <w:szCs w:val="18"/>
                <w:lang w:eastAsia="en-US"/>
              </w:rPr>
            </w:pPr>
            <w:r w:rsidRPr="00B66B00">
              <w:rPr>
                <w:sz w:val="18"/>
                <w:szCs w:val="18"/>
                <w:lang w:eastAsia="en-US"/>
              </w:rPr>
              <w:t>1.</w:t>
            </w:r>
          </w:p>
        </w:tc>
        <w:tc>
          <w:tcPr>
            <w:tcW w:w="503" w:type="pct"/>
            <w:vMerge w:val="restart"/>
            <w:tcBorders>
              <w:top w:val="single" w:sz="4" w:space="0" w:color="000000"/>
              <w:left w:val="single" w:sz="4" w:space="0" w:color="000000"/>
              <w:bottom w:val="single" w:sz="4" w:space="0" w:color="000000"/>
              <w:right w:val="single" w:sz="4" w:space="0" w:color="000000"/>
            </w:tcBorders>
            <w:vAlign w:val="center"/>
            <w:hideMark/>
          </w:tcPr>
          <w:p w14:paraId="1AF4C797" w14:textId="77777777" w:rsidR="00B66B00" w:rsidRPr="00B66B00" w:rsidRDefault="00B66B00" w:rsidP="00B66B00">
            <w:pPr>
              <w:tabs>
                <w:tab w:val="left" w:pos="975"/>
              </w:tabs>
              <w:contextualSpacing/>
              <w:jc w:val="center"/>
              <w:rPr>
                <w:sz w:val="18"/>
                <w:szCs w:val="18"/>
              </w:rPr>
            </w:pPr>
            <w:r w:rsidRPr="00B66B00">
              <w:rPr>
                <w:sz w:val="18"/>
                <w:szCs w:val="18"/>
              </w:rPr>
              <w:t>Вода питьевая упакованная</w:t>
            </w:r>
          </w:p>
        </w:tc>
        <w:tc>
          <w:tcPr>
            <w:tcW w:w="534" w:type="pct"/>
            <w:vMerge w:val="restart"/>
            <w:tcBorders>
              <w:top w:val="single" w:sz="4" w:space="0" w:color="000000"/>
              <w:left w:val="single" w:sz="4" w:space="0" w:color="000000"/>
              <w:right w:val="single" w:sz="4" w:space="0" w:color="000000"/>
            </w:tcBorders>
          </w:tcPr>
          <w:p w14:paraId="3B999B96" w14:textId="77777777" w:rsidR="00B66B00" w:rsidRPr="00B66B00" w:rsidRDefault="00295C56" w:rsidP="00B66B00">
            <w:pPr>
              <w:jc w:val="center"/>
              <w:rPr>
                <w:sz w:val="18"/>
                <w:szCs w:val="18"/>
              </w:rPr>
            </w:pPr>
            <w:r>
              <w:rPr>
                <w:sz w:val="18"/>
                <w:szCs w:val="18"/>
              </w:rPr>
              <w:t>РФ</w:t>
            </w:r>
          </w:p>
        </w:tc>
        <w:tc>
          <w:tcPr>
            <w:tcW w:w="1178" w:type="pct"/>
            <w:tcBorders>
              <w:top w:val="single" w:sz="4" w:space="0" w:color="000000"/>
              <w:left w:val="single" w:sz="4" w:space="0" w:color="000000"/>
              <w:bottom w:val="single" w:sz="4" w:space="0" w:color="000000"/>
              <w:right w:val="single" w:sz="4" w:space="0" w:color="000000"/>
            </w:tcBorders>
            <w:vAlign w:val="center"/>
          </w:tcPr>
          <w:p w14:paraId="0EF29805" w14:textId="77777777" w:rsidR="00B66B00" w:rsidRPr="00B66B00" w:rsidRDefault="00B66B00" w:rsidP="00B66B00">
            <w:pPr>
              <w:jc w:val="center"/>
              <w:rPr>
                <w:sz w:val="18"/>
                <w:szCs w:val="18"/>
              </w:rPr>
            </w:pPr>
            <w:r w:rsidRPr="00B66B00">
              <w:rPr>
                <w:sz w:val="18"/>
                <w:szCs w:val="18"/>
              </w:rPr>
              <w:t>Степень газации воды</w:t>
            </w:r>
          </w:p>
        </w:tc>
        <w:tc>
          <w:tcPr>
            <w:tcW w:w="728" w:type="pct"/>
            <w:tcBorders>
              <w:top w:val="single" w:sz="4" w:space="0" w:color="000000"/>
              <w:left w:val="single" w:sz="4" w:space="0" w:color="000000"/>
              <w:bottom w:val="single" w:sz="4" w:space="0" w:color="000000"/>
              <w:right w:val="single" w:sz="4" w:space="0" w:color="000000"/>
            </w:tcBorders>
            <w:vAlign w:val="center"/>
          </w:tcPr>
          <w:p w14:paraId="0BBEB915" w14:textId="77777777" w:rsidR="00B66B00" w:rsidRPr="00B66B00" w:rsidRDefault="00B66B00" w:rsidP="00B66B00">
            <w:pPr>
              <w:jc w:val="center"/>
              <w:rPr>
                <w:sz w:val="18"/>
                <w:szCs w:val="18"/>
              </w:rPr>
            </w:pPr>
          </w:p>
        </w:tc>
        <w:tc>
          <w:tcPr>
            <w:tcW w:w="682" w:type="pct"/>
            <w:tcBorders>
              <w:top w:val="single" w:sz="4" w:space="0" w:color="000000"/>
              <w:left w:val="single" w:sz="4" w:space="0" w:color="000000"/>
              <w:bottom w:val="single" w:sz="4" w:space="0" w:color="000000"/>
              <w:right w:val="single" w:sz="4" w:space="0" w:color="000000"/>
            </w:tcBorders>
            <w:vAlign w:val="center"/>
          </w:tcPr>
          <w:p w14:paraId="2ECF1620" w14:textId="77777777" w:rsidR="00B66B00" w:rsidRPr="00B66B00" w:rsidRDefault="00B66B00" w:rsidP="00B66B00">
            <w:pPr>
              <w:jc w:val="center"/>
              <w:rPr>
                <w:sz w:val="18"/>
                <w:szCs w:val="18"/>
              </w:rPr>
            </w:pPr>
            <w:r w:rsidRPr="00B66B00">
              <w:rPr>
                <w:sz w:val="18"/>
                <w:szCs w:val="18"/>
              </w:rPr>
              <w:t>Негазированная</w:t>
            </w:r>
          </w:p>
        </w:tc>
        <w:tc>
          <w:tcPr>
            <w:tcW w:w="243" w:type="pct"/>
            <w:vMerge w:val="restart"/>
            <w:tcBorders>
              <w:top w:val="single" w:sz="4" w:space="0" w:color="000000"/>
              <w:left w:val="single" w:sz="4" w:space="0" w:color="000000"/>
              <w:bottom w:val="single" w:sz="4" w:space="0" w:color="000000"/>
              <w:right w:val="single" w:sz="4" w:space="0" w:color="000000"/>
            </w:tcBorders>
            <w:vAlign w:val="center"/>
            <w:hideMark/>
          </w:tcPr>
          <w:p w14:paraId="599085A4" w14:textId="77777777" w:rsidR="00B66B00" w:rsidRPr="00B66B00" w:rsidRDefault="00B66B00" w:rsidP="00B66B00">
            <w:pPr>
              <w:jc w:val="center"/>
              <w:rPr>
                <w:sz w:val="18"/>
                <w:szCs w:val="18"/>
              </w:rPr>
            </w:pPr>
            <w:r w:rsidRPr="00B66B00">
              <w:rPr>
                <w:sz w:val="18"/>
                <w:szCs w:val="18"/>
              </w:rPr>
              <w:t>шт.</w:t>
            </w:r>
          </w:p>
        </w:tc>
        <w:tc>
          <w:tcPr>
            <w:tcW w:w="212" w:type="pct"/>
            <w:vMerge w:val="restart"/>
            <w:tcBorders>
              <w:top w:val="single" w:sz="4" w:space="0" w:color="000000"/>
              <w:left w:val="single" w:sz="4" w:space="0" w:color="000000"/>
              <w:bottom w:val="single" w:sz="4" w:space="0" w:color="000000"/>
              <w:right w:val="single" w:sz="4" w:space="0" w:color="000000"/>
            </w:tcBorders>
            <w:vAlign w:val="center"/>
            <w:hideMark/>
          </w:tcPr>
          <w:p w14:paraId="1863D160" w14:textId="042E5D46" w:rsidR="00B66B00" w:rsidRPr="00B66B00" w:rsidRDefault="006834FB" w:rsidP="00B66B00">
            <w:pPr>
              <w:jc w:val="center"/>
              <w:rPr>
                <w:sz w:val="18"/>
                <w:szCs w:val="18"/>
              </w:rPr>
            </w:pPr>
            <w:r>
              <w:rPr>
                <w:sz w:val="18"/>
                <w:szCs w:val="18"/>
              </w:rPr>
              <w:t>24</w:t>
            </w:r>
          </w:p>
        </w:tc>
        <w:tc>
          <w:tcPr>
            <w:tcW w:w="425" w:type="pct"/>
            <w:vMerge w:val="restart"/>
            <w:tcBorders>
              <w:top w:val="single" w:sz="4" w:space="0" w:color="000000"/>
              <w:left w:val="single" w:sz="4" w:space="0" w:color="000000"/>
              <w:right w:val="single" w:sz="4" w:space="0" w:color="000000"/>
            </w:tcBorders>
          </w:tcPr>
          <w:p w14:paraId="48641FD3" w14:textId="77777777" w:rsidR="00295C56" w:rsidRDefault="00295C56" w:rsidP="00295C56">
            <w:pPr>
              <w:rPr>
                <w:sz w:val="18"/>
                <w:szCs w:val="18"/>
              </w:rPr>
            </w:pPr>
            <w:r>
              <w:rPr>
                <w:sz w:val="18"/>
                <w:szCs w:val="18"/>
              </w:rPr>
              <w:t xml:space="preserve">   </w:t>
            </w:r>
          </w:p>
          <w:p w14:paraId="4425B439" w14:textId="57CB0C56" w:rsidR="00B66B00" w:rsidRPr="00B66B00" w:rsidRDefault="00295C56" w:rsidP="00C42DCD">
            <w:pPr>
              <w:rPr>
                <w:sz w:val="18"/>
                <w:szCs w:val="18"/>
              </w:rPr>
            </w:pPr>
            <w:r>
              <w:rPr>
                <w:sz w:val="18"/>
                <w:szCs w:val="18"/>
              </w:rPr>
              <w:t xml:space="preserve">    </w:t>
            </w:r>
          </w:p>
        </w:tc>
        <w:tc>
          <w:tcPr>
            <w:tcW w:w="328" w:type="pct"/>
            <w:vMerge w:val="restart"/>
            <w:tcBorders>
              <w:top w:val="single" w:sz="4" w:space="0" w:color="000000"/>
              <w:left w:val="single" w:sz="4" w:space="0" w:color="000000"/>
              <w:right w:val="single" w:sz="4" w:space="0" w:color="000000"/>
            </w:tcBorders>
          </w:tcPr>
          <w:p w14:paraId="757FCEFD" w14:textId="23A52DFD" w:rsidR="00B66B00" w:rsidRPr="00B66B00" w:rsidRDefault="00B66B00" w:rsidP="00B66B00">
            <w:pPr>
              <w:jc w:val="center"/>
              <w:rPr>
                <w:sz w:val="18"/>
                <w:szCs w:val="18"/>
                <w:lang w:eastAsia="en-US"/>
              </w:rPr>
            </w:pPr>
          </w:p>
        </w:tc>
      </w:tr>
      <w:tr w:rsidR="00B66B00" w:rsidRPr="00B66B00" w14:paraId="57559C68" w14:textId="77777777" w:rsidTr="00B66B00">
        <w:tc>
          <w:tcPr>
            <w:tcW w:w="167" w:type="pct"/>
            <w:vMerge/>
            <w:tcBorders>
              <w:left w:val="single" w:sz="4" w:space="0" w:color="000000"/>
              <w:right w:val="single" w:sz="4" w:space="0" w:color="000000"/>
            </w:tcBorders>
          </w:tcPr>
          <w:p w14:paraId="5653F164" w14:textId="77777777" w:rsidR="00B66B00" w:rsidRPr="00B66B00" w:rsidRDefault="00B66B00" w:rsidP="00407893">
            <w:pPr>
              <w:jc w:val="center"/>
              <w:rPr>
                <w:sz w:val="18"/>
                <w:szCs w:val="18"/>
                <w:lang w:eastAsia="en-US"/>
              </w:rPr>
            </w:pPr>
          </w:p>
        </w:tc>
        <w:tc>
          <w:tcPr>
            <w:tcW w:w="503" w:type="pct"/>
            <w:vMerge/>
            <w:tcBorders>
              <w:top w:val="single" w:sz="4" w:space="0" w:color="000000"/>
              <w:left w:val="single" w:sz="4" w:space="0" w:color="000000"/>
              <w:bottom w:val="single" w:sz="4" w:space="0" w:color="000000"/>
              <w:right w:val="single" w:sz="4" w:space="0" w:color="000000"/>
            </w:tcBorders>
            <w:vAlign w:val="center"/>
          </w:tcPr>
          <w:p w14:paraId="6D6077C5" w14:textId="77777777" w:rsidR="00B66B00" w:rsidRPr="00B66B00" w:rsidRDefault="00B66B00" w:rsidP="00407893">
            <w:pPr>
              <w:jc w:val="center"/>
              <w:rPr>
                <w:sz w:val="18"/>
                <w:szCs w:val="18"/>
                <w:lang w:eastAsia="en-US"/>
              </w:rPr>
            </w:pPr>
          </w:p>
        </w:tc>
        <w:tc>
          <w:tcPr>
            <w:tcW w:w="534" w:type="pct"/>
            <w:vMerge/>
            <w:tcBorders>
              <w:left w:val="single" w:sz="4" w:space="0" w:color="000000"/>
              <w:right w:val="single" w:sz="4" w:space="0" w:color="000000"/>
            </w:tcBorders>
          </w:tcPr>
          <w:p w14:paraId="28DFB6BB" w14:textId="77777777" w:rsidR="00B66B00" w:rsidRPr="00B66B00" w:rsidRDefault="00B66B00" w:rsidP="00407893">
            <w:pPr>
              <w:jc w:val="center"/>
              <w:rPr>
                <w:sz w:val="18"/>
                <w:szCs w:val="18"/>
              </w:rPr>
            </w:pPr>
          </w:p>
        </w:tc>
        <w:tc>
          <w:tcPr>
            <w:tcW w:w="1178" w:type="pct"/>
            <w:tcBorders>
              <w:top w:val="single" w:sz="4" w:space="0" w:color="000000"/>
              <w:left w:val="single" w:sz="4" w:space="0" w:color="000000"/>
              <w:bottom w:val="single" w:sz="4" w:space="0" w:color="000000"/>
              <w:right w:val="single" w:sz="4" w:space="0" w:color="000000"/>
            </w:tcBorders>
            <w:vAlign w:val="center"/>
          </w:tcPr>
          <w:p w14:paraId="2971E8A5" w14:textId="77777777" w:rsidR="00B66B00" w:rsidRPr="00B66B00" w:rsidRDefault="00B66B00" w:rsidP="00407893">
            <w:pPr>
              <w:jc w:val="center"/>
              <w:rPr>
                <w:sz w:val="18"/>
                <w:szCs w:val="18"/>
              </w:rPr>
            </w:pPr>
            <w:r w:rsidRPr="00B66B00">
              <w:rPr>
                <w:sz w:val="18"/>
                <w:szCs w:val="18"/>
              </w:rPr>
              <w:t>Объем, литр;^кубический дециметр</w:t>
            </w:r>
          </w:p>
        </w:tc>
        <w:tc>
          <w:tcPr>
            <w:tcW w:w="728" w:type="pct"/>
            <w:tcBorders>
              <w:top w:val="single" w:sz="4" w:space="0" w:color="000000"/>
              <w:left w:val="single" w:sz="4" w:space="0" w:color="000000"/>
              <w:bottom w:val="single" w:sz="4" w:space="0" w:color="000000"/>
              <w:right w:val="single" w:sz="4" w:space="0" w:color="000000"/>
            </w:tcBorders>
            <w:vAlign w:val="center"/>
          </w:tcPr>
          <w:p w14:paraId="11F6CB13" w14:textId="77777777" w:rsidR="00B66B00" w:rsidRPr="00B66B00" w:rsidRDefault="00B66B00" w:rsidP="00407893">
            <w:pPr>
              <w:jc w:val="center"/>
              <w:rPr>
                <w:i/>
                <w:sz w:val="18"/>
                <w:szCs w:val="18"/>
              </w:rPr>
            </w:pPr>
          </w:p>
        </w:tc>
        <w:tc>
          <w:tcPr>
            <w:tcW w:w="682" w:type="pct"/>
            <w:tcBorders>
              <w:top w:val="single" w:sz="4" w:space="0" w:color="000000"/>
              <w:left w:val="single" w:sz="4" w:space="0" w:color="000000"/>
              <w:bottom w:val="single" w:sz="4" w:space="0" w:color="000000"/>
              <w:right w:val="single" w:sz="4" w:space="0" w:color="000000"/>
            </w:tcBorders>
            <w:vAlign w:val="center"/>
          </w:tcPr>
          <w:p w14:paraId="43D9562B" w14:textId="77777777" w:rsidR="00B66B00" w:rsidRPr="00B66B00" w:rsidRDefault="0008516F" w:rsidP="00407893">
            <w:pPr>
              <w:jc w:val="center"/>
              <w:rPr>
                <w:sz w:val="18"/>
                <w:szCs w:val="18"/>
              </w:rPr>
            </w:pPr>
            <w:r>
              <w:rPr>
                <w:sz w:val="18"/>
                <w:szCs w:val="18"/>
              </w:rPr>
              <w:t>19л</w:t>
            </w:r>
          </w:p>
        </w:tc>
        <w:tc>
          <w:tcPr>
            <w:tcW w:w="243" w:type="pct"/>
            <w:vMerge/>
            <w:tcBorders>
              <w:top w:val="single" w:sz="4" w:space="0" w:color="000000"/>
              <w:left w:val="single" w:sz="4" w:space="0" w:color="000000"/>
              <w:bottom w:val="single" w:sz="4" w:space="0" w:color="000000"/>
              <w:right w:val="single" w:sz="4" w:space="0" w:color="000000"/>
            </w:tcBorders>
            <w:vAlign w:val="center"/>
          </w:tcPr>
          <w:p w14:paraId="03CB874B" w14:textId="77777777" w:rsidR="00B66B00" w:rsidRPr="00B66B00" w:rsidRDefault="00B66B00" w:rsidP="00407893">
            <w:pPr>
              <w:jc w:val="center"/>
              <w:rPr>
                <w:sz w:val="18"/>
                <w:szCs w:val="18"/>
                <w:lang w:eastAsia="en-US"/>
              </w:rPr>
            </w:pPr>
          </w:p>
        </w:tc>
        <w:tc>
          <w:tcPr>
            <w:tcW w:w="212" w:type="pct"/>
            <w:vMerge/>
            <w:tcBorders>
              <w:top w:val="single" w:sz="4" w:space="0" w:color="000000"/>
              <w:left w:val="single" w:sz="4" w:space="0" w:color="000000"/>
              <w:bottom w:val="single" w:sz="4" w:space="0" w:color="000000"/>
              <w:right w:val="single" w:sz="4" w:space="0" w:color="000000"/>
            </w:tcBorders>
            <w:vAlign w:val="center"/>
          </w:tcPr>
          <w:p w14:paraId="3211E94A" w14:textId="77777777" w:rsidR="00B66B00" w:rsidRPr="00B66B00" w:rsidRDefault="00B66B00" w:rsidP="00407893">
            <w:pPr>
              <w:jc w:val="center"/>
              <w:rPr>
                <w:sz w:val="18"/>
                <w:szCs w:val="18"/>
                <w:lang w:eastAsia="en-US"/>
              </w:rPr>
            </w:pPr>
          </w:p>
        </w:tc>
        <w:tc>
          <w:tcPr>
            <w:tcW w:w="425" w:type="pct"/>
            <w:vMerge/>
            <w:tcBorders>
              <w:left w:val="single" w:sz="4" w:space="0" w:color="000000"/>
              <w:right w:val="single" w:sz="4" w:space="0" w:color="000000"/>
            </w:tcBorders>
          </w:tcPr>
          <w:p w14:paraId="742F99B1" w14:textId="77777777" w:rsidR="00B66B00" w:rsidRPr="00B66B00" w:rsidRDefault="00B66B00" w:rsidP="00407893">
            <w:pPr>
              <w:jc w:val="center"/>
              <w:rPr>
                <w:sz w:val="18"/>
                <w:szCs w:val="18"/>
                <w:lang w:eastAsia="en-US"/>
              </w:rPr>
            </w:pPr>
          </w:p>
        </w:tc>
        <w:tc>
          <w:tcPr>
            <w:tcW w:w="328" w:type="pct"/>
            <w:vMerge/>
            <w:tcBorders>
              <w:left w:val="single" w:sz="4" w:space="0" w:color="000000"/>
              <w:right w:val="single" w:sz="4" w:space="0" w:color="000000"/>
            </w:tcBorders>
          </w:tcPr>
          <w:p w14:paraId="61280506" w14:textId="77777777" w:rsidR="00B66B00" w:rsidRPr="00B66B00" w:rsidRDefault="00B66B00" w:rsidP="00407893">
            <w:pPr>
              <w:jc w:val="center"/>
              <w:rPr>
                <w:sz w:val="18"/>
                <w:szCs w:val="18"/>
                <w:lang w:eastAsia="en-US"/>
              </w:rPr>
            </w:pPr>
          </w:p>
        </w:tc>
      </w:tr>
      <w:tr w:rsidR="00B53C98" w:rsidRPr="00B66B00" w14:paraId="4187D269" w14:textId="77777777" w:rsidTr="004C7B3B">
        <w:tc>
          <w:tcPr>
            <w:tcW w:w="167" w:type="pct"/>
            <w:vMerge w:val="restart"/>
            <w:tcBorders>
              <w:left w:val="single" w:sz="4" w:space="0" w:color="000000"/>
              <w:right w:val="single" w:sz="4" w:space="0" w:color="000000"/>
            </w:tcBorders>
          </w:tcPr>
          <w:p w14:paraId="7F076709" w14:textId="1C9518B3" w:rsidR="00B53C98" w:rsidRPr="00B66B00" w:rsidRDefault="00B53C98" w:rsidP="00407893">
            <w:pPr>
              <w:jc w:val="center"/>
              <w:rPr>
                <w:sz w:val="18"/>
                <w:szCs w:val="18"/>
                <w:lang w:eastAsia="en-US"/>
              </w:rPr>
            </w:pPr>
            <w:r>
              <w:rPr>
                <w:sz w:val="18"/>
                <w:szCs w:val="18"/>
                <w:lang w:eastAsia="en-US"/>
              </w:rPr>
              <w:t>2.</w:t>
            </w:r>
          </w:p>
        </w:tc>
        <w:tc>
          <w:tcPr>
            <w:tcW w:w="503" w:type="pct"/>
            <w:vMerge w:val="restart"/>
            <w:tcBorders>
              <w:top w:val="single" w:sz="4" w:space="0" w:color="000000"/>
              <w:left w:val="single" w:sz="4" w:space="0" w:color="000000"/>
              <w:right w:val="single" w:sz="4" w:space="0" w:color="000000"/>
            </w:tcBorders>
            <w:vAlign w:val="center"/>
          </w:tcPr>
          <w:p w14:paraId="5A08D3C2" w14:textId="42868844" w:rsidR="00B53C98" w:rsidRPr="00B66B00" w:rsidRDefault="00B53C98" w:rsidP="00407893">
            <w:pPr>
              <w:jc w:val="center"/>
              <w:rPr>
                <w:sz w:val="18"/>
                <w:szCs w:val="18"/>
                <w:lang w:eastAsia="en-US"/>
              </w:rPr>
            </w:pPr>
            <w:r>
              <w:rPr>
                <w:sz w:val="18"/>
                <w:szCs w:val="18"/>
                <w:lang w:eastAsia="en-US"/>
              </w:rPr>
              <w:t xml:space="preserve">Стаканчики пластиковые </w:t>
            </w:r>
            <w:proofErr w:type="spellStart"/>
            <w:r>
              <w:rPr>
                <w:sz w:val="18"/>
                <w:szCs w:val="18"/>
                <w:lang w:eastAsia="en-US"/>
              </w:rPr>
              <w:t>одноразвые</w:t>
            </w:r>
            <w:proofErr w:type="spellEnd"/>
          </w:p>
        </w:tc>
        <w:tc>
          <w:tcPr>
            <w:tcW w:w="534" w:type="pct"/>
            <w:vMerge w:val="restart"/>
            <w:tcBorders>
              <w:left w:val="single" w:sz="4" w:space="0" w:color="000000"/>
              <w:right w:val="single" w:sz="4" w:space="0" w:color="000000"/>
            </w:tcBorders>
          </w:tcPr>
          <w:p w14:paraId="1FB08D53" w14:textId="77777777" w:rsidR="00B53C98" w:rsidRPr="00B66B00" w:rsidRDefault="00B53C98" w:rsidP="00407893">
            <w:pPr>
              <w:jc w:val="center"/>
              <w:rPr>
                <w:sz w:val="18"/>
                <w:szCs w:val="18"/>
              </w:rPr>
            </w:pPr>
          </w:p>
        </w:tc>
        <w:tc>
          <w:tcPr>
            <w:tcW w:w="1178" w:type="pct"/>
            <w:vMerge w:val="restart"/>
            <w:tcBorders>
              <w:top w:val="single" w:sz="4" w:space="0" w:color="000000"/>
              <w:left w:val="single" w:sz="4" w:space="0" w:color="000000"/>
              <w:right w:val="single" w:sz="4" w:space="0" w:color="000000"/>
            </w:tcBorders>
            <w:vAlign w:val="center"/>
          </w:tcPr>
          <w:p w14:paraId="532A6671" w14:textId="76985151" w:rsidR="00B53C98" w:rsidRPr="00B66B00" w:rsidRDefault="003A6817" w:rsidP="00407893">
            <w:pPr>
              <w:jc w:val="center"/>
              <w:rPr>
                <w:sz w:val="18"/>
                <w:szCs w:val="18"/>
              </w:rPr>
            </w:pPr>
            <w:r>
              <w:rPr>
                <w:sz w:val="18"/>
                <w:szCs w:val="18"/>
              </w:rPr>
              <w:t>Объем 2</w:t>
            </w:r>
            <w:r w:rsidR="00B53C98">
              <w:rPr>
                <w:sz w:val="18"/>
                <w:szCs w:val="18"/>
              </w:rPr>
              <w:t>00мл</w:t>
            </w:r>
          </w:p>
        </w:tc>
        <w:tc>
          <w:tcPr>
            <w:tcW w:w="728" w:type="pct"/>
            <w:tcBorders>
              <w:top w:val="single" w:sz="4" w:space="0" w:color="000000"/>
              <w:left w:val="single" w:sz="4" w:space="0" w:color="000000"/>
              <w:bottom w:val="single" w:sz="4" w:space="0" w:color="000000"/>
              <w:right w:val="single" w:sz="4" w:space="0" w:color="000000"/>
            </w:tcBorders>
            <w:vAlign w:val="center"/>
          </w:tcPr>
          <w:p w14:paraId="1CA8ED39" w14:textId="77777777" w:rsidR="00B53C98" w:rsidRPr="00B66B00" w:rsidRDefault="00B53C98" w:rsidP="00407893">
            <w:pPr>
              <w:jc w:val="center"/>
              <w:rPr>
                <w:i/>
                <w:sz w:val="18"/>
                <w:szCs w:val="18"/>
              </w:rPr>
            </w:pPr>
          </w:p>
        </w:tc>
        <w:tc>
          <w:tcPr>
            <w:tcW w:w="682" w:type="pct"/>
            <w:tcBorders>
              <w:top w:val="single" w:sz="4" w:space="0" w:color="000000"/>
              <w:left w:val="single" w:sz="4" w:space="0" w:color="000000"/>
              <w:bottom w:val="single" w:sz="4" w:space="0" w:color="000000"/>
              <w:right w:val="single" w:sz="4" w:space="0" w:color="000000"/>
            </w:tcBorders>
            <w:vAlign w:val="center"/>
          </w:tcPr>
          <w:p w14:paraId="17A153F7" w14:textId="199A0886" w:rsidR="00B53C98" w:rsidRDefault="00B53C98" w:rsidP="00407893">
            <w:pPr>
              <w:jc w:val="center"/>
              <w:rPr>
                <w:sz w:val="18"/>
                <w:szCs w:val="18"/>
              </w:rPr>
            </w:pPr>
            <w:r>
              <w:rPr>
                <w:sz w:val="18"/>
                <w:szCs w:val="18"/>
              </w:rPr>
              <w:t>Цвет прозрачный</w:t>
            </w:r>
          </w:p>
        </w:tc>
        <w:tc>
          <w:tcPr>
            <w:tcW w:w="243" w:type="pct"/>
            <w:vMerge w:val="restart"/>
            <w:tcBorders>
              <w:top w:val="single" w:sz="4" w:space="0" w:color="000000"/>
              <w:left w:val="single" w:sz="4" w:space="0" w:color="000000"/>
              <w:right w:val="single" w:sz="4" w:space="0" w:color="000000"/>
            </w:tcBorders>
            <w:vAlign w:val="center"/>
          </w:tcPr>
          <w:p w14:paraId="231EDD4F" w14:textId="1C3B63E6" w:rsidR="00B53C98" w:rsidRPr="00B66B00" w:rsidRDefault="00B53C98" w:rsidP="00407893">
            <w:pPr>
              <w:jc w:val="center"/>
              <w:rPr>
                <w:sz w:val="18"/>
                <w:szCs w:val="18"/>
                <w:lang w:eastAsia="en-US"/>
              </w:rPr>
            </w:pPr>
            <w:proofErr w:type="spellStart"/>
            <w:r>
              <w:rPr>
                <w:sz w:val="18"/>
                <w:szCs w:val="18"/>
                <w:lang w:eastAsia="en-US"/>
              </w:rPr>
              <w:t>шт</w:t>
            </w:r>
            <w:proofErr w:type="spellEnd"/>
          </w:p>
        </w:tc>
        <w:tc>
          <w:tcPr>
            <w:tcW w:w="212" w:type="pct"/>
            <w:vMerge w:val="restart"/>
            <w:tcBorders>
              <w:top w:val="single" w:sz="4" w:space="0" w:color="000000"/>
              <w:left w:val="single" w:sz="4" w:space="0" w:color="000000"/>
              <w:right w:val="single" w:sz="4" w:space="0" w:color="000000"/>
            </w:tcBorders>
            <w:vAlign w:val="center"/>
          </w:tcPr>
          <w:p w14:paraId="721CEA7A" w14:textId="0435D8CB" w:rsidR="00B53C98" w:rsidRPr="00B66B00" w:rsidRDefault="006834FB" w:rsidP="00407893">
            <w:pPr>
              <w:jc w:val="center"/>
              <w:rPr>
                <w:sz w:val="18"/>
                <w:szCs w:val="18"/>
                <w:lang w:eastAsia="en-US"/>
              </w:rPr>
            </w:pPr>
            <w:r>
              <w:rPr>
                <w:sz w:val="18"/>
                <w:szCs w:val="18"/>
                <w:lang w:eastAsia="en-US"/>
              </w:rPr>
              <w:t>400</w:t>
            </w:r>
          </w:p>
        </w:tc>
        <w:tc>
          <w:tcPr>
            <w:tcW w:w="425" w:type="pct"/>
            <w:vMerge w:val="restart"/>
            <w:tcBorders>
              <w:left w:val="single" w:sz="4" w:space="0" w:color="000000"/>
              <w:right w:val="single" w:sz="4" w:space="0" w:color="000000"/>
            </w:tcBorders>
          </w:tcPr>
          <w:p w14:paraId="5A5C2ECC" w14:textId="77777777" w:rsidR="00B53C98" w:rsidRPr="00B66B00" w:rsidRDefault="00B53C98" w:rsidP="00407893">
            <w:pPr>
              <w:jc w:val="center"/>
              <w:rPr>
                <w:sz w:val="18"/>
                <w:szCs w:val="18"/>
                <w:lang w:eastAsia="en-US"/>
              </w:rPr>
            </w:pPr>
          </w:p>
        </w:tc>
        <w:tc>
          <w:tcPr>
            <w:tcW w:w="328" w:type="pct"/>
            <w:vMerge w:val="restart"/>
            <w:tcBorders>
              <w:left w:val="single" w:sz="4" w:space="0" w:color="000000"/>
              <w:right w:val="single" w:sz="4" w:space="0" w:color="000000"/>
            </w:tcBorders>
          </w:tcPr>
          <w:p w14:paraId="1D7C3848" w14:textId="77777777" w:rsidR="00B53C98" w:rsidRPr="00B66B00" w:rsidRDefault="00B53C98" w:rsidP="00407893">
            <w:pPr>
              <w:jc w:val="center"/>
              <w:rPr>
                <w:sz w:val="18"/>
                <w:szCs w:val="18"/>
                <w:lang w:eastAsia="en-US"/>
              </w:rPr>
            </w:pPr>
          </w:p>
        </w:tc>
      </w:tr>
      <w:tr w:rsidR="00B53C98" w:rsidRPr="00B66B00" w14:paraId="1A4BDFDD" w14:textId="77777777" w:rsidTr="004C7B3B">
        <w:tc>
          <w:tcPr>
            <w:tcW w:w="167" w:type="pct"/>
            <w:vMerge/>
            <w:tcBorders>
              <w:left w:val="single" w:sz="4" w:space="0" w:color="000000"/>
              <w:right w:val="single" w:sz="4" w:space="0" w:color="000000"/>
            </w:tcBorders>
          </w:tcPr>
          <w:p w14:paraId="129FDF16" w14:textId="77777777" w:rsidR="00B53C98" w:rsidRPr="00B66B00" w:rsidRDefault="00B53C98" w:rsidP="00407893">
            <w:pPr>
              <w:jc w:val="center"/>
              <w:rPr>
                <w:sz w:val="18"/>
                <w:szCs w:val="18"/>
                <w:lang w:eastAsia="en-US"/>
              </w:rPr>
            </w:pPr>
          </w:p>
        </w:tc>
        <w:tc>
          <w:tcPr>
            <w:tcW w:w="503" w:type="pct"/>
            <w:vMerge/>
            <w:tcBorders>
              <w:left w:val="single" w:sz="4" w:space="0" w:color="000000"/>
              <w:bottom w:val="single" w:sz="4" w:space="0" w:color="000000"/>
              <w:right w:val="single" w:sz="4" w:space="0" w:color="000000"/>
            </w:tcBorders>
            <w:vAlign w:val="center"/>
          </w:tcPr>
          <w:p w14:paraId="1A3E19C6" w14:textId="77777777" w:rsidR="00B53C98" w:rsidRPr="00B66B00" w:rsidRDefault="00B53C98" w:rsidP="00407893">
            <w:pPr>
              <w:jc w:val="center"/>
              <w:rPr>
                <w:sz w:val="18"/>
                <w:szCs w:val="18"/>
                <w:lang w:eastAsia="en-US"/>
              </w:rPr>
            </w:pPr>
          </w:p>
        </w:tc>
        <w:tc>
          <w:tcPr>
            <w:tcW w:w="534" w:type="pct"/>
            <w:vMerge/>
            <w:tcBorders>
              <w:left w:val="single" w:sz="4" w:space="0" w:color="000000"/>
              <w:right w:val="single" w:sz="4" w:space="0" w:color="000000"/>
            </w:tcBorders>
          </w:tcPr>
          <w:p w14:paraId="5B6F7F0B" w14:textId="77777777" w:rsidR="00B53C98" w:rsidRPr="00B66B00" w:rsidRDefault="00B53C98" w:rsidP="00407893">
            <w:pPr>
              <w:jc w:val="center"/>
              <w:rPr>
                <w:sz w:val="18"/>
                <w:szCs w:val="18"/>
              </w:rPr>
            </w:pPr>
          </w:p>
        </w:tc>
        <w:tc>
          <w:tcPr>
            <w:tcW w:w="1178" w:type="pct"/>
            <w:vMerge/>
            <w:tcBorders>
              <w:left w:val="single" w:sz="4" w:space="0" w:color="000000"/>
              <w:bottom w:val="single" w:sz="4" w:space="0" w:color="000000"/>
              <w:right w:val="single" w:sz="4" w:space="0" w:color="000000"/>
            </w:tcBorders>
            <w:vAlign w:val="center"/>
          </w:tcPr>
          <w:p w14:paraId="5F69B916" w14:textId="77777777" w:rsidR="00B53C98" w:rsidRPr="00B66B00" w:rsidRDefault="00B53C98" w:rsidP="00407893">
            <w:pPr>
              <w:jc w:val="center"/>
              <w:rPr>
                <w:sz w:val="18"/>
                <w:szCs w:val="18"/>
              </w:rPr>
            </w:pPr>
          </w:p>
        </w:tc>
        <w:tc>
          <w:tcPr>
            <w:tcW w:w="728" w:type="pct"/>
            <w:tcBorders>
              <w:top w:val="single" w:sz="4" w:space="0" w:color="000000"/>
              <w:left w:val="single" w:sz="4" w:space="0" w:color="000000"/>
              <w:bottom w:val="single" w:sz="4" w:space="0" w:color="000000"/>
              <w:right w:val="single" w:sz="4" w:space="0" w:color="000000"/>
            </w:tcBorders>
            <w:vAlign w:val="center"/>
          </w:tcPr>
          <w:p w14:paraId="75EE7700" w14:textId="77777777" w:rsidR="00B53C98" w:rsidRPr="00B66B00" w:rsidRDefault="00B53C98" w:rsidP="00407893">
            <w:pPr>
              <w:jc w:val="center"/>
              <w:rPr>
                <w:i/>
                <w:sz w:val="18"/>
                <w:szCs w:val="18"/>
              </w:rPr>
            </w:pPr>
          </w:p>
        </w:tc>
        <w:tc>
          <w:tcPr>
            <w:tcW w:w="682" w:type="pct"/>
            <w:tcBorders>
              <w:top w:val="single" w:sz="4" w:space="0" w:color="000000"/>
              <w:left w:val="single" w:sz="4" w:space="0" w:color="000000"/>
              <w:bottom w:val="single" w:sz="4" w:space="0" w:color="000000"/>
              <w:right w:val="single" w:sz="4" w:space="0" w:color="000000"/>
            </w:tcBorders>
            <w:vAlign w:val="center"/>
          </w:tcPr>
          <w:p w14:paraId="58583E6C" w14:textId="77777777" w:rsidR="00B53C98" w:rsidRDefault="00B53C98" w:rsidP="00407893">
            <w:pPr>
              <w:jc w:val="center"/>
              <w:rPr>
                <w:sz w:val="18"/>
                <w:szCs w:val="18"/>
              </w:rPr>
            </w:pPr>
          </w:p>
        </w:tc>
        <w:tc>
          <w:tcPr>
            <w:tcW w:w="243" w:type="pct"/>
            <w:vMerge/>
            <w:tcBorders>
              <w:left w:val="single" w:sz="4" w:space="0" w:color="000000"/>
              <w:bottom w:val="single" w:sz="4" w:space="0" w:color="000000"/>
              <w:right w:val="single" w:sz="4" w:space="0" w:color="000000"/>
            </w:tcBorders>
            <w:vAlign w:val="center"/>
          </w:tcPr>
          <w:p w14:paraId="4C5FA627" w14:textId="77777777" w:rsidR="00B53C98" w:rsidRPr="00B66B00" w:rsidRDefault="00B53C98" w:rsidP="00407893">
            <w:pPr>
              <w:jc w:val="center"/>
              <w:rPr>
                <w:sz w:val="18"/>
                <w:szCs w:val="18"/>
                <w:lang w:eastAsia="en-US"/>
              </w:rPr>
            </w:pPr>
          </w:p>
        </w:tc>
        <w:tc>
          <w:tcPr>
            <w:tcW w:w="212" w:type="pct"/>
            <w:vMerge/>
            <w:tcBorders>
              <w:left w:val="single" w:sz="4" w:space="0" w:color="000000"/>
              <w:bottom w:val="single" w:sz="4" w:space="0" w:color="000000"/>
              <w:right w:val="single" w:sz="4" w:space="0" w:color="000000"/>
            </w:tcBorders>
            <w:vAlign w:val="center"/>
          </w:tcPr>
          <w:p w14:paraId="0C75F5BF" w14:textId="77777777" w:rsidR="00B53C98" w:rsidRPr="00B66B00" w:rsidRDefault="00B53C98" w:rsidP="00407893">
            <w:pPr>
              <w:jc w:val="center"/>
              <w:rPr>
                <w:sz w:val="18"/>
                <w:szCs w:val="18"/>
                <w:lang w:eastAsia="en-US"/>
              </w:rPr>
            </w:pPr>
          </w:p>
        </w:tc>
        <w:tc>
          <w:tcPr>
            <w:tcW w:w="425" w:type="pct"/>
            <w:vMerge/>
            <w:tcBorders>
              <w:left w:val="single" w:sz="4" w:space="0" w:color="000000"/>
              <w:right w:val="single" w:sz="4" w:space="0" w:color="000000"/>
            </w:tcBorders>
          </w:tcPr>
          <w:p w14:paraId="2461501E" w14:textId="77777777" w:rsidR="00B53C98" w:rsidRPr="00B66B00" w:rsidRDefault="00B53C98" w:rsidP="00407893">
            <w:pPr>
              <w:jc w:val="center"/>
              <w:rPr>
                <w:sz w:val="18"/>
                <w:szCs w:val="18"/>
                <w:lang w:eastAsia="en-US"/>
              </w:rPr>
            </w:pPr>
          </w:p>
        </w:tc>
        <w:tc>
          <w:tcPr>
            <w:tcW w:w="328" w:type="pct"/>
            <w:vMerge/>
            <w:tcBorders>
              <w:left w:val="single" w:sz="4" w:space="0" w:color="000000"/>
              <w:right w:val="single" w:sz="4" w:space="0" w:color="000000"/>
            </w:tcBorders>
          </w:tcPr>
          <w:p w14:paraId="444B5D6C" w14:textId="77777777" w:rsidR="00B53C98" w:rsidRPr="00B66B00" w:rsidRDefault="00B53C98" w:rsidP="00407893">
            <w:pPr>
              <w:jc w:val="center"/>
              <w:rPr>
                <w:sz w:val="18"/>
                <w:szCs w:val="18"/>
                <w:lang w:eastAsia="en-US"/>
              </w:rPr>
            </w:pPr>
          </w:p>
        </w:tc>
      </w:tr>
      <w:tr w:rsidR="00B66B00" w:rsidRPr="00B66B00" w14:paraId="652896DE" w14:textId="77777777" w:rsidTr="00B66B00">
        <w:tc>
          <w:tcPr>
            <w:tcW w:w="3792" w:type="pct"/>
            <w:gridSpan w:val="6"/>
            <w:vMerge w:val="restart"/>
            <w:tcBorders>
              <w:left w:val="single" w:sz="4" w:space="0" w:color="000000"/>
              <w:right w:val="single" w:sz="4" w:space="0" w:color="000000"/>
            </w:tcBorders>
          </w:tcPr>
          <w:p w14:paraId="0A5E2AD6" w14:textId="77777777" w:rsidR="00B66B00" w:rsidRPr="00B66B00" w:rsidRDefault="00B66B00" w:rsidP="00407893">
            <w:pPr>
              <w:jc w:val="center"/>
              <w:rPr>
                <w:sz w:val="18"/>
                <w:szCs w:val="18"/>
                <w:lang w:val="en-US"/>
              </w:rPr>
            </w:pPr>
          </w:p>
        </w:tc>
        <w:tc>
          <w:tcPr>
            <w:tcW w:w="880" w:type="pct"/>
            <w:gridSpan w:val="3"/>
            <w:tcBorders>
              <w:top w:val="single" w:sz="4" w:space="0" w:color="000000"/>
              <w:left w:val="single" w:sz="4" w:space="0" w:color="000000"/>
              <w:bottom w:val="single" w:sz="4" w:space="0" w:color="000000"/>
              <w:right w:val="single" w:sz="4" w:space="0" w:color="000000"/>
            </w:tcBorders>
            <w:vAlign w:val="center"/>
          </w:tcPr>
          <w:p w14:paraId="599DFA2E" w14:textId="77777777" w:rsidR="00B66B00" w:rsidRPr="00B66B00" w:rsidRDefault="00B66B00" w:rsidP="00407893">
            <w:pPr>
              <w:jc w:val="right"/>
              <w:rPr>
                <w:b/>
                <w:sz w:val="18"/>
                <w:szCs w:val="18"/>
                <w:lang w:eastAsia="en-US"/>
              </w:rPr>
            </w:pPr>
            <w:r w:rsidRPr="00B66B00">
              <w:rPr>
                <w:b/>
                <w:sz w:val="18"/>
                <w:szCs w:val="18"/>
                <w:lang w:eastAsia="en-US"/>
              </w:rPr>
              <w:t>ИТОГО</w:t>
            </w:r>
          </w:p>
        </w:tc>
        <w:tc>
          <w:tcPr>
            <w:tcW w:w="328" w:type="pct"/>
            <w:tcBorders>
              <w:left w:val="single" w:sz="4" w:space="0" w:color="000000"/>
              <w:right w:val="single" w:sz="4" w:space="0" w:color="000000"/>
            </w:tcBorders>
          </w:tcPr>
          <w:p w14:paraId="1C939785" w14:textId="12E20839" w:rsidR="00B66B00" w:rsidRPr="00B66B00" w:rsidRDefault="00B66B00" w:rsidP="00407893">
            <w:pPr>
              <w:jc w:val="center"/>
              <w:rPr>
                <w:sz w:val="18"/>
                <w:szCs w:val="18"/>
                <w:lang w:eastAsia="en-US"/>
              </w:rPr>
            </w:pPr>
          </w:p>
        </w:tc>
      </w:tr>
      <w:tr w:rsidR="00B66B00" w:rsidRPr="00B66B00" w14:paraId="0A1CA1D8" w14:textId="77777777" w:rsidTr="00B66B00">
        <w:tc>
          <w:tcPr>
            <w:tcW w:w="3792" w:type="pct"/>
            <w:gridSpan w:val="6"/>
            <w:vMerge/>
            <w:tcBorders>
              <w:left w:val="single" w:sz="4" w:space="0" w:color="000000"/>
              <w:right w:val="single" w:sz="4" w:space="0" w:color="000000"/>
            </w:tcBorders>
          </w:tcPr>
          <w:p w14:paraId="61309C69" w14:textId="77777777" w:rsidR="00B66B00" w:rsidRPr="00B66B00" w:rsidRDefault="00B66B00" w:rsidP="00407893">
            <w:pPr>
              <w:jc w:val="center"/>
              <w:rPr>
                <w:sz w:val="18"/>
                <w:szCs w:val="18"/>
                <w:lang w:val="en-US"/>
              </w:rPr>
            </w:pPr>
          </w:p>
        </w:tc>
        <w:tc>
          <w:tcPr>
            <w:tcW w:w="880" w:type="pct"/>
            <w:gridSpan w:val="3"/>
            <w:tcBorders>
              <w:top w:val="single" w:sz="4" w:space="0" w:color="000000"/>
              <w:left w:val="single" w:sz="4" w:space="0" w:color="000000"/>
              <w:bottom w:val="single" w:sz="4" w:space="0" w:color="000000"/>
              <w:right w:val="single" w:sz="4" w:space="0" w:color="000000"/>
            </w:tcBorders>
            <w:vAlign w:val="center"/>
          </w:tcPr>
          <w:p w14:paraId="20ED5937" w14:textId="77777777" w:rsidR="00B66B00" w:rsidRPr="00B66B00" w:rsidRDefault="00B66B00" w:rsidP="00407893">
            <w:pPr>
              <w:jc w:val="right"/>
              <w:rPr>
                <w:b/>
                <w:sz w:val="18"/>
                <w:szCs w:val="18"/>
                <w:lang w:eastAsia="en-US"/>
              </w:rPr>
            </w:pPr>
            <w:r w:rsidRPr="00B66B00">
              <w:rPr>
                <w:b/>
                <w:sz w:val="18"/>
                <w:szCs w:val="18"/>
                <w:lang w:eastAsia="en-US"/>
              </w:rPr>
              <w:t>В том числе НДС (если предусмотрен)</w:t>
            </w:r>
          </w:p>
        </w:tc>
        <w:tc>
          <w:tcPr>
            <w:tcW w:w="328" w:type="pct"/>
            <w:tcBorders>
              <w:left w:val="single" w:sz="4" w:space="0" w:color="000000"/>
              <w:right w:val="single" w:sz="4" w:space="0" w:color="000000"/>
            </w:tcBorders>
          </w:tcPr>
          <w:p w14:paraId="4C844A21" w14:textId="49B765DB" w:rsidR="00B66B00" w:rsidRPr="00B66B00" w:rsidRDefault="00671631" w:rsidP="00407893">
            <w:pPr>
              <w:jc w:val="center"/>
              <w:rPr>
                <w:sz w:val="18"/>
                <w:szCs w:val="18"/>
                <w:lang w:eastAsia="en-US"/>
              </w:rPr>
            </w:pPr>
            <w:r>
              <w:rPr>
                <w:sz w:val="18"/>
                <w:szCs w:val="18"/>
                <w:lang w:eastAsia="en-US"/>
              </w:rPr>
              <w:t>0,00</w:t>
            </w:r>
          </w:p>
        </w:tc>
      </w:tr>
      <w:tr w:rsidR="00B66B00" w:rsidRPr="00B66B00" w14:paraId="4BA7E9BC" w14:textId="77777777" w:rsidTr="00B66B00">
        <w:tc>
          <w:tcPr>
            <w:tcW w:w="3792" w:type="pct"/>
            <w:gridSpan w:val="6"/>
            <w:vMerge/>
            <w:tcBorders>
              <w:left w:val="single" w:sz="4" w:space="0" w:color="000000"/>
              <w:right w:val="single" w:sz="4" w:space="0" w:color="000000"/>
            </w:tcBorders>
          </w:tcPr>
          <w:p w14:paraId="07798462" w14:textId="77777777" w:rsidR="00B66B00" w:rsidRPr="00B66B00" w:rsidRDefault="00B66B00" w:rsidP="00407893">
            <w:pPr>
              <w:jc w:val="center"/>
              <w:rPr>
                <w:sz w:val="18"/>
                <w:szCs w:val="18"/>
              </w:rPr>
            </w:pPr>
          </w:p>
        </w:tc>
        <w:tc>
          <w:tcPr>
            <w:tcW w:w="880" w:type="pct"/>
            <w:gridSpan w:val="3"/>
            <w:tcBorders>
              <w:top w:val="single" w:sz="4" w:space="0" w:color="000000"/>
              <w:left w:val="single" w:sz="4" w:space="0" w:color="000000"/>
              <w:bottom w:val="single" w:sz="4" w:space="0" w:color="000000"/>
              <w:right w:val="single" w:sz="4" w:space="0" w:color="000000"/>
            </w:tcBorders>
            <w:vAlign w:val="center"/>
          </w:tcPr>
          <w:p w14:paraId="5BD85DD2" w14:textId="77777777" w:rsidR="00B66B00" w:rsidRPr="00B66B00" w:rsidRDefault="00B66B00" w:rsidP="00407893">
            <w:pPr>
              <w:jc w:val="right"/>
              <w:rPr>
                <w:b/>
                <w:sz w:val="18"/>
                <w:szCs w:val="18"/>
                <w:lang w:eastAsia="en-US"/>
              </w:rPr>
            </w:pPr>
            <w:r w:rsidRPr="00B66B00">
              <w:rPr>
                <w:b/>
                <w:sz w:val="18"/>
                <w:szCs w:val="18"/>
                <w:lang w:eastAsia="en-US"/>
              </w:rPr>
              <w:t>Всего к оплате</w:t>
            </w:r>
          </w:p>
        </w:tc>
        <w:tc>
          <w:tcPr>
            <w:tcW w:w="328" w:type="pct"/>
            <w:tcBorders>
              <w:left w:val="single" w:sz="4" w:space="0" w:color="000000"/>
              <w:bottom w:val="single" w:sz="4" w:space="0" w:color="000000"/>
              <w:right w:val="single" w:sz="4" w:space="0" w:color="000000"/>
            </w:tcBorders>
          </w:tcPr>
          <w:p w14:paraId="1694204D" w14:textId="046226DC" w:rsidR="00B66B00" w:rsidRPr="00B66B00" w:rsidRDefault="00B66B00" w:rsidP="00407893">
            <w:pPr>
              <w:jc w:val="center"/>
              <w:rPr>
                <w:sz w:val="18"/>
                <w:szCs w:val="18"/>
                <w:lang w:eastAsia="en-US"/>
              </w:rPr>
            </w:pPr>
          </w:p>
        </w:tc>
      </w:tr>
    </w:tbl>
    <w:p w14:paraId="03BEC13E" w14:textId="77777777" w:rsidR="00B66B00" w:rsidRDefault="00B66B00" w:rsidP="00B66B00">
      <w:pPr>
        <w:pStyle w:val="a4"/>
        <w:rPr>
          <w:color w:val="FF0000"/>
          <w:sz w:val="20"/>
          <w:szCs w:val="22"/>
        </w:rPr>
      </w:pPr>
    </w:p>
    <w:p w14:paraId="4808293C" w14:textId="77777777" w:rsidR="00B66B00" w:rsidRDefault="00B66B00" w:rsidP="00B66B00">
      <w:pPr>
        <w:pStyle w:val="a4"/>
        <w:jc w:val="center"/>
        <w:rPr>
          <w:color w:val="FF0000"/>
          <w:sz w:val="20"/>
          <w:szCs w:val="22"/>
        </w:rPr>
      </w:pPr>
    </w:p>
    <w:p w14:paraId="7C22C819" w14:textId="77777777" w:rsidR="00B66B00" w:rsidRDefault="00B66B00" w:rsidP="00B66B00">
      <w:pPr>
        <w:pStyle w:val="a4"/>
        <w:rPr>
          <w:i/>
          <w:sz w:val="20"/>
          <w:szCs w:val="22"/>
        </w:rPr>
      </w:pPr>
    </w:p>
    <w:tbl>
      <w:tblPr>
        <w:tblW w:w="1329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gridCol w:w="4962"/>
      </w:tblGrid>
      <w:tr w:rsidR="00B66B00" w:rsidRPr="002738C4" w14:paraId="0B66D12B" w14:textId="77777777" w:rsidTr="00407893">
        <w:trPr>
          <w:trHeight w:val="87"/>
        </w:trPr>
        <w:tc>
          <w:tcPr>
            <w:tcW w:w="8330" w:type="dxa"/>
            <w:tcBorders>
              <w:top w:val="nil"/>
              <w:left w:val="nil"/>
              <w:bottom w:val="nil"/>
              <w:right w:val="nil"/>
            </w:tcBorders>
          </w:tcPr>
          <w:p w14:paraId="5D635719" w14:textId="77777777" w:rsidR="00B66B00" w:rsidRPr="002738C4" w:rsidRDefault="00B66B00" w:rsidP="00407893">
            <w:pPr>
              <w:tabs>
                <w:tab w:val="right" w:pos="9355"/>
              </w:tabs>
              <w:ind w:right="-108"/>
              <w:rPr>
                <w:rFonts w:eastAsia="Calibri"/>
                <w:sz w:val="20"/>
                <w:szCs w:val="22"/>
                <w:lang w:eastAsia="en-US"/>
              </w:rPr>
            </w:pPr>
            <w:r w:rsidRPr="002738C4">
              <w:rPr>
                <w:sz w:val="20"/>
                <w:szCs w:val="22"/>
                <w:lang w:eastAsia="en-US"/>
              </w:rPr>
              <w:t>«Поставщик»</w:t>
            </w:r>
          </w:p>
          <w:p w14:paraId="47114933" w14:textId="77777777" w:rsidR="00B66B00" w:rsidRPr="002738C4" w:rsidRDefault="00B66B00" w:rsidP="00407893">
            <w:pPr>
              <w:tabs>
                <w:tab w:val="center" w:pos="4677"/>
                <w:tab w:val="right" w:pos="9355"/>
              </w:tabs>
              <w:rPr>
                <w:sz w:val="20"/>
                <w:szCs w:val="22"/>
                <w:lang w:eastAsia="en-US"/>
              </w:rPr>
            </w:pPr>
          </w:p>
          <w:p w14:paraId="7D3211AD" w14:textId="77777777" w:rsidR="00B66B00" w:rsidRPr="002738C4" w:rsidRDefault="00B66B00" w:rsidP="00407893">
            <w:pPr>
              <w:tabs>
                <w:tab w:val="center" w:pos="4677"/>
                <w:tab w:val="right" w:pos="9355"/>
              </w:tabs>
              <w:rPr>
                <w:sz w:val="20"/>
                <w:szCs w:val="22"/>
                <w:lang w:eastAsia="en-US"/>
              </w:rPr>
            </w:pPr>
          </w:p>
          <w:p w14:paraId="04DD061F" w14:textId="70B7F177" w:rsidR="00B66B00" w:rsidRPr="002738C4" w:rsidRDefault="00295C56" w:rsidP="00407893">
            <w:pPr>
              <w:tabs>
                <w:tab w:val="center" w:pos="4677"/>
                <w:tab w:val="right" w:pos="9355"/>
              </w:tabs>
              <w:rPr>
                <w:sz w:val="20"/>
                <w:szCs w:val="22"/>
                <w:lang w:eastAsia="en-US"/>
              </w:rPr>
            </w:pPr>
            <w:r w:rsidRPr="00295C56">
              <w:rPr>
                <w:sz w:val="20"/>
                <w:szCs w:val="22"/>
                <w:lang w:eastAsia="en-US"/>
              </w:rPr>
              <w:t>Дире</w:t>
            </w:r>
            <w:r>
              <w:rPr>
                <w:sz w:val="20"/>
                <w:szCs w:val="22"/>
                <w:lang w:eastAsia="en-US"/>
              </w:rPr>
              <w:t xml:space="preserve">ктор:__________/ </w:t>
            </w:r>
            <w:r w:rsidR="00C42DCD">
              <w:rPr>
                <w:sz w:val="20"/>
                <w:szCs w:val="22"/>
                <w:lang w:eastAsia="en-US"/>
              </w:rPr>
              <w:t>______</w:t>
            </w:r>
            <w:r>
              <w:rPr>
                <w:sz w:val="20"/>
                <w:szCs w:val="22"/>
                <w:lang w:eastAsia="en-US"/>
              </w:rPr>
              <w:t>/</w:t>
            </w:r>
          </w:p>
        </w:tc>
        <w:tc>
          <w:tcPr>
            <w:tcW w:w="4962" w:type="dxa"/>
            <w:tcBorders>
              <w:top w:val="nil"/>
              <w:left w:val="nil"/>
              <w:bottom w:val="nil"/>
              <w:right w:val="nil"/>
            </w:tcBorders>
          </w:tcPr>
          <w:p w14:paraId="2E4098DF" w14:textId="77777777" w:rsidR="00B66B00" w:rsidRPr="002738C4" w:rsidRDefault="00B66B00" w:rsidP="00407893">
            <w:pPr>
              <w:tabs>
                <w:tab w:val="right" w:pos="9355"/>
              </w:tabs>
              <w:rPr>
                <w:sz w:val="20"/>
                <w:szCs w:val="22"/>
                <w:lang w:eastAsia="en-US"/>
              </w:rPr>
            </w:pPr>
            <w:r w:rsidRPr="002738C4">
              <w:rPr>
                <w:sz w:val="20"/>
                <w:szCs w:val="22"/>
                <w:lang w:eastAsia="en-US"/>
              </w:rPr>
              <w:t>«Заказчик»</w:t>
            </w:r>
          </w:p>
          <w:p w14:paraId="7F357308" w14:textId="77777777" w:rsidR="00B66B00" w:rsidRPr="002738C4" w:rsidRDefault="00B66B00" w:rsidP="00407893">
            <w:pPr>
              <w:tabs>
                <w:tab w:val="right" w:pos="9355"/>
              </w:tabs>
              <w:rPr>
                <w:sz w:val="20"/>
                <w:szCs w:val="22"/>
                <w:lang w:eastAsia="en-US"/>
              </w:rPr>
            </w:pPr>
          </w:p>
          <w:p w14:paraId="408AF9CF" w14:textId="77777777" w:rsidR="00B66B00" w:rsidRPr="002738C4" w:rsidRDefault="00B66B00" w:rsidP="00407893">
            <w:pPr>
              <w:tabs>
                <w:tab w:val="right" w:pos="9355"/>
              </w:tabs>
              <w:rPr>
                <w:rFonts w:eastAsia="Calibri"/>
                <w:sz w:val="20"/>
                <w:szCs w:val="22"/>
                <w:lang w:eastAsia="en-US"/>
              </w:rPr>
            </w:pPr>
          </w:p>
          <w:p w14:paraId="2E9E5670" w14:textId="77777777" w:rsidR="00B66B00" w:rsidRPr="002738C4" w:rsidRDefault="00B66B00" w:rsidP="00407893">
            <w:pPr>
              <w:tabs>
                <w:tab w:val="right" w:pos="9355"/>
              </w:tabs>
              <w:rPr>
                <w:sz w:val="20"/>
                <w:szCs w:val="22"/>
                <w:lang w:eastAsia="en-US"/>
              </w:rPr>
            </w:pPr>
            <w:r w:rsidRPr="002738C4">
              <w:rPr>
                <w:sz w:val="20"/>
                <w:szCs w:val="22"/>
                <w:lang w:eastAsia="en-US"/>
              </w:rPr>
              <w:t xml:space="preserve"> ________________ / </w:t>
            </w:r>
            <w:proofErr w:type="spellStart"/>
            <w:r w:rsidR="00295C56" w:rsidRPr="00295C56">
              <w:rPr>
                <w:sz w:val="20"/>
                <w:szCs w:val="22"/>
                <w:lang w:eastAsia="en-US"/>
              </w:rPr>
              <w:t>Т.М.Большакова</w:t>
            </w:r>
            <w:proofErr w:type="spellEnd"/>
            <w:r w:rsidR="00295C56" w:rsidRPr="00295C56">
              <w:rPr>
                <w:sz w:val="20"/>
                <w:szCs w:val="22"/>
                <w:lang w:eastAsia="en-US"/>
              </w:rPr>
              <w:t xml:space="preserve"> </w:t>
            </w:r>
            <w:r w:rsidRPr="002738C4">
              <w:rPr>
                <w:sz w:val="20"/>
                <w:szCs w:val="22"/>
                <w:lang w:eastAsia="en-US"/>
              </w:rPr>
              <w:t>/</w:t>
            </w:r>
          </w:p>
        </w:tc>
      </w:tr>
    </w:tbl>
    <w:p w14:paraId="0273273B" w14:textId="77777777" w:rsidR="00B66B00" w:rsidRDefault="00B66B00" w:rsidP="00B66B00"/>
    <w:p w14:paraId="16B4B649" w14:textId="77777777" w:rsidR="00B66B00" w:rsidRDefault="00B66B00" w:rsidP="00B66B00">
      <w:pPr>
        <w:jc w:val="center"/>
      </w:pPr>
    </w:p>
    <w:sectPr w:rsidR="00B66B00" w:rsidSect="00B66B0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14"/>
    <w:rsid w:val="0008516F"/>
    <w:rsid w:val="001D4435"/>
    <w:rsid w:val="002241F7"/>
    <w:rsid w:val="00295752"/>
    <w:rsid w:val="00295C56"/>
    <w:rsid w:val="002A389A"/>
    <w:rsid w:val="002C7EBE"/>
    <w:rsid w:val="002F5C14"/>
    <w:rsid w:val="00371B8D"/>
    <w:rsid w:val="003A6817"/>
    <w:rsid w:val="003D783F"/>
    <w:rsid w:val="00541F65"/>
    <w:rsid w:val="005762D3"/>
    <w:rsid w:val="005D0DA2"/>
    <w:rsid w:val="00671631"/>
    <w:rsid w:val="006834FB"/>
    <w:rsid w:val="006C6C12"/>
    <w:rsid w:val="00741741"/>
    <w:rsid w:val="00802618"/>
    <w:rsid w:val="00814511"/>
    <w:rsid w:val="00856A07"/>
    <w:rsid w:val="00867232"/>
    <w:rsid w:val="008F614B"/>
    <w:rsid w:val="009C2C7F"/>
    <w:rsid w:val="00AA2B22"/>
    <w:rsid w:val="00AB078E"/>
    <w:rsid w:val="00AC39C1"/>
    <w:rsid w:val="00B35F7E"/>
    <w:rsid w:val="00B53C98"/>
    <w:rsid w:val="00B66B00"/>
    <w:rsid w:val="00C23C38"/>
    <w:rsid w:val="00C42DCD"/>
    <w:rsid w:val="00C71B10"/>
    <w:rsid w:val="00CA7272"/>
    <w:rsid w:val="00DE59D7"/>
    <w:rsid w:val="00FF0FFD"/>
    <w:rsid w:val="00FF1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8E47"/>
  <w15:docId w15:val="{B282E6D7-C7A3-4BC6-B9A4-F2E79831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F5C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2F5C14"/>
    <w:rPr>
      <w:rFonts w:ascii="Arial" w:eastAsia="Times New Roman" w:hAnsi="Arial" w:cs="Arial"/>
      <w:sz w:val="20"/>
      <w:szCs w:val="20"/>
      <w:lang w:eastAsia="ru-RU"/>
    </w:rPr>
  </w:style>
  <w:style w:type="table" w:styleId="a3">
    <w:name w:val="Table Grid"/>
    <w:basedOn w:val="a1"/>
    <w:uiPriority w:val="59"/>
    <w:rsid w:val="002F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66B00"/>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D4435"/>
    <w:rPr>
      <w:rFonts w:ascii="Tahoma" w:hAnsi="Tahoma" w:cs="Tahoma"/>
      <w:sz w:val="16"/>
      <w:szCs w:val="16"/>
    </w:rPr>
  </w:style>
  <w:style w:type="character" w:customStyle="1" w:styleId="a6">
    <w:name w:val="Текст выноски Знак"/>
    <w:basedOn w:val="a0"/>
    <w:link w:val="a5"/>
    <w:uiPriority w:val="99"/>
    <w:semiHidden/>
    <w:rsid w:val="001D44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5FCB9E5094EC2B5C5F9F0AA003C98CBAFE1521D7726EA2A4404314D102B15F84338AF563ED4CB9D7ACE015FA8667B7BE76BFAD4EF8D401925B2J" TargetMode="External"/><Relationship Id="rId4" Type="http://schemas.openxmlformats.org/officeDocument/2006/relationships/hyperlink" Target="consultantplus://offline/ref=B5FCB9E5094EC2B5C5F9F0AA003C98CBAFE1521D7726EA2A4404314D102B15F85138F75A3DD5D69C73DB570EED23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3704</Words>
  <Characters>21119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Бронский Андрей Вадимович</dc:creator>
  <cp:lastModifiedBy>REC12</cp:lastModifiedBy>
  <cp:revision>3</cp:revision>
  <cp:lastPrinted>2023-05-29T07:59:00Z</cp:lastPrinted>
  <dcterms:created xsi:type="dcterms:W3CDTF">2026-03-04T09:08:00Z</dcterms:created>
  <dcterms:modified xsi:type="dcterms:W3CDTF">2026-03-04T09:08:00Z</dcterms:modified>
</cp:coreProperties>
</file>