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26" w:rsidRDefault="005179F3" w:rsidP="009E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Функциональные, технические и качественные характеристики молока</w:t>
      </w:r>
    </w:p>
    <w:p w:rsidR="005179F3" w:rsidRDefault="005179F3" w:rsidP="0051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689"/>
        <w:gridCol w:w="3094"/>
        <w:gridCol w:w="2464"/>
        <w:gridCol w:w="3275"/>
        <w:gridCol w:w="3105"/>
      </w:tblGrid>
      <w:tr w:rsidR="005179F3" w:rsidRPr="005179F3" w:rsidTr="007D59AC">
        <w:trPr>
          <w:jc w:val="center"/>
        </w:trPr>
        <w:tc>
          <w:tcPr>
            <w:tcW w:w="531" w:type="dxa"/>
            <w:vMerge w:val="restart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D59A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59A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89" w:type="dxa"/>
            <w:vMerge w:val="restart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8833" w:type="dxa"/>
            <w:gridSpan w:val="3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</w:rPr>
            </w:pPr>
            <w:r w:rsidRPr="007D59AC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3105" w:type="dxa"/>
            <w:vMerge w:val="restart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</w:rPr>
            </w:pPr>
            <w:r w:rsidRPr="007D59AC">
              <w:rPr>
                <w:rFonts w:ascii="Times New Roman" w:hAnsi="Times New Roman" w:cs="Times New Roman"/>
              </w:rPr>
              <w:t>Обоснование использования дополнительных характеристик (не включенных в позиции КТРУ)</w:t>
            </w:r>
          </w:p>
        </w:tc>
      </w:tr>
      <w:tr w:rsidR="005179F3" w:rsidRPr="005179F3" w:rsidTr="007D59AC">
        <w:trPr>
          <w:jc w:val="center"/>
        </w:trPr>
        <w:tc>
          <w:tcPr>
            <w:tcW w:w="531" w:type="dxa"/>
            <w:vMerge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vMerge w:val="restart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Показатель (наименование характеристики)</w:t>
            </w:r>
          </w:p>
        </w:tc>
        <w:tc>
          <w:tcPr>
            <w:tcW w:w="5739" w:type="dxa"/>
            <w:gridSpan w:val="2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3105" w:type="dxa"/>
            <w:vMerge/>
          </w:tcPr>
          <w:p w:rsidR="005179F3" w:rsidRDefault="005179F3" w:rsidP="005179F3">
            <w:pPr>
              <w:rPr>
                <w:rFonts w:ascii="Times New Roman" w:hAnsi="Times New Roman" w:cs="Times New Roman"/>
              </w:rPr>
            </w:pPr>
          </w:p>
        </w:tc>
      </w:tr>
      <w:tr w:rsidR="005179F3" w:rsidRPr="005179F3" w:rsidTr="007D59AC">
        <w:trPr>
          <w:jc w:val="center"/>
        </w:trPr>
        <w:tc>
          <w:tcPr>
            <w:tcW w:w="531" w:type="dxa"/>
            <w:vMerge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vMerge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Максимальные и (или) минимальные показатели объекта закупки</w:t>
            </w:r>
          </w:p>
        </w:tc>
        <w:tc>
          <w:tcPr>
            <w:tcW w:w="3275" w:type="dxa"/>
          </w:tcPr>
          <w:p w:rsidR="005179F3" w:rsidRPr="007D59AC" w:rsidRDefault="005179F3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Показатели, которые не могут изменяться</w:t>
            </w:r>
          </w:p>
        </w:tc>
        <w:tc>
          <w:tcPr>
            <w:tcW w:w="3105" w:type="dxa"/>
            <w:vMerge/>
          </w:tcPr>
          <w:p w:rsidR="005179F3" w:rsidRPr="005179F3" w:rsidRDefault="005179F3" w:rsidP="005179F3">
            <w:pPr>
              <w:rPr>
                <w:rFonts w:ascii="Times New Roman" w:hAnsi="Times New Roman" w:cs="Times New Roman"/>
              </w:rPr>
            </w:pPr>
          </w:p>
        </w:tc>
      </w:tr>
      <w:tr w:rsidR="007D59AC" w:rsidRPr="007D59AC" w:rsidTr="007D59AC">
        <w:trPr>
          <w:jc w:val="center"/>
        </w:trPr>
        <w:tc>
          <w:tcPr>
            <w:tcW w:w="531" w:type="dxa"/>
          </w:tcPr>
          <w:p w:rsidR="007D59AC" w:rsidRPr="007D59AC" w:rsidRDefault="007D59AC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9" w:type="dxa"/>
          </w:tcPr>
          <w:p w:rsidR="007D59AC" w:rsidRPr="007D59AC" w:rsidRDefault="007D59AC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94" w:type="dxa"/>
          </w:tcPr>
          <w:p w:rsidR="007D59AC" w:rsidRPr="007D59AC" w:rsidRDefault="007D59AC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64" w:type="dxa"/>
          </w:tcPr>
          <w:p w:rsidR="007D59AC" w:rsidRPr="007D59AC" w:rsidRDefault="007D59AC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75" w:type="dxa"/>
          </w:tcPr>
          <w:p w:rsidR="007D59AC" w:rsidRPr="007D59AC" w:rsidRDefault="007D59AC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05" w:type="dxa"/>
          </w:tcPr>
          <w:p w:rsidR="007D59AC" w:rsidRPr="007D59AC" w:rsidRDefault="007D59AC" w:rsidP="0051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9A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 w:val="restart"/>
            <w:vAlign w:val="center"/>
          </w:tcPr>
          <w:p w:rsidR="007D59AC" w:rsidRPr="005179F3" w:rsidRDefault="007D59AC" w:rsidP="007D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7D59AC" w:rsidRPr="005179F3" w:rsidRDefault="007D59AC" w:rsidP="007D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питьевое для питания детей школьного возраста</w:t>
            </w: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молока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Коровье</w:t>
            </w:r>
          </w:p>
        </w:tc>
        <w:tc>
          <w:tcPr>
            <w:tcW w:w="310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молока по способу обработки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Ультрапастеризованное</w:t>
            </w:r>
            <w:proofErr w:type="spellEnd"/>
          </w:p>
        </w:tc>
        <w:tc>
          <w:tcPr>
            <w:tcW w:w="310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 10.86.10.110-00000002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обогащающих компонентов: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 10.86.10.110-00000002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массовая доля витаминов, </w:t>
            </w:r>
            <w:r w:rsidRPr="005179F3">
              <w:rPr>
                <w:rFonts w:ascii="Times New Roman" w:hAnsi="Times New Roman" w:cs="Times New Roman"/>
                <w:b/>
              </w:rPr>
              <w:t>мг/л: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 10.86.10.110-00000002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50-120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1,0-1,5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1,5-2,0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массовая доля йода, </w:t>
            </w:r>
            <w:r w:rsidRPr="00EF24DA">
              <w:rPr>
                <w:rFonts w:ascii="Times New Roman" w:hAnsi="Times New Roman" w:cs="Times New Roman"/>
                <w:b/>
              </w:rPr>
              <w:t>мг/л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0,11-0,17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жира, %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 10.86.10.110-00000002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белка, %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3,0</w:t>
            </w: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(содержание в 100 г. молока),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4,7</w:t>
            </w: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 (калорийность) (на 100 г. молока), кДж/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249/60</w:t>
            </w: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Объем, мл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0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непосредственного (индивидуального) использования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4027BB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номинальной вместимостью,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9F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Прикрепленный упакованный аппликатор «соломинка»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  <w:r>
              <w:rPr>
                <w:rFonts w:ascii="Times New Roman" w:hAnsi="Times New Roman" w:cs="Times New Roman"/>
              </w:rPr>
              <w:t xml:space="preserve"> для удобства потребления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Органолептические показатели: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непрозрачная жидкость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консистенция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жидкая, однородная, без хлопьев белка и сбившихся комочков жира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 и запах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43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чистые, без посторонних, не свойственных молоку привкусов и запахов, с привкусом кипячения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  <w:tr w:rsidR="007D59AC" w:rsidRPr="005179F3" w:rsidTr="007D59AC">
        <w:trPr>
          <w:jc w:val="center"/>
        </w:trPr>
        <w:tc>
          <w:tcPr>
            <w:tcW w:w="531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2464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D59AC" w:rsidRPr="005179F3" w:rsidRDefault="007D59AC" w:rsidP="005179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</w:rPr>
              <w:t>, равномерный по всей массе</w:t>
            </w:r>
          </w:p>
        </w:tc>
        <w:tc>
          <w:tcPr>
            <w:tcW w:w="3105" w:type="dxa"/>
          </w:tcPr>
          <w:p w:rsidR="007D59AC" w:rsidRPr="005179F3" w:rsidRDefault="007D59AC" w:rsidP="003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32252-2013</w:t>
            </w:r>
          </w:p>
        </w:tc>
      </w:tr>
    </w:tbl>
    <w:p w:rsidR="005179F3" w:rsidRPr="00B50497" w:rsidRDefault="005179F3" w:rsidP="0051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9F3" w:rsidRPr="00B50497" w:rsidSect="00B50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97"/>
    <w:rsid w:val="000A3926"/>
    <w:rsid w:val="00102227"/>
    <w:rsid w:val="0037627D"/>
    <w:rsid w:val="004027BB"/>
    <w:rsid w:val="004311C3"/>
    <w:rsid w:val="00492AD7"/>
    <w:rsid w:val="005179F3"/>
    <w:rsid w:val="007D59AC"/>
    <w:rsid w:val="0088271A"/>
    <w:rsid w:val="009E41FF"/>
    <w:rsid w:val="009F0CF3"/>
    <w:rsid w:val="00B37529"/>
    <w:rsid w:val="00B50497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Лариса Валерьевна</dc:creator>
  <cp:lastModifiedBy>Галеева Лариса Валерьевна</cp:lastModifiedBy>
  <cp:revision>12</cp:revision>
  <dcterms:created xsi:type="dcterms:W3CDTF">2020-01-30T09:46:00Z</dcterms:created>
  <dcterms:modified xsi:type="dcterms:W3CDTF">2020-01-30T10:07:00Z</dcterms:modified>
</cp:coreProperties>
</file>