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1D" w:rsidRPr="002C54A6" w:rsidRDefault="0071191D" w:rsidP="0071191D">
      <w:pPr>
        <w:autoSpaceDE w:val="0"/>
        <w:autoSpaceDN w:val="0"/>
        <w:adjustRightInd w:val="0"/>
        <w:ind w:firstLine="425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2C54A6">
        <w:rPr>
          <w:rFonts w:eastAsia="Calibri"/>
          <w:b/>
          <w:color w:val="000000"/>
          <w:sz w:val="22"/>
          <w:szCs w:val="22"/>
          <w:lang w:eastAsia="en-US"/>
        </w:rPr>
        <w:t xml:space="preserve">ТЕХНИЧЕСКОЕ ЗАДАНИЕ </w:t>
      </w:r>
    </w:p>
    <w:p w:rsidR="0071191D" w:rsidRDefault="0071191D" w:rsidP="0071191D">
      <w:pPr>
        <w:keepLines/>
        <w:suppressLineNumbers/>
        <w:tabs>
          <w:tab w:val="left" w:pos="1290"/>
          <w:tab w:val="center" w:pos="5283"/>
        </w:tabs>
        <w:suppressAutoHyphens/>
        <w:ind w:right="-143"/>
        <w:jc w:val="center"/>
        <w:rPr>
          <w:b/>
          <w:bCs/>
          <w:sz w:val="24"/>
        </w:rPr>
      </w:pPr>
    </w:p>
    <w:p w:rsidR="0071191D" w:rsidRPr="003A0EE9" w:rsidRDefault="0071191D" w:rsidP="0071191D">
      <w:pPr>
        <w:jc w:val="center"/>
        <w:rPr>
          <w:rFonts w:eastAsia="Calibri"/>
          <w:sz w:val="24"/>
          <w:lang w:eastAsia="en-US"/>
        </w:rPr>
      </w:pPr>
      <w:r w:rsidRPr="003A0EE9">
        <w:rPr>
          <w:rFonts w:eastAsia="Calibri"/>
          <w:sz w:val="24"/>
          <w:lang w:eastAsia="en-US"/>
        </w:rPr>
        <w:t>Функциональные, технические и качественные характеристики молока</w:t>
      </w:r>
    </w:p>
    <w:p w:rsidR="0071191D" w:rsidRPr="003A0EE9" w:rsidRDefault="0071191D" w:rsidP="0071191D">
      <w:pPr>
        <w:rPr>
          <w:rFonts w:eastAsia="Calibri"/>
          <w:sz w:val="24"/>
          <w:lang w:eastAsia="en-US"/>
        </w:rPr>
      </w:pPr>
    </w:p>
    <w:tbl>
      <w:tblPr>
        <w:tblStyle w:val="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1718"/>
        <w:gridCol w:w="1997"/>
        <w:gridCol w:w="1545"/>
        <w:gridCol w:w="2552"/>
        <w:gridCol w:w="2126"/>
      </w:tblGrid>
      <w:tr w:rsidR="0071191D" w:rsidRPr="003A0EE9" w:rsidTr="0047597C">
        <w:trPr>
          <w:jc w:val="center"/>
        </w:trPr>
        <w:tc>
          <w:tcPr>
            <w:tcW w:w="518" w:type="dxa"/>
            <w:vMerge w:val="restart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18" w:type="dxa"/>
            <w:vMerge w:val="restart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094" w:type="dxa"/>
            <w:gridSpan w:val="3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2126" w:type="dxa"/>
            <w:vMerge w:val="restart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Обоснование использования дополнительных характеристик (не включенных в позиции КТРУ)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4097" w:type="dxa"/>
            <w:gridSpan w:val="2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A0EE9">
              <w:rPr>
                <w:b/>
                <w:sz w:val="22"/>
                <w:szCs w:val="22"/>
              </w:rPr>
              <w:t>значение</w:t>
            </w:r>
            <w:proofErr w:type="gramEnd"/>
          </w:p>
        </w:tc>
        <w:tc>
          <w:tcPr>
            <w:tcW w:w="2126" w:type="dxa"/>
            <w:vMerge/>
          </w:tcPr>
          <w:p w:rsidR="0071191D" w:rsidRPr="003A0EE9" w:rsidRDefault="0071191D" w:rsidP="0047597C">
            <w:pPr>
              <w:rPr>
                <w:sz w:val="22"/>
                <w:szCs w:val="22"/>
              </w:rPr>
            </w:pP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Максимальные и (или) минимальные показатели объекта закупки</w:t>
            </w: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2126" w:type="dxa"/>
            <w:vMerge/>
          </w:tcPr>
          <w:p w:rsidR="0071191D" w:rsidRPr="003A0EE9" w:rsidRDefault="0071191D" w:rsidP="0047597C">
            <w:pPr>
              <w:rPr>
                <w:sz w:val="22"/>
                <w:szCs w:val="22"/>
              </w:rPr>
            </w:pPr>
          </w:p>
        </w:tc>
      </w:tr>
      <w:tr w:rsidR="0071191D" w:rsidRPr="003A0EE9" w:rsidTr="0047597C">
        <w:trPr>
          <w:jc w:val="center"/>
        </w:trPr>
        <w:tc>
          <w:tcPr>
            <w:tcW w:w="518" w:type="dxa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b/>
                <w:sz w:val="22"/>
                <w:szCs w:val="22"/>
              </w:rPr>
            </w:pPr>
            <w:r w:rsidRPr="003A0EE9">
              <w:rPr>
                <w:b/>
                <w:sz w:val="22"/>
                <w:szCs w:val="22"/>
              </w:rPr>
              <w:t>6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 w:val="restart"/>
            <w:vAlign w:val="center"/>
          </w:tcPr>
          <w:p w:rsidR="0071191D" w:rsidRPr="0071191D" w:rsidRDefault="0071191D" w:rsidP="0047597C">
            <w:pPr>
              <w:rPr>
                <w:sz w:val="22"/>
                <w:szCs w:val="22"/>
              </w:rPr>
            </w:pPr>
            <w:r w:rsidRPr="0071191D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  <w:vMerge w:val="restart"/>
            <w:vAlign w:val="center"/>
          </w:tcPr>
          <w:p w:rsidR="0071191D" w:rsidRPr="0071191D" w:rsidRDefault="0071191D" w:rsidP="0047597C">
            <w:pPr>
              <w:rPr>
                <w:sz w:val="22"/>
                <w:szCs w:val="22"/>
              </w:rPr>
            </w:pPr>
            <w:r w:rsidRPr="0071191D">
              <w:rPr>
                <w:sz w:val="22"/>
                <w:szCs w:val="22"/>
              </w:rPr>
              <w:t xml:space="preserve">Молоко питьевое для питания детей школьного возраста в индивидуальной упаковке </w:t>
            </w:r>
          </w:p>
          <w:p w:rsidR="0071191D" w:rsidRPr="0071191D" w:rsidRDefault="0071191D" w:rsidP="0047597C">
            <w:pPr>
              <w:rPr>
                <w:sz w:val="22"/>
                <w:szCs w:val="22"/>
              </w:rPr>
            </w:pPr>
            <w:proofErr w:type="gramStart"/>
            <w:r w:rsidRPr="0071191D">
              <w:rPr>
                <w:b/>
                <w:sz w:val="22"/>
                <w:szCs w:val="22"/>
              </w:rPr>
              <w:t>в</w:t>
            </w:r>
            <w:proofErr w:type="gramEnd"/>
            <w:r w:rsidRPr="0071191D">
              <w:rPr>
                <w:b/>
                <w:sz w:val="22"/>
                <w:szCs w:val="22"/>
              </w:rPr>
              <w:t xml:space="preserve"> количестве </w:t>
            </w:r>
            <w:r w:rsidRPr="0071191D">
              <w:rPr>
                <w:b/>
                <w:sz w:val="22"/>
                <w:szCs w:val="22"/>
              </w:rPr>
              <w:t>52731</w:t>
            </w:r>
            <w:r w:rsidRPr="0071191D">
              <w:rPr>
                <w:b/>
                <w:sz w:val="22"/>
                <w:szCs w:val="22"/>
              </w:rPr>
              <w:t xml:space="preserve"> штук</w:t>
            </w:r>
            <w:r w:rsidRPr="0071191D">
              <w:rPr>
                <w:b/>
                <w:sz w:val="22"/>
                <w:szCs w:val="22"/>
              </w:rPr>
              <w:t>и</w:t>
            </w:r>
            <w:bookmarkStart w:id="0" w:name="_GoBack"/>
            <w:bookmarkEnd w:id="0"/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Вид молока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Коровье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Вид молока по способу обработки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spellStart"/>
            <w:r w:rsidRPr="003A0EE9">
              <w:rPr>
                <w:sz w:val="22"/>
                <w:szCs w:val="22"/>
              </w:rPr>
              <w:t>Ультрапастеризованное</w:t>
            </w:r>
            <w:proofErr w:type="spellEnd"/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КТРУ 10.86.10.110-00000002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Наличие обогащающих компонентов: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КТРУ 10.86.10.110-00000002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массовая</w:t>
            </w:r>
            <w:proofErr w:type="gramEnd"/>
            <w:r w:rsidRPr="003A0EE9">
              <w:rPr>
                <w:sz w:val="22"/>
                <w:szCs w:val="22"/>
              </w:rPr>
              <w:t xml:space="preserve"> доля витаминов, </w:t>
            </w:r>
            <w:r w:rsidRPr="003A0EE9">
              <w:rPr>
                <w:b/>
                <w:sz w:val="22"/>
                <w:szCs w:val="22"/>
              </w:rPr>
              <w:t>мг/л: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КТРУ 10.86.10.110-00000002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А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0,5-1,0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С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50-120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В1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1,0-1,5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В2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1,5-2,0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массовая</w:t>
            </w:r>
            <w:proofErr w:type="gramEnd"/>
            <w:r w:rsidRPr="003A0EE9">
              <w:rPr>
                <w:sz w:val="22"/>
                <w:szCs w:val="22"/>
              </w:rPr>
              <w:t xml:space="preserve"> доля йода, </w:t>
            </w:r>
            <w:r w:rsidRPr="003A0EE9">
              <w:rPr>
                <w:b/>
                <w:sz w:val="22"/>
                <w:szCs w:val="22"/>
              </w:rPr>
              <w:t>мг/л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0,11-0,17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Массовая доля жира, %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3,2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КТРУ 10.86.10.110-00000002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Массовая доля белка, %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Не менее 3,0</w:t>
            </w: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Углеводы (содержание в 100 г. молока), г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Не менее 4,7</w:t>
            </w: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Не менее 249/60</w:t>
            </w: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Объем, мл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Для непосредственного (индивидуального) использования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Упаковка номинальной вместимостью, см</w:t>
            </w:r>
            <w:r w:rsidRPr="003A0EE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менее и не </w:t>
            </w:r>
            <w:r w:rsidRPr="003A0EE9">
              <w:rPr>
                <w:sz w:val="22"/>
                <w:szCs w:val="22"/>
              </w:rPr>
              <w:t>более 200</w:t>
            </w: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Прикрепленный упакованный аппликатор «соломинка»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 для удобства потребления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Органолептические показатели: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внешний</w:t>
            </w:r>
            <w:proofErr w:type="gramEnd"/>
            <w:r w:rsidRPr="003A0EE9">
              <w:rPr>
                <w:sz w:val="22"/>
                <w:szCs w:val="22"/>
              </w:rPr>
              <w:t xml:space="preserve"> вид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непрозрачная</w:t>
            </w:r>
            <w:proofErr w:type="gramEnd"/>
            <w:r w:rsidRPr="003A0EE9">
              <w:rPr>
                <w:sz w:val="22"/>
                <w:szCs w:val="22"/>
              </w:rPr>
              <w:t xml:space="preserve"> жидкость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консистенция</w:t>
            </w:r>
            <w:proofErr w:type="gramEnd"/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жидкая</w:t>
            </w:r>
            <w:proofErr w:type="gramEnd"/>
            <w:r w:rsidRPr="003A0EE9">
              <w:rPr>
                <w:sz w:val="22"/>
                <w:szCs w:val="22"/>
              </w:rPr>
              <w:t>, однородная, без хлопьев белка и сбившихся комочков жира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вкус</w:t>
            </w:r>
            <w:proofErr w:type="gramEnd"/>
            <w:r w:rsidRPr="003A0EE9">
              <w:rPr>
                <w:sz w:val="22"/>
                <w:szCs w:val="22"/>
              </w:rPr>
              <w:t xml:space="preserve"> и запах</w:t>
            </w:r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чистые</w:t>
            </w:r>
            <w:proofErr w:type="gramEnd"/>
            <w:r w:rsidRPr="003A0EE9">
              <w:rPr>
                <w:sz w:val="22"/>
                <w:szCs w:val="22"/>
              </w:rPr>
              <w:t>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  <w:tr w:rsidR="0071191D" w:rsidRPr="003A0EE9" w:rsidTr="0047597C">
        <w:trPr>
          <w:jc w:val="center"/>
        </w:trPr>
        <w:tc>
          <w:tcPr>
            <w:tcW w:w="5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цвет</w:t>
            </w:r>
            <w:proofErr w:type="gramEnd"/>
          </w:p>
        </w:tc>
        <w:tc>
          <w:tcPr>
            <w:tcW w:w="1545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proofErr w:type="gramStart"/>
            <w:r w:rsidRPr="003A0EE9">
              <w:rPr>
                <w:sz w:val="22"/>
                <w:szCs w:val="22"/>
              </w:rPr>
              <w:t>белый</w:t>
            </w:r>
            <w:proofErr w:type="gramEnd"/>
            <w:r w:rsidRPr="003A0EE9">
              <w:rPr>
                <w:sz w:val="22"/>
                <w:szCs w:val="22"/>
              </w:rPr>
              <w:t>, равномерный по всей массе</w:t>
            </w:r>
          </w:p>
        </w:tc>
        <w:tc>
          <w:tcPr>
            <w:tcW w:w="2126" w:type="dxa"/>
          </w:tcPr>
          <w:p w:rsidR="0071191D" w:rsidRPr="003A0EE9" w:rsidRDefault="0071191D" w:rsidP="0047597C">
            <w:pPr>
              <w:jc w:val="center"/>
              <w:rPr>
                <w:sz w:val="22"/>
                <w:szCs w:val="22"/>
              </w:rPr>
            </w:pPr>
            <w:r w:rsidRPr="003A0EE9">
              <w:rPr>
                <w:sz w:val="22"/>
                <w:szCs w:val="22"/>
              </w:rPr>
              <w:t>ГОСТ 32252-2013</w:t>
            </w:r>
          </w:p>
        </w:tc>
      </w:tr>
    </w:tbl>
    <w:p w:rsidR="0071191D" w:rsidRDefault="0071191D" w:rsidP="0071191D">
      <w:pPr>
        <w:keepLines/>
        <w:suppressLineNumbers/>
        <w:tabs>
          <w:tab w:val="left" w:pos="1290"/>
          <w:tab w:val="center" w:pos="5283"/>
        </w:tabs>
        <w:suppressAutoHyphens/>
        <w:ind w:right="-143"/>
        <w:jc w:val="center"/>
        <w:rPr>
          <w:b/>
          <w:bCs/>
          <w:sz w:val="24"/>
        </w:rPr>
      </w:pPr>
    </w:p>
    <w:p w:rsidR="0071191D" w:rsidRDefault="0071191D" w:rsidP="0071191D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                                                                          </w:t>
      </w:r>
    </w:p>
    <w:p w:rsidR="0071191D" w:rsidRDefault="0071191D" w:rsidP="0071191D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  <w:sz w:val="22"/>
          <w:szCs w:val="22"/>
        </w:rPr>
      </w:pPr>
    </w:p>
    <w:p w:rsidR="0071191D" w:rsidRDefault="0071191D" w:rsidP="0071191D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  <w:sz w:val="22"/>
          <w:szCs w:val="22"/>
        </w:rPr>
      </w:pPr>
    </w:p>
    <w:p w:rsidR="0071191D" w:rsidRDefault="0071191D" w:rsidP="0071191D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  <w:sz w:val="22"/>
          <w:szCs w:val="22"/>
        </w:rPr>
      </w:pPr>
    </w:p>
    <w:p w:rsidR="0071191D" w:rsidRDefault="0071191D" w:rsidP="0071191D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  <w:sz w:val="22"/>
          <w:szCs w:val="22"/>
        </w:rPr>
      </w:pPr>
    </w:p>
    <w:p w:rsidR="0071191D" w:rsidRDefault="0071191D" w:rsidP="0071191D">
      <w:pPr>
        <w:autoSpaceDE w:val="0"/>
        <w:autoSpaceDN w:val="0"/>
        <w:adjustRightInd w:val="0"/>
        <w:jc w:val="right"/>
        <w:rPr>
          <w:rFonts w:eastAsia="Arial"/>
          <w:bCs/>
          <w:sz w:val="22"/>
          <w:szCs w:val="22"/>
        </w:rPr>
      </w:pPr>
    </w:p>
    <w:p w:rsidR="0071191D" w:rsidRDefault="0071191D" w:rsidP="0071191D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  <w:sz w:val="22"/>
          <w:szCs w:val="22"/>
        </w:rPr>
      </w:pPr>
    </w:p>
    <w:p w:rsidR="0071191D" w:rsidRDefault="0071191D" w:rsidP="0071191D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  <w:sz w:val="22"/>
          <w:szCs w:val="22"/>
        </w:rPr>
      </w:pPr>
    </w:p>
    <w:p w:rsidR="0071191D" w:rsidRDefault="0071191D" w:rsidP="0071191D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  <w:sz w:val="22"/>
          <w:szCs w:val="22"/>
        </w:rPr>
      </w:pPr>
    </w:p>
    <w:p w:rsidR="0071191D" w:rsidRDefault="0071191D" w:rsidP="0071191D">
      <w:pPr>
        <w:autoSpaceDE w:val="0"/>
        <w:autoSpaceDN w:val="0"/>
        <w:adjustRightInd w:val="0"/>
        <w:ind w:left="5760" w:firstLine="1080"/>
        <w:jc w:val="right"/>
        <w:rPr>
          <w:rFonts w:eastAsia="Arial"/>
          <w:bCs/>
          <w:sz w:val="22"/>
          <w:szCs w:val="22"/>
        </w:rPr>
      </w:pPr>
    </w:p>
    <w:p w:rsidR="003D5132" w:rsidRDefault="003D5132"/>
    <w:sectPr w:rsidR="003D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D"/>
    <w:rsid w:val="003D5132"/>
    <w:rsid w:val="007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DCD8-7CF1-4782-8534-F6D7845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11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gavchel@mail.ru</dc:creator>
  <cp:keywords/>
  <dc:description/>
  <cp:lastModifiedBy>gavchel@mail.ru</cp:lastModifiedBy>
  <cp:revision>1</cp:revision>
  <dcterms:created xsi:type="dcterms:W3CDTF">2020-02-07T05:33:00Z</dcterms:created>
  <dcterms:modified xsi:type="dcterms:W3CDTF">2020-02-07T05:34:00Z</dcterms:modified>
</cp:coreProperties>
</file>