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75C" w:rsidRPr="008C2366" w:rsidRDefault="0068375C" w:rsidP="009208B5">
      <w:pPr>
        <w:pStyle w:val="12"/>
        <w:ind w:left="214"/>
        <w:jc w:val="center"/>
        <w:rPr>
          <w:rFonts w:ascii="Times New Roman" w:hAnsi="Times New Roman"/>
          <w:b/>
          <w:sz w:val="22"/>
          <w:szCs w:val="22"/>
        </w:rPr>
      </w:pPr>
      <w:r w:rsidRPr="008C2366">
        <w:rPr>
          <w:rFonts w:ascii="Times New Roman" w:hAnsi="Times New Roman"/>
          <w:b/>
          <w:sz w:val="22"/>
          <w:szCs w:val="22"/>
        </w:rPr>
        <w:t>МУНИЦИПАЛЬН</w:t>
      </w:r>
      <w:r w:rsidR="008955A1" w:rsidRPr="008C2366">
        <w:rPr>
          <w:rFonts w:ascii="Times New Roman" w:hAnsi="Times New Roman"/>
          <w:b/>
          <w:sz w:val="22"/>
          <w:szCs w:val="22"/>
        </w:rPr>
        <w:t>ЫЙ</w:t>
      </w:r>
      <w:r w:rsidRPr="008C2366">
        <w:rPr>
          <w:rFonts w:ascii="Times New Roman" w:hAnsi="Times New Roman"/>
          <w:b/>
          <w:sz w:val="22"/>
          <w:szCs w:val="22"/>
        </w:rPr>
        <w:t xml:space="preserve"> </w:t>
      </w:r>
      <w:r w:rsidR="00A72D85">
        <w:rPr>
          <w:rFonts w:ascii="Times New Roman" w:hAnsi="Times New Roman"/>
          <w:b/>
          <w:sz w:val="22"/>
          <w:szCs w:val="22"/>
        </w:rPr>
        <w:t>КОНТРАКТ</w:t>
      </w:r>
      <w:r w:rsidRPr="008C2366">
        <w:rPr>
          <w:rFonts w:ascii="Times New Roman" w:hAnsi="Times New Roman"/>
          <w:b/>
          <w:sz w:val="22"/>
          <w:szCs w:val="22"/>
        </w:rPr>
        <w:t xml:space="preserve"> № </w:t>
      </w:r>
      <w:r w:rsidR="00BE7F3A">
        <w:rPr>
          <w:rFonts w:ascii="Times New Roman" w:hAnsi="Times New Roman"/>
          <w:b/>
          <w:sz w:val="22"/>
          <w:szCs w:val="22"/>
        </w:rPr>
        <w:t>________</w:t>
      </w:r>
    </w:p>
    <w:p w:rsidR="007D3231" w:rsidRDefault="007D3231" w:rsidP="007D3231">
      <w:pPr>
        <w:pStyle w:val="12"/>
        <w:ind w:left="214"/>
        <w:jc w:val="center"/>
        <w:rPr>
          <w:rFonts w:ascii="Times New Roman" w:hAnsi="Times New Roman"/>
          <w:b/>
          <w:sz w:val="22"/>
          <w:szCs w:val="22"/>
        </w:rPr>
      </w:pPr>
      <w:r w:rsidRPr="007D3231">
        <w:rPr>
          <w:rFonts w:ascii="Times New Roman" w:hAnsi="Times New Roman" w:hint="eastAsia"/>
          <w:b/>
          <w:sz w:val="22"/>
          <w:szCs w:val="22"/>
        </w:rPr>
        <w:t>ПОСТАВКА</w:t>
      </w:r>
      <w:r w:rsidRPr="007D3231">
        <w:rPr>
          <w:rFonts w:ascii="Times New Roman" w:hAnsi="Times New Roman"/>
          <w:b/>
          <w:sz w:val="22"/>
          <w:szCs w:val="22"/>
        </w:rPr>
        <w:t xml:space="preserve"> </w:t>
      </w:r>
      <w:r w:rsidRPr="007D3231">
        <w:rPr>
          <w:rFonts w:ascii="Times New Roman" w:hAnsi="Times New Roman" w:hint="eastAsia"/>
          <w:b/>
          <w:sz w:val="22"/>
          <w:szCs w:val="22"/>
        </w:rPr>
        <w:t>СРЕДСТВА</w:t>
      </w:r>
      <w:r w:rsidRPr="007D3231">
        <w:rPr>
          <w:rFonts w:ascii="Times New Roman" w:hAnsi="Times New Roman"/>
          <w:b/>
          <w:sz w:val="22"/>
          <w:szCs w:val="22"/>
        </w:rPr>
        <w:t xml:space="preserve"> </w:t>
      </w:r>
      <w:r w:rsidRPr="007D3231">
        <w:rPr>
          <w:rFonts w:ascii="Times New Roman" w:hAnsi="Times New Roman" w:hint="eastAsia"/>
          <w:b/>
          <w:sz w:val="22"/>
          <w:szCs w:val="22"/>
        </w:rPr>
        <w:t>ДЛЯ</w:t>
      </w:r>
      <w:r w:rsidRPr="007D3231">
        <w:rPr>
          <w:rFonts w:ascii="Times New Roman" w:hAnsi="Times New Roman"/>
          <w:b/>
          <w:sz w:val="22"/>
          <w:szCs w:val="22"/>
        </w:rPr>
        <w:t xml:space="preserve"> </w:t>
      </w:r>
      <w:r w:rsidRPr="007D3231">
        <w:rPr>
          <w:rFonts w:ascii="Times New Roman" w:hAnsi="Times New Roman" w:hint="eastAsia"/>
          <w:b/>
          <w:sz w:val="22"/>
          <w:szCs w:val="22"/>
        </w:rPr>
        <w:t>ОБРАБОТКИ</w:t>
      </w:r>
      <w:r w:rsidRPr="007D3231">
        <w:rPr>
          <w:rFonts w:ascii="Times New Roman" w:hAnsi="Times New Roman"/>
          <w:b/>
          <w:sz w:val="22"/>
          <w:szCs w:val="22"/>
        </w:rPr>
        <w:t xml:space="preserve"> </w:t>
      </w:r>
      <w:r w:rsidRPr="007D3231">
        <w:rPr>
          <w:rFonts w:ascii="Times New Roman" w:hAnsi="Times New Roman" w:hint="eastAsia"/>
          <w:b/>
          <w:sz w:val="22"/>
          <w:szCs w:val="22"/>
        </w:rPr>
        <w:t>КОЖИ</w:t>
      </w:r>
      <w:r w:rsidRPr="007D3231">
        <w:rPr>
          <w:rFonts w:ascii="Times New Roman" w:hAnsi="Times New Roman"/>
          <w:b/>
          <w:sz w:val="22"/>
          <w:szCs w:val="22"/>
        </w:rPr>
        <w:t xml:space="preserve"> (</w:t>
      </w:r>
      <w:r w:rsidRPr="007D3231">
        <w:rPr>
          <w:rFonts w:ascii="Times New Roman" w:hAnsi="Times New Roman" w:hint="eastAsia"/>
          <w:b/>
          <w:sz w:val="22"/>
          <w:szCs w:val="22"/>
        </w:rPr>
        <w:t>САНИТАЙЗЕР</w:t>
      </w:r>
      <w:r w:rsidRPr="007D3231">
        <w:rPr>
          <w:rFonts w:ascii="Times New Roman" w:hAnsi="Times New Roman"/>
          <w:b/>
          <w:sz w:val="22"/>
          <w:szCs w:val="22"/>
        </w:rPr>
        <w:t>)</w:t>
      </w:r>
    </w:p>
    <w:p w:rsidR="007D3231" w:rsidRPr="007D3231" w:rsidRDefault="007D3231" w:rsidP="007D3231">
      <w:pPr>
        <w:pStyle w:val="12"/>
        <w:ind w:left="214"/>
        <w:jc w:val="center"/>
        <w:rPr>
          <w:rFonts w:ascii="Times New Roman" w:hAnsi="Times New Roman"/>
          <w:b/>
          <w:sz w:val="22"/>
          <w:szCs w:val="22"/>
        </w:rPr>
      </w:pPr>
    </w:p>
    <w:p w:rsidR="0068375C" w:rsidRPr="009208B5" w:rsidRDefault="00F8494A" w:rsidP="008C2366">
      <w:pPr>
        <w:pStyle w:val="12"/>
        <w:ind w:left="214"/>
        <w:rPr>
          <w:rFonts w:ascii="Times New Roman" w:hAnsi="Times New Roman"/>
          <w:sz w:val="22"/>
          <w:szCs w:val="22"/>
        </w:rPr>
      </w:pPr>
      <w:r w:rsidRPr="009208B5">
        <w:rPr>
          <w:rFonts w:ascii="Times New Roman" w:hAnsi="Times New Roman"/>
          <w:sz w:val="22"/>
          <w:szCs w:val="22"/>
        </w:rPr>
        <w:t>г</w:t>
      </w:r>
      <w:r w:rsidR="008C2366">
        <w:rPr>
          <w:rFonts w:ascii="Times New Roman" w:hAnsi="Times New Roman"/>
          <w:sz w:val="22"/>
          <w:szCs w:val="22"/>
        </w:rPr>
        <w:t xml:space="preserve">. Челябинск </w:t>
      </w:r>
      <w:r w:rsidR="008C2366">
        <w:rPr>
          <w:rFonts w:ascii="Times New Roman" w:hAnsi="Times New Roman"/>
          <w:sz w:val="22"/>
          <w:szCs w:val="22"/>
        </w:rPr>
        <w:tab/>
      </w:r>
      <w:r w:rsidR="0068375C" w:rsidRPr="009208B5">
        <w:rPr>
          <w:rFonts w:ascii="Times New Roman" w:hAnsi="Times New Roman"/>
          <w:sz w:val="22"/>
          <w:szCs w:val="22"/>
        </w:rPr>
        <w:tab/>
      </w:r>
      <w:r w:rsidR="0068375C" w:rsidRPr="009208B5">
        <w:rPr>
          <w:rFonts w:ascii="Times New Roman" w:hAnsi="Times New Roman"/>
          <w:sz w:val="22"/>
          <w:szCs w:val="22"/>
        </w:rPr>
        <w:tab/>
      </w:r>
      <w:r w:rsidR="008C2366">
        <w:rPr>
          <w:rFonts w:ascii="Times New Roman" w:hAnsi="Times New Roman"/>
          <w:sz w:val="22"/>
          <w:szCs w:val="22"/>
        </w:rPr>
        <w:tab/>
      </w:r>
      <w:r w:rsidR="008C2366">
        <w:rPr>
          <w:rFonts w:ascii="Times New Roman" w:hAnsi="Times New Roman"/>
          <w:sz w:val="22"/>
          <w:szCs w:val="22"/>
        </w:rPr>
        <w:tab/>
      </w:r>
      <w:r w:rsidR="008C2366">
        <w:rPr>
          <w:rFonts w:ascii="Times New Roman" w:hAnsi="Times New Roman"/>
          <w:sz w:val="22"/>
          <w:szCs w:val="22"/>
        </w:rPr>
        <w:tab/>
      </w:r>
      <w:r w:rsidR="008C2366">
        <w:rPr>
          <w:rFonts w:ascii="Times New Roman" w:hAnsi="Times New Roman"/>
          <w:sz w:val="22"/>
          <w:szCs w:val="22"/>
        </w:rPr>
        <w:tab/>
      </w:r>
      <w:r w:rsidR="00FC1410">
        <w:rPr>
          <w:rFonts w:ascii="Times New Roman" w:hAnsi="Times New Roman"/>
          <w:sz w:val="22"/>
          <w:szCs w:val="22"/>
        </w:rPr>
        <w:tab/>
      </w:r>
      <w:r w:rsidR="00E6225D">
        <w:rPr>
          <w:rFonts w:ascii="Times New Roman" w:hAnsi="Times New Roman"/>
          <w:sz w:val="22"/>
          <w:szCs w:val="22"/>
        </w:rPr>
        <w:tab/>
      </w:r>
      <w:r w:rsidR="008C2366">
        <w:rPr>
          <w:rFonts w:ascii="Times New Roman" w:hAnsi="Times New Roman"/>
          <w:sz w:val="22"/>
          <w:szCs w:val="22"/>
        </w:rPr>
        <w:t xml:space="preserve">  </w:t>
      </w:r>
      <w:proofErr w:type="gramStart"/>
      <w:r w:rsidR="008C2366">
        <w:rPr>
          <w:rFonts w:ascii="Times New Roman" w:hAnsi="Times New Roman"/>
          <w:sz w:val="22"/>
          <w:szCs w:val="22"/>
        </w:rPr>
        <w:t xml:space="preserve">   «</w:t>
      </w:r>
      <w:proofErr w:type="gramEnd"/>
      <w:r w:rsidR="007171DD">
        <w:rPr>
          <w:rFonts w:ascii="Times New Roman" w:hAnsi="Times New Roman"/>
          <w:sz w:val="22"/>
          <w:szCs w:val="22"/>
        </w:rPr>
        <w:t>__</w:t>
      </w:r>
      <w:r w:rsidR="0068375C" w:rsidRPr="009208B5">
        <w:rPr>
          <w:rFonts w:ascii="Times New Roman" w:hAnsi="Times New Roman"/>
          <w:sz w:val="22"/>
          <w:szCs w:val="22"/>
        </w:rPr>
        <w:t xml:space="preserve">» </w:t>
      </w:r>
      <w:r w:rsidR="007508CC">
        <w:rPr>
          <w:rFonts w:ascii="Times New Roman" w:hAnsi="Times New Roman"/>
          <w:sz w:val="22"/>
          <w:szCs w:val="22"/>
        </w:rPr>
        <w:t>______</w:t>
      </w:r>
      <w:r w:rsidR="00930237">
        <w:rPr>
          <w:rFonts w:ascii="Times New Roman" w:hAnsi="Times New Roman"/>
          <w:sz w:val="22"/>
          <w:szCs w:val="22"/>
        </w:rPr>
        <w:t>20</w:t>
      </w:r>
      <w:r w:rsidR="000C5C7A">
        <w:rPr>
          <w:rFonts w:ascii="Times New Roman" w:hAnsi="Times New Roman"/>
          <w:sz w:val="22"/>
          <w:szCs w:val="22"/>
        </w:rPr>
        <w:t>22</w:t>
      </w:r>
      <w:r w:rsidR="00886ABE" w:rsidRPr="009208B5">
        <w:rPr>
          <w:rFonts w:ascii="Times New Roman" w:hAnsi="Times New Roman"/>
          <w:sz w:val="22"/>
          <w:szCs w:val="22"/>
        </w:rPr>
        <w:t>г.</w:t>
      </w:r>
    </w:p>
    <w:p w:rsidR="00F8494A" w:rsidRDefault="00F8494A" w:rsidP="008C2366">
      <w:pPr>
        <w:pStyle w:val="12"/>
        <w:ind w:firstLine="851"/>
        <w:rPr>
          <w:rFonts w:ascii="Times New Roman" w:hAnsi="Times New Roman"/>
          <w:sz w:val="22"/>
          <w:szCs w:val="22"/>
        </w:rPr>
      </w:pPr>
    </w:p>
    <w:p w:rsidR="00892963" w:rsidRPr="009208B5" w:rsidRDefault="00892963" w:rsidP="008C2366">
      <w:pPr>
        <w:pStyle w:val="12"/>
        <w:ind w:firstLine="851"/>
        <w:rPr>
          <w:rFonts w:ascii="Times New Roman" w:hAnsi="Times New Roman"/>
          <w:sz w:val="22"/>
          <w:szCs w:val="22"/>
        </w:rPr>
      </w:pPr>
    </w:p>
    <w:p w:rsidR="00A72D85" w:rsidRDefault="008F4C2A" w:rsidP="00A72D85">
      <w:pPr>
        <w:ind w:firstLine="720"/>
        <w:jc w:val="both"/>
        <w:rPr>
          <w:bCs/>
          <w:sz w:val="22"/>
          <w:szCs w:val="22"/>
        </w:rPr>
      </w:pPr>
      <w:r w:rsidRPr="009208B5">
        <w:rPr>
          <w:sz w:val="22"/>
          <w:szCs w:val="22"/>
        </w:rPr>
        <w:t xml:space="preserve">Управление по торговле и услугам </w:t>
      </w:r>
      <w:r w:rsidR="0068375C" w:rsidRPr="009208B5">
        <w:rPr>
          <w:sz w:val="22"/>
          <w:szCs w:val="22"/>
        </w:rPr>
        <w:t>Администраци</w:t>
      </w:r>
      <w:r w:rsidRPr="009208B5">
        <w:rPr>
          <w:sz w:val="22"/>
          <w:szCs w:val="22"/>
        </w:rPr>
        <w:t>и города Челябинска</w:t>
      </w:r>
      <w:r w:rsidR="0068375C" w:rsidRPr="009208B5">
        <w:rPr>
          <w:sz w:val="22"/>
          <w:szCs w:val="22"/>
        </w:rPr>
        <w:t>, именуем</w:t>
      </w:r>
      <w:r w:rsidR="00496716" w:rsidRPr="009208B5">
        <w:rPr>
          <w:sz w:val="22"/>
          <w:szCs w:val="22"/>
        </w:rPr>
        <w:t>ое</w:t>
      </w:r>
      <w:r w:rsidR="0068375C" w:rsidRPr="009208B5">
        <w:rPr>
          <w:sz w:val="22"/>
          <w:szCs w:val="22"/>
        </w:rPr>
        <w:t xml:space="preserve"> в дальнейшем </w:t>
      </w:r>
      <w:r w:rsidR="0068375C" w:rsidRPr="008C2366">
        <w:rPr>
          <w:b/>
          <w:sz w:val="22"/>
          <w:szCs w:val="22"/>
        </w:rPr>
        <w:t>«Заказчик»</w:t>
      </w:r>
      <w:r w:rsidR="0068375C" w:rsidRPr="009208B5">
        <w:rPr>
          <w:sz w:val="22"/>
          <w:szCs w:val="22"/>
        </w:rPr>
        <w:t xml:space="preserve">, в лице </w:t>
      </w:r>
      <w:r w:rsidR="00A72D85">
        <w:rPr>
          <w:sz w:val="22"/>
          <w:szCs w:val="22"/>
        </w:rPr>
        <w:t>н</w:t>
      </w:r>
      <w:r w:rsidRPr="009208B5">
        <w:rPr>
          <w:sz w:val="22"/>
          <w:szCs w:val="22"/>
        </w:rPr>
        <w:t>ачальника Управления Березуева Сергея Анатольевича,</w:t>
      </w:r>
      <w:r w:rsidR="0068375C" w:rsidRPr="009208B5">
        <w:rPr>
          <w:sz w:val="22"/>
          <w:szCs w:val="22"/>
        </w:rPr>
        <w:t xml:space="preserve"> действующего на основании Положения с одной стороны, и </w:t>
      </w:r>
      <w:r w:rsidR="007508CC">
        <w:rPr>
          <w:sz w:val="22"/>
          <w:szCs w:val="22"/>
        </w:rPr>
        <w:t>___________________________________</w:t>
      </w:r>
      <w:r w:rsidR="008955A1" w:rsidRPr="009208B5">
        <w:rPr>
          <w:sz w:val="22"/>
          <w:szCs w:val="22"/>
        </w:rPr>
        <w:t>,</w:t>
      </w:r>
      <w:r w:rsidR="0068375C" w:rsidRPr="009208B5">
        <w:rPr>
          <w:sz w:val="22"/>
          <w:szCs w:val="22"/>
        </w:rPr>
        <w:t xml:space="preserve"> именуемое в дальнейшем </w:t>
      </w:r>
      <w:r w:rsidR="0068375C" w:rsidRPr="008C2366">
        <w:rPr>
          <w:b/>
          <w:sz w:val="22"/>
          <w:szCs w:val="22"/>
        </w:rPr>
        <w:t>«</w:t>
      </w:r>
      <w:r w:rsidR="00A72D85">
        <w:rPr>
          <w:b/>
          <w:sz w:val="22"/>
          <w:szCs w:val="22"/>
        </w:rPr>
        <w:t>Поставщик</w:t>
      </w:r>
      <w:r w:rsidR="0068375C" w:rsidRPr="008C2366">
        <w:rPr>
          <w:b/>
          <w:sz w:val="22"/>
          <w:szCs w:val="22"/>
        </w:rPr>
        <w:t>»</w:t>
      </w:r>
      <w:r w:rsidR="0068375C" w:rsidRPr="009208B5">
        <w:rPr>
          <w:sz w:val="22"/>
          <w:szCs w:val="22"/>
        </w:rPr>
        <w:t xml:space="preserve">, в лице </w:t>
      </w:r>
      <w:r w:rsidR="007508CC">
        <w:rPr>
          <w:sz w:val="22"/>
          <w:szCs w:val="22"/>
        </w:rPr>
        <w:t>_______________________________</w:t>
      </w:r>
      <w:r w:rsidR="00B75643" w:rsidRPr="005F746B">
        <w:rPr>
          <w:sz w:val="22"/>
          <w:szCs w:val="22"/>
        </w:rPr>
        <w:t>,</w:t>
      </w:r>
      <w:r w:rsidR="0068375C" w:rsidRPr="009208B5">
        <w:rPr>
          <w:sz w:val="22"/>
          <w:szCs w:val="22"/>
        </w:rPr>
        <w:t xml:space="preserve"> действующего на основании </w:t>
      </w:r>
      <w:r w:rsidR="007508CC">
        <w:rPr>
          <w:sz w:val="22"/>
          <w:szCs w:val="22"/>
        </w:rPr>
        <w:t>___________</w:t>
      </w:r>
      <w:r w:rsidR="0068375C" w:rsidRPr="009208B5">
        <w:rPr>
          <w:sz w:val="22"/>
          <w:szCs w:val="22"/>
        </w:rPr>
        <w:t xml:space="preserve">, с другой стороны, </w:t>
      </w:r>
      <w:r w:rsidR="00A72D85" w:rsidRPr="00CB1A1E">
        <w:rPr>
          <w:sz w:val="22"/>
          <w:szCs w:val="22"/>
        </w:rPr>
        <w:t xml:space="preserve">с другой стороны, совместно именуемые «Стороны», </w:t>
      </w:r>
      <w:r w:rsidR="00A72D85" w:rsidRPr="0051502E">
        <w:rPr>
          <w:bCs/>
          <w:sz w:val="22"/>
          <w:szCs w:val="22"/>
        </w:rPr>
        <w:t xml:space="preserve">руководствуясь </w:t>
      </w:r>
      <w:r w:rsidR="00A72D85" w:rsidRPr="0060411C">
        <w:rPr>
          <w:bCs/>
          <w:sz w:val="22"/>
          <w:szCs w:val="22"/>
        </w:rPr>
        <w:t xml:space="preserve">§§ 1, 3 Главы 30 Гражданского кодекса РФ </w:t>
      </w:r>
      <w:r w:rsidR="00A72D85" w:rsidRPr="0051502E">
        <w:rPr>
          <w:bCs/>
          <w:sz w:val="22"/>
          <w:szCs w:val="22"/>
        </w:rPr>
        <w:t xml:space="preserve">и п.4 ч.1 ст. 93 </w:t>
      </w:r>
      <w:r w:rsidR="00A72D85" w:rsidRPr="0060411C">
        <w:rPr>
          <w:bCs/>
          <w:sz w:val="22"/>
          <w:szCs w:val="22"/>
        </w:rPr>
        <w:t xml:space="preserve">Федерального закона от 05.04.2013г. №44-ФЗ «О </w:t>
      </w:r>
      <w:r w:rsidR="007171DD">
        <w:rPr>
          <w:bCs/>
          <w:sz w:val="22"/>
          <w:szCs w:val="22"/>
        </w:rPr>
        <w:t>к</w:t>
      </w:r>
      <w:r w:rsidR="00A72D85">
        <w:rPr>
          <w:bCs/>
          <w:sz w:val="22"/>
          <w:szCs w:val="22"/>
        </w:rPr>
        <w:t>онтракт</w:t>
      </w:r>
      <w:r w:rsidR="00A72D85" w:rsidRPr="0060411C">
        <w:rPr>
          <w:bCs/>
          <w:sz w:val="22"/>
          <w:szCs w:val="22"/>
        </w:rPr>
        <w:t>ной системе в сфере закупок товаров, работ, услуг для обеспечения государственных и муниципальных нужд» (далее</w:t>
      </w:r>
      <w:r w:rsidR="00A72D85">
        <w:rPr>
          <w:sz w:val="22"/>
          <w:szCs w:val="22"/>
        </w:rPr>
        <w:t xml:space="preserve"> - Федеральный закон 44-ФЗ) </w:t>
      </w:r>
      <w:r w:rsidR="00A72D85" w:rsidRPr="0051502E">
        <w:rPr>
          <w:bCs/>
          <w:sz w:val="22"/>
          <w:szCs w:val="22"/>
        </w:rPr>
        <w:t xml:space="preserve">заключили настоящий Муниципальный </w:t>
      </w:r>
      <w:r w:rsidR="00A72D85">
        <w:rPr>
          <w:bCs/>
          <w:sz w:val="22"/>
          <w:szCs w:val="22"/>
        </w:rPr>
        <w:t>контракт</w:t>
      </w:r>
      <w:r w:rsidR="00A72D85" w:rsidRPr="0051502E">
        <w:rPr>
          <w:bCs/>
          <w:sz w:val="22"/>
          <w:szCs w:val="22"/>
        </w:rPr>
        <w:t xml:space="preserve"> (далее – </w:t>
      </w:r>
      <w:r w:rsidR="00A72D85">
        <w:rPr>
          <w:bCs/>
          <w:sz w:val="22"/>
          <w:szCs w:val="22"/>
        </w:rPr>
        <w:t>Контракт</w:t>
      </w:r>
      <w:r w:rsidR="00A72D85" w:rsidRPr="0051502E">
        <w:rPr>
          <w:bCs/>
          <w:sz w:val="22"/>
          <w:szCs w:val="22"/>
        </w:rPr>
        <w:t xml:space="preserve">) о нижеследующем: </w:t>
      </w:r>
    </w:p>
    <w:p w:rsidR="00811531" w:rsidRDefault="00811531" w:rsidP="00A72D85">
      <w:pPr>
        <w:jc w:val="both"/>
        <w:rPr>
          <w:sz w:val="22"/>
          <w:szCs w:val="22"/>
        </w:rPr>
      </w:pPr>
    </w:p>
    <w:p w:rsidR="00811531" w:rsidRPr="00670362" w:rsidRDefault="00811531" w:rsidP="00811531">
      <w:pPr>
        <w:jc w:val="center"/>
        <w:rPr>
          <w:b/>
          <w:bCs/>
          <w:color w:val="000000"/>
          <w:sz w:val="22"/>
          <w:szCs w:val="22"/>
        </w:rPr>
      </w:pPr>
      <w:r w:rsidRPr="00670362">
        <w:rPr>
          <w:b/>
          <w:bCs/>
          <w:color w:val="000000"/>
          <w:sz w:val="22"/>
          <w:szCs w:val="22"/>
        </w:rPr>
        <w:t xml:space="preserve">1. ПРЕДМЕТ </w:t>
      </w:r>
      <w:r w:rsidR="00A72D85">
        <w:rPr>
          <w:b/>
          <w:bCs/>
          <w:color w:val="000000"/>
          <w:sz w:val="22"/>
          <w:szCs w:val="22"/>
        </w:rPr>
        <w:t>КОНТРАКТ</w:t>
      </w:r>
      <w:r w:rsidRPr="00670362">
        <w:rPr>
          <w:b/>
          <w:bCs/>
          <w:color w:val="000000"/>
          <w:sz w:val="22"/>
          <w:szCs w:val="22"/>
        </w:rPr>
        <w:t>А</w:t>
      </w:r>
    </w:p>
    <w:p w:rsidR="006121A1" w:rsidRPr="00DA42AD" w:rsidRDefault="006121A1" w:rsidP="006121A1">
      <w:pPr>
        <w:spacing w:line="20" w:lineRule="atLeast"/>
        <w:ind w:firstLine="709"/>
        <w:jc w:val="both"/>
        <w:rPr>
          <w:rFonts w:eastAsia="Lucida Sans Unicode"/>
          <w:color w:val="000000"/>
          <w:kern w:val="1"/>
          <w:sz w:val="21"/>
          <w:szCs w:val="21"/>
        </w:rPr>
      </w:pPr>
      <w:r>
        <w:rPr>
          <w:rFonts w:eastAsia="Lucida Sans Unicode"/>
          <w:color w:val="000000"/>
          <w:kern w:val="1"/>
          <w:sz w:val="21"/>
          <w:szCs w:val="21"/>
        </w:rPr>
        <w:t>1.1</w:t>
      </w:r>
      <w:r w:rsidRPr="00DA42AD">
        <w:rPr>
          <w:rFonts w:eastAsia="Lucida Sans Unicode"/>
          <w:color w:val="000000"/>
          <w:kern w:val="1"/>
          <w:sz w:val="21"/>
          <w:szCs w:val="21"/>
        </w:rPr>
        <w:t xml:space="preserve">. По настоящему </w:t>
      </w:r>
      <w:r w:rsidR="00A72D85">
        <w:rPr>
          <w:rFonts w:eastAsia="Lucida Sans Unicode"/>
          <w:color w:val="000000"/>
          <w:kern w:val="1"/>
          <w:sz w:val="21"/>
          <w:szCs w:val="21"/>
        </w:rPr>
        <w:t>Контракт</w:t>
      </w:r>
      <w:r w:rsidRPr="00DA42AD">
        <w:rPr>
          <w:rFonts w:eastAsia="Lucida Sans Unicode"/>
          <w:color w:val="000000"/>
          <w:kern w:val="1"/>
          <w:sz w:val="21"/>
          <w:szCs w:val="21"/>
        </w:rPr>
        <w:t xml:space="preserve">у Поставщик обязуется поставить Заказчику </w:t>
      </w:r>
      <w:r w:rsidR="00A16B73">
        <w:rPr>
          <w:rFonts w:eastAsia="Lucida Sans Unicode"/>
          <w:color w:val="000000"/>
          <w:kern w:val="1"/>
          <w:sz w:val="21"/>
          <w:szCs w:val="21"/>
        </w:rPr>
        <w:t>средство для обработки кожи (</w:t>
      </w:r>
      <w:proofErr w:type="spellStart"/>
      <w:r w:rsidR="00A16B73">
        <w:rPr>
          <w:rFonts w:eastAsia="Lucida Sans Unicode"/>
          <w:color w:val="000000"/>
          <w:kern w:val="1"/>
          <w:sz w:val="21"/>
          <w:szCs w:val="21"/>
        </w:rPr>
        <w:t>санитайзер</w:t>
      </w:r>
      <w:proofErr w:type="spellEnd"/>
      <w:r w:rsidR="00A16B73">
        <w:rPr>
          <w:rFonts w:eastAsia="Lucida Sans Unicode"/>
          <w:color w:val="000000"/>
          <w:kern w:val="1"/>
          <w:sz w:val="21"/>
          <w:szCs w:val="21"/>
        </w:rPr>
        <w:t xml:space="preserve">) </w:t>
      </w:r>
      <w:r w:rsidRPr="00DA42AD">
        <w:rPr>
          <w:rFonts w:eastAsia="Lucida Sans Unicode"/>
          <w:color w:val="000000"/>
          <w:kern w:val="1"/>
          <w:sz w:val="21"/>
          <w:szCs w:val="21"/>
        </w:rPr>
        <w:t xml:space="preserve">(далее – Товар), согласно </w:t>
      </w:r>
      <w:r w:rsidR="007508CC">
        <w:rPr>
          <w:rFonts w:eastAsia="Lucida Sans Unicode"/>
          <w:color w:val="000000"/>
          <w:kern w:val="1"/>
          <w:sz w:val="21"/>
          <w:szCs w:val="21"/>
        </w:rPr>
        <w:t>п</w:t>
      </w:r>
      <w:r w:rsidR="00FC1410">
        <w:rPr>
          <w:rFonts w:eastAsia="Lucida Sans Unicode"/>
          <w:color w:val="000000"/>
          <w:kern w:val="1"/>
          <w:sz w:val="21"/>
          <w:szCs w:val="21"/>
        </w:rPr>
        <w:t>риложени</w:t>
      </w:r>
      <w:r w:rsidR="007508CC">
        <w:rPr>
          <w:rFonts w:eastAsia="Lucida Sans Unicode"/>
          <w:color w:val="000000"/>
          <w:kern w:val="1"/>
          <w:sz w:val="21"/>
          <w:szCs w:val="21"/>
        </w:rPr>
        <w:t xml:space="preserve">ю №1 </w:t>
      </w:r>
      <w:r w:rsidR="00FC1410">
        <w:rPr>
          <w:rFonts w:eastAsia="Lucida Sans Unicode"/>
          <w:color w:val="000000"/>
          <w:kern w:val="1"/>
          <w:sz w:val="21"/>
          <w:szCs w:val="21"/>
        </w:rPr>
        <w:t xml:space="preserve">к </w:t>
      </w:r>
      <w:r w:rsidR="00A72D85">
        <w:rPr>
          <w:rFonts w:eastAsia="Lucida Sans Unicode"/>
          <w:color w:val="000000"/>
          <w:kern w:val="1"/>
          <w:sz w:val="21"/>
          <w:szCs w:val="21"/>
        </w:rPr>
        <w:t>Контракт</w:t>
      </w:r>
      <w:r w:rsidR="00EA3E87">
        <w:rPr>
          <w:rFonts w:eastAsia="Lucida Sans Unicode"/>
          <w:color w:val="000000"/>
          <w:kern w:val="1"/>
          <w:sz w:val="21"/>
          <w:szCs w:val="21"/>
        </w:rPr>
        <w:t>у</w:t>
      </w:r>
      <w:r w:rsidR="00FC1410">
        <w:rPr>
          <w:rFonts w:eastAsia="Lucida Sans Unicode"/>
          <w:color w:val="000000"/>
          <w:kern w:val="1"/>
          <w:sz w:val="21"/>
          <w:szCs w:val="21"/>
        </w:rPr>
        <w:t>,</w:t>
      </w:r>
      <w:r w:rsidRPr="00DA42AD">
        <w:rPr>
          <w:rFonts w:eastAsia="Lucida Sans Unicode"/>
          <w:color w:val="000000"/>
          <w:kern w:val="1"/>
          <w:sz w:val="21"/>
          <w:szCs w:val="21"/>
        </w:rPr>
        <w:t xml:space="preserve"> а Заказчик обязуется принять и оплатить надлежаще поставленный Товар в порядке и на условиях, предусмотренных настоящим </w:t>
      </w:r>
      <w:r w:rsidR="00A72D85">
        <w:rPr>
          <w:rFonts w:eastAsia="Lucida Sans Unicode"/>
          <w:color w:val="000000"/>
          <w:kern w:val="1"/>
          <w:sz w:val="21"/>
          <w:szCs w:val="21"/>
        </w:rPr>
        <w:t>Контракт</w:t>
      </w:r>
      <w:r w:rsidRPr="00DA42AD">
        <w:rPr>
          <w:rFonts w:eastAsia="Lucida Sans Unicode"/>
          <w:color w:val="000000"/>
          <w:kern w:val="1"/>
          <w:sz w:val="21"/>
          <w:szCs w:val="21"/>
        </w:rPr>
        <w:t>ом.</w:t>
      </w:r>
    </w:p>
    <w:p w:rsidR="006121A1"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1.2. Поставщик гарантирует, что Товар принадлежит ему на праве собственности, не состоит в судебном споре, никому не продан, не подарен, не находится под залогом, свободен от обременения третьими лицами, под арестом или иным запретом не состоит, а также не</w:t>
      </w:r>
      <w:r w:rsidR="007171DD">
        <w:rPr>
          <w:rFonts w:ascii="Times New Roman" w:eastAsia="Lucida Sans Unicode" w:hAnsi="Times New Roman"/>
          <w:color w:val="000000"/>
          <w:kern w:val="1"/>
          <w:sz w:val="21"/>
          <w:szCs w:val="21"/>
        </w:rPr>
        <w:t xml:space="preserve"> находился ранее в эксплуатации</w:t>
      </w:r>
      <w:r w:rsidR="001F14FE">
        <w:rPr>
          <w:rFonts w:ascii="Times New Roman" w:eastAsia="Lucida Sans Unicode" w:hAnsi="Times New Roman"/>
          <w:color w:val="000000"/>
          <w:kern w:val="1"/>
          <w:sz w:val="21"/>
          <w:szCs w:val="21"/>
        </w:rPr>
        <w:t>.</w:t>
      </w:r>
    </w:p>
    <w:p w:rsidR="006121A1" w:rsidRPr="00DA42AD" w:rsidRDefault="006121A1" w:rsidP="000C5C7A">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1.3</w:t>
      </w:r>
      <w:r w:rsidR="000C5C7A">
        <w:rPr>
          <w:rFonts w:ascii="Times New Roman" w:eastAsia="Lucida Sans Unicode" w:hAnsi="Times New Roman"/>
          <w:color w:val="000000"/>
          <w:kern w:val="1"/>
          <w:sz w:val="21"/>
          <w:szCs w:val="21"/>
        </w:rPr>
        <w:t xml:space="preserve">. </w:t>
      </w:r>
      <w:r w:rsidR="000C5C7A" w:rsidRPr="000C5C7A">
        <w:rPr>
          <w:rFonts w:ascii="Times New Roman" w:eastAsia="Lucida Sans Unicode" w:hAnsi="Times New Roman"/>
          <w:color w:val="000000"/>
          <w:kern w:val="1"/>
          <w:sz w:val="21"/>
          <w:szCs w:val="21"/>
        </w:rPr>
        <w:t>Стороны, при заключении настоящего Контракта, подтверждают требование об отсутствии информации об участниках закупки</w:t>
      </w:r>
      <w:r w:rsidR="000C5C7A">
        <w:rPr>
          <w:rFonts w:ascii="Times New Roman" w:eastAsia="Lucida Sans Unicode" w:hAnsi="Times New Roman"/>
          <w:color w:val="000000"/>
          <w:kern w:val="1"/>
          <w:sz w:val="21"/>
          <w:szCs w:val="21"/>
        </w:rPr>
        <w:t xml:space="preserve"> </w:t>
      </w:r>
      <w:r w:rsidR="000C5C7A" w:rsidRPr="000C5C7A">
        <w:rPr>
          <w:rFonts w:ascii="Times New Roman" w:eastAsia="Lucida Sans Unicode" w:hAnsi="Times New Roman"/>
          <w:color w:val="000000"/>
          <w:kern w:val="1"/>
          <w:sz w:val="21"/>
          <w:szCs w:val="21"/>
        </w:rPr>
        <w:t>в реестре недобросовестных поставщиков (подрядчиков, исполнителей), включенной в реестр по любым основаниям.</w:t>
      </w:r>
    </w:p>
    <w:p w:rsidR="000C5C7A" w:rsidRPr="00DA42AD" w:rsidRDefault="006121A1" w:rsidP="000C5C7A">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1.4.Товар поставляется 1 (Одной) партией. Поставщик уведомляет Заказчика о предполагаемой дате поставки Товара не менее чем за 1 (Один) рабочий день. Время доставки - в рабочие дни: понедельник - четверг с 9.00 до 11.00 часов и с 13.00 до 17.00 часов, пятница – с 9.00 до 11.00 часов и с 13.00 до 16.00 часов.</w:t>
      </w:r>
      <w:r w:rsidR="000C5C7A" w:rsidRPr="000C5C7A">
        <w:rPr>
          <w:rFonts w:ascii="Times New Roman" w:eastAsia="Lucida Sans Unicode" w:hAnsi="Times New Roman"/>
          <w:color w:val="000000"/>
          <w:kern w:val="1"/>
          <w:sz w:val="21"/>
          <w:szCs w:val="21"/>
        </w:rPr>
        <w:t xml:space="preserve"> </w:t>
      </w:r>
      <w:r w:rsidR="000C5C7A" w:rsidRPr="00DA42AD">
        <w:rPr>
          <w:rFonts w:ascii="Times New Roman" w:eastAsia="Lucida Sans Unicode" w:hAnsi="Times New Roman"/>
          <w:color w:val="000000"/>
          <w:kern w:val="1"/>
          <w:sz w:val="21"/>
          <w:szCs w:val="21"/>
        </w:rPr>
        <w:t xml:space="preserve">Срок поставки Товара в течение </w:t>
      </w:r>
      <w:r w:rsidR="000C5C7A">
        <w:rPr>
          <w:rFonts w:ascii="Times New Roman" w:eastAsia="Lucida Sans Unicode" w:hAnsi="Times New Roman"/>
          <w:color w:val="000000"/>
          <w:kern w:val="1"/>
          <w:sz w:val="21"/>
          <w:szCs w:val="21"/>
        </w:rPr>
        <w:t>1</w:t>
      </w:r>
      <w:r w:rsidR="000C5C7A" w:rsidRPr="00DA42AD">
        <w:rPr>
          <w:rFonts w:ascii="Times New Roman" w:eastAsia="Lucida Sans Unicode" w:hAnsi="Times New Roman"/>
          <w:color w:val="000000"/>
          <w:kern w:val="1"/>
          <w:sz w:val="21"/>
          <w:szCs w:val="21"/>
        </w:rPr>
        <w:t xml:space="preserve">0 </w:t>
      </w:r>
      <w:r w:rsidR="000C5C7A">
        <w:rPr>
          <w:rFonts w:ascii="Times New Roman" w:eastAsia="Lucida Sans Unicode" w:hAnsi="Times New Roman"/>
          <w:color w:val="000000"/>
          <w:kern w:val="1"/>
          <w:sz w:val="21"/>
          <w:szCs w:val="21"/>
        </w:rPr>
        <w:t xml:space="preserve">(десяти) рабочих </w:t>
      </w:r>
      <w:r w:rsidR="000C5C7A" w:rsidRPr="00DA42AD">
        <w:rPr>
          <w:rFonts w:ascii="Times New Roman" w:eastAsia="Lucida Sans Unicode" w:hAnsi="Times New Roman"/>
          <w:color w:val="000000"/>
          <w:kern w:val="1"/>
          <w:sz w:val="21"/>
          <w:szCs w:val="21"/>
        </w:rPr>
        <w:t xml:space="preserve">дней с момента заключения настоящего </w:t>
      </w:r>
      <w:r w:rsidR="000C5C7A">
        <w:rPr>
          <w:rFonts w:ascii="Times New Roman" w:eastAsia="Lucida Sans Unicode" w:hAnsi="Times New Roman"/>
          <w:color w:val="000000"/>
          <w:kern w:val="1"/>
          <w:sz w:val="21"/>
          <w:szCs w:val="21"/>
        </w:rPr>
        <w:t>Контракт</w:t>
      </w:r>
      <w:r w:rsidR="000C5C7A" w:rsidRPr="00DA42AD">
        <w:rPr>
          <w:rFonts w:ascii="Times New Roman" w:eastAsia="Lucida Sans Unicode" w:hAnsi="Times New Roman"/>
          <w:color w:val="000000"/>
          <w:kern w:val="1"/>
          <w:sz w:val="21"/>
          <w:szCs w:val="21"/>
        </w:rPr>
        <w:t>а.</w:t>
      </w:r>
    </w:p>
    <w:p w:rsidR="006121A1"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1.5. Место поставки Товара: 454080, город Челябинск, Пр. Ленина, 89, офис 410.</w:t>
      </w:r>
    </w:p>
    <w:p w:rsidR="006121A1" w:rsidRDefault="006121A1" w:rsidP="006121A1">
      <w:pPr>
        <w:pStyle w:val="ConsNormal"/>
        <w:widowControl/>
        <w:ind w:firstLine="700"/>
        <w:jc w:val="both"/>
        <w:rPr>
          <w:rFonts w:ascii="Times New Roman" w:eastAsia="Lucida Sans Unicode" w:hAnsi="Times New Roman"/>
          <w:color w:val="000000"/>
          <w:kern w:val="1"/>
          <w:sz w:val="21"/>
          <w:szCs w:val="21"/>
        </w:rPr>
      </w:pPr>
      <w:r>
        <w:rPr>
          <w:rFonts w:ascii="Times New Roman" w:eastAsia="Lucida Sans Unicode" w:hAnsi="Times New Roman"/>
          <w:color w:val="000000"/>
          <w:kern w:val="1"/>
          <w:sz w:val="21"/>
          <w:szCs w:val="21"/>
        </w:rPr>
        <w:t>1.6. Идентификационный код закупки</w:t>
      </w:r>
      <w:r w:rsidR="00892963">
        <w:rPr>
          <w:rFonts w:ascii="Times New Roman" w:eastAsia="Lucida Sans Unicode" w:hAnsi="Times New Roman"/>
          <w:color w:val="000000"/>
          <w:kern w:val="1"/>
          <w:sz w:val="21"/>
          <w:szCs w:val="21"/>
        </w:rPr>
        <w:t xml:space="preserve"> </w:t>
      </w:r>
      <w:r w:rsidR="000C5C7A" w:rsidRPr="000C5C7A">
        <w:rPr>
          <w:rFonts w:ascii="Times New Roman" w:eastAsia="Lucida Sans Unicode" w:hAnsi="Times New Roman"/>
          <w:color w:val="000000"/>
          <w:kern w:val="1"/>
          <w:sz w:val="21"/>
          <w:szCs w:val="21"/>
        </w:rPr>
        <w:t>223745320736674530100100090000000244</w:t>
      </w:r>
      <w:r w:rsidR="007D425F" w:rsidRPr="00A16B73">
        <w:rPr>
          <w:rFonts w:ascii="Times New Roman" w:eastAsia="Lucida Sans Unicode" w:hAnsi="Times New Roman"/>
          <w:kern w:val="1"/>
          <w:sz w:val="21"/>
          <w:szCs w:val="21"/>
        </w:rPr>
        <w:t>.</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p>
    <w:p w:rsidR="006121A1" w:rsidRPr="00DA42AD" w:rsidRDefault="006121A1" w:rsidP="006121A1">
      <w:pPr>
        <w:pStyle w:val="ConsNormal"/>
        <w:widowControl/>
        <w:ind w:firstLine="700"/>
        <w:jc w:val="center"/>
        <w:rPr>
          <w:rFonts w:ascii="Times New Roman" w:eastAsia="Lucida Sans Unicode" w:hAnsi="Times New Roman"/>
          <w:b/>
          <w:color w:val="000000"/>
          <w:kern w:val="1"/>
          <w:sz w:val="21"/>
          <w:szCs w:val="21"/>
        </w:rPr>
      </w:pPr>
      <w:r w:rsidRPr="00DA42AD">
        <w:rPr>
          <w:rFonts w:ascii="Times New Roman" w:eastAsia="Lucida Sans Unicode" w:hAnsi="Times New Roman"/>
          <w:b/>
          <w:color w:val="000000"/>
          <w:kern w:val="1"/>
          <w:sz w:val="21"/>
          <w:szCs w:val="21"/>
        </w:rPr>
        <w:t xml:space="preserve">2. ЦЕНА </w:t>
      </w:r>
      <w:r w:rsidR="00A72D85">
        <w:rPr>
          <w:rFonts w:ascii="Times New Roman" w:eastAsia="Lucida Sans Unicode" w:hAnsi="Times New Roman"/>
          <w:b/>
          <w:color w:val="000000"/>
          <w:kern w:val="1"/>
          <w:sz w:val="21"/>
          <w:szCs w:val="21"/>
        </w:rPr>
        <w:t>КОНТРАКТ</w:t>
      </w:r>
      <w:r w:rsidRPr="00DA42AD">
        <w:rPr>
          <w:rFonts w:ascii="Times New Roman" w:eastAsia="Lucida Sans Unicode" w:hAnsi="Times New Roman"/>
          <w:b/>
          <w:color w:val="000000"/>
          <w:kern w:val="1"/>
          <w:sz w:val="21"/>
          <w:szCs w:val="21"/>
        </w:rPr>
        <w:t>А И ПОРЯДОК РАСЧЕТОВ</w:t>
      </w:r>
    </w:p>
    <w:p w:rsidR="00B75643" w:rsidRPr="00B75643"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2.1. Цена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 xml:space="preserve">а составляет </w:t>
      </w:r>
      <w:r w:rsidR="007508CC">
        <w:rPr>
          <w:rFonts w:ascii="Times New Roman" w:eastAsia="Lucida Sans Unicode" w:hAnsi="Times New Roman"/>
          <w:b/>
          <w:color w:val="000000"/>
          <w:kern w:val="1"/>
          <w:sz w:val="21"/>
          <w:szCs w:val="21"/>
        </w:rPr>
        <w:t>_______</w:t>
      </w:r>
      <w:r w:rsidRPr="00B75643">
        <w:rPr>
          <w:rFonts w:ascii="Times New Roman" w:eastAsia="Lucida Sans Unicode" w:hAnsi="Times New Roman"/>
          <w:b/>
          <w:color w:val="000000"/>
          <w:kern w:val="1"/>
          <w:sz w:val="21"/>
          <w:szCs w:val="21"/>
        </w:rPr>
        <w:t xml:space="preserve"> (</w:t>
      </w:r>
      <w:r w:rsidR="007508CC">
        <w:rPr>
          <w:rFonts w:ascii="Times New Roman" w:eastAsia="Lucida Sans Unicode" w:hAnsi="Times New Roman"/>
          <w:b/>
          <w:color w:val="000000"/>
          <w:kern w:val="1"/>
          <w:sz w:val="21"/>
          <w:szCs w:val="21"/>
        </w:rPr>
        <w:t>_______________</w:t>
      </w:r>
      <w:r w:rsidRPr="00B75643">
        <w:rPr>
          <w:rFonts w:ascii="Times New Roman" w:eastAsia="Lucida Sans Unicode" w:hAnsi="Times New Roman"/>
          <w:b/>
          <w:color w:val="000000"/>
          <w:kern w:val="1"/>
          <w:sz w:val="21"/>
          <w:szCs w:val="21"/>
        </w:rPr>
        <w:t xml:space="preserve">) рублей </w:t>
      </w:r>
      <w:r w:rsidR="007508CC">
        <w:rPr>
          <w:rFonts w:ascii="Times New Roman" w:eastAsia="Lucida Sans Unicode" w:hAnsi="Times New Roman"/>
          <w:b/>
          <w:color w:val="000000"/>
          <w:kern w:val="1"/>
          <w:sz w:val="21"/>
          <w:szCs w:val="21"/>
        </w:rPr>
        <w:t>____</w:t>
      </w:r>
      <w:r w:rsidRPr="00B75643">
        <w:rPr>
          <w:rFonts w:ascii="Times New Roman" w:eastAsia="Lucida Sans Unicode" w:hAnsi="Times New Roman"/>
          <w:b/>
          <w:color w:val="000000"/>
          <w:kern w:val="1"/>
          <w:sz w:val="21"/>
          <w:szCs w:val="21"/>
        </w:rPr>
        <w:t xml:space="preserve"> </w:t>
      </w:r>
      <w:proofErr w:type="gramStart"/>
      <w:r w:rsidRPr="00B75643">
        <w:rPr>
          <w:rFonts w:ascii="Times New Roman" w:eastAsia="Lucida Sans Unicode" w:hAnsi="Times New Roman"/>
          <w:b/>
          <w:color w:val="000000"/>
          <w:kern w:val="1"/>
          <w:sz w:val="21"/>
          <w:szCs w:val="21"/>
        </w:rPr>
        <w:t>коп.,</w:t>
      </w:r>
      <w:proofErr w:type="gramEnd"/>
      <w:r w:rsidRPr="006121A1">
        <w:rPr>
          <w:rFonts w:ascii="Times New Roman" w:eastAsia="Lucida Sans Unicode" w:hAnsi="Times New Roman"/>
          <w:color w:val="000000"/>
          <w:kern w:val="1"/>
          <w:sz w:val="21"/>
          <w:szCs w:val="21"/>
        </w:rPr>
        <w:t xml:space="preserve"> </w:t>
      </w:r>
      <w:r w:rsidR="00B75643" w:rsidRPr="007508CC">
        <w:rPr>
          <w:rFonts w:ascii="Times New Roman" w:eastAsia="Lucida Sans Unicode" w:hAnsi="Times New Roman"/>
          <w:b/>
          <w:color w:val="000000"/>
          <w:kern w:val="1"/>
          <w:sz w:val="21"/>
          <w:szCs w:val="21"/>
        </w:rPr>
        <w:t>(НДС не предусмотрен).</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2.2. Цена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 xml:space="preserve">а определяется в рублях Российской Федерации, включает в себя стоимость Товара, стоимость поставки и упаковочных материалов, все затраты, издержки, а также иные расходы Поставщика, связанные с выполнением условий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а, включая сумму всех налогов, сборов, пошлин и других обязательных платежей в соответствии с законодательством Российской Федерации.</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2.3. Цена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 xml:space="preserve">а является твердой и изменению не полежит в течение всего срока действия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 xml:space="preserve">а, за исключением случаев, предусмотренных действующим законодательством и настоящим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ом. Источник финансирования – бюджет города Челябинска.</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2.4. Цена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 xml:space="preserve">а может быть снижена по соглашению Сторон без изменения предусмотренных настоящим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 xml:space="preserve">ом объема поставки Товара, качества Товара, и иных условий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а в соответствии с подпунктом «а» пункта 1 части 1 статьи 95 Федерального закона № 44-ФЗ.</w:t>
      </w:r>
    </w:p>
    <w:p w:rsidR="006121A1" w:rsidRPr="00DA42AD" w:rsidRDefault="006121A1" w:rsidP="006121A1">
      <w:pPr>
        <w:pStyle w:val="ConsNorma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2.5. 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2.6. Расчет производится путем перечисления безналичных денежных средств с расчетного счета Заказчика на расчетный счет Поставщика по факту исполнения Поставщиком условий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 xml:space="preserve">а по поставке Товара после подписания Сторонами товарной накладной </w:t>
      </w:r>
      <w:r w:rsidR="00A72D85">
        <w:rPr>
          <w:rFonts w:ascii="Times New Roman" w:eastAsia="Lucida Sans Unicode" w:hAnsi="Times New Roman"/>
          <w:color w:val="000000"/>
          <w:kern w:val="1"/>
          <w:sz w:val="21"/>
          <w:szCs w:val="21"/>
        </w:rPr>
        <w:t xml:space="preserve">или </w:t>
      </w:r>
      <w:r w:rsidR="00A72D85" w:rsidRPr="00A72D85">
        <w:rPr>
          <w:rFonts w:ascii="Times New Roman" w:eastAsia="Lucida Sans Unicode" w:hAnsi="Times New Roman"/>
          <w:color w:val="000000"/>
          <w:kern w:val="1"/>
          <w:sz w:val="21"/>
          <w:szCs w:val="21"/>
        </w:rPr>
        <w:t>универсальных передаточных документов (далее - УПД)</w:t>
      </w:r>
      <w:r w:rsidRPr="00DA42AD">
        <w:rPr>
          <w:rFonts w:ascii="Times New Roman" w:eastAsia="Lucida Sans Unicode" w:hAnsi="Times New Roman"/>
          <w:color w:val="000000"/>
          <w:kern w:val="1"/>
          <w:sz w:val="21"/>
          <w:szCs w:val="21"/>
        </w:rPr>
        <w:t xml:space="preserve"> и предъявления Поставщиком счета и (или) счета-фактуры в течение </w:t>
      </w:r>
      <w:r w:rsidR="000C5C7A">
        <w:rPr>
          <w:rFonts w:ascii="Times New Roman" w:eastAsia="Lucida Sans Unicode" w:hAnsi="Times New Roman"/>
          <w:color w:val="000000"/>
          <w:kern w:val="1"/>
          <w:sz w:val="21"/>
          <w:szCs w:val="21"/>
        </w:rPr>
        <w:t>7</w:t>
      </w:r>
      <w:r w:rsidRPr="00DA42AD">
        <w:rPr>
          <w:rFonts w:ascii="Times New Roman" w:eastAsia="Lucida Sans Unicode" w:hAnsi="Times New Roman"/>
          <w:color w:val="000000"/>
          <w:kern w:val="1"/>
          <w:sz w:val="21"/>
          <w:szCs w:val="21"/>
        </w:rPr>
        <w:t> (</w:t>
      </w:r>
      <w:r w:rsidR="000C5C7A">
        <w:rPr>
          <w:rFonts w:ascii="Times New Roman" w:eastAsia="Lucida Sans Unicode" w:hAnsi="Times New Roman"/>
          <w:color w:val="000000"/>
          <w:kern w:val="1"/>
          <w:sz w:val="21"/>
          <w:szCs w:val="21"/>
        </w:rPr>
        <w:t>Семи</w:t>
      </w:r>
      <w:r w:rsidRPr="00DA42AD">
        <w:rPr>
          <w:rFonts w:ascii="Times New Roman" w:eastAsia="Lucida Sans Unicode" w:hAnsi="Times New Roman"/>
          <w:color w:val="000000"/>
          <w:kern w:val="1"/>
          <w:sz w:val="21"/>
          <w:szCs w:val="21"/>
        </w:rPr>
        <w:t>) рабочих дней.</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2.7.  Денежные средства перечисляются Заказчиком на банковский счет Поставщика, реквизиты которого указаны в настоящем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е.</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p>
    <w:p w:rsidR="006121A1" w:rsidRPr="00DA42AD" w:rsidRDefault="006121A1" w:rsidP="006121A1">
      <w:pPr>
        <w:pStyle w:val="ConsNormal"/>
        <w:widowControl/>
        <w:ind w:firstLine="700"/>
        <w:jc w:val="center"/>
        <w:rPr>
          <w:rFonts w:ascii="Times New Roman" w:eastAsia="Lucida Sans Unicode" w:hAnsi="Times New Roman"/>
          <w:b/>
          <w:color w:val="000000"/>
          <w:kern w:val="1"/>
          <w:sz w:val="21"/>
          <w:szCs w:val="21"/>
        </w:rPr>
      </w:pPr>
      <w:r w:rsidRPr="00DA42AD">
        <w:rPr>
          <w:rFonts w:ascii="Times New Roman" w:eastAsia="Lucida Sans Unicode" w:hAnsi="Times New Roman"/>
          <w:b/>
          <w:color w:val="000000"/>
          <w:kern w:val="1"/>
          <w:sz w:val="21"/>
          <w:szCs w:val="21"/>
        </w:rPr>
        <w:t>3. ТРЕБОВАНИЯ К ТОВАРУ И ГАРАНТИИ КАЧЕСТВА</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3.1. Качество поставляемого Товара удостоверяется соответствующим документом, паспортом, гигиеническим и (или) санитарно-эпидемиологическим заключением и (или) иными обязательными </w:t>
      </w:r>
      <w:r w:rsidRPr="00DA42AD">
        <w:rPr>
          <w:rFonts w:ascii="Times New Roman" w:eastAsia="Lucida Sans Unicode" w:hAnsi="Times New Roman"/>
          <w:color w:val="000000"/>
          <w:kern w:val="1"/>
          <w:sz w:val="21"/>
          <w:szCs w:val="21"/>
        </w:rPr>
        <w:lastRenderedPageBreak/>
        <w:t>документами, устанавливающими требования к качеству Товара в соответствии с действующим законодательством Российской Федерации.</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3.2. При исполнении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 xml:space="preserve">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е.</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3.3. Поставщик гарантирует качество и безопасность поставляемого Товара. Если в процессе эксплуатации Товара Заказчиком обнаружится некачественный Товар (брак, производственный дефект), Поставщик обязан заменить такой Товар в течение 5 (Пяти) рабочих дней со дня уведомления Поставщика Заказчиком об обнаружении такого Товара. Расходы по возврату Товара и его замене производятся за счет средств Поставщика.</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3.4. Товар должен быть новым, ранее не использованным, не эксплуатировавшийся, не восставленным, не иметь дефектов, связанных с материалами или работой по его изготовлению, либо проявляющихся в результате действия или бездействия Производителя и/или Поставщика, при соблюдении Заказчиком правил эксплуатации товара, установленных Производителем товара. Корпус товара не должен иметь потертостей, царапин и следов вскрытия. </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3.5. Гарантийный срок Товара должен соответствовать гарантийному сроку Товара, установленному производителем Товара.</w:t>
      </w:r>
    </w:p>
    <w:p w:rsidR="006121A1"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3.6. Товар поставляется в упаковке, соответствующей государственным стандартам, техническим условиям, другой нормативно-технической документации и обеспечивающей сохранность и качество Товара, как при хранении, так и при транспортировке. Упаковка должна быть чистой, не поврежденной, не влажной. На упаковке должна быть нанесена маркировка, содержащая информацию о производителе Товара, а также о Товаре. </w:t>
      </w:r>
    </w:p>
    <w:p w:rsidR="00C2629A" w:rsidRPr="00DA42AD" w:rsidRDefault="00C2629A" w:rsidP="006121A1">
      <w:pPr>
        <w:pStyle w:val="ConsNormal"/>
        <w:widowControl/>
        <w:ind w:firstLine="700"/>
        <w:jc w:val="both"/>
        <w:rPr>
          <w:rFonts w:ascii="Times New Roman" w:eastAsia="Lucida Sans Unicode" w:hAnsi="Times New Roman"/>
          <w:color w:val="000000"/>
          <w:kern w:val="1"/>
          <w:sz w:val="21"/>
          <w:szCs w:val="21"/>
        </w:rPr>
      </w:pPr>
    </w:p>
    <w:p w:rsidR="006121A1" w:rsidRPr="00DA42AD" w:rsidRDefault="006121A1" w:rsidP="006121A1">
      <w:pPr>
        <w:pStyle w:val="ConsNormal"/>
        <w:widowControl/>
        <w:ind w:firstLine="700"/>
        <w:jc w:val="center"/>
        <w:rPr>
          <w:rFonts w:ascii="Times New Roman" w:eastAsia="Lucida Sans Unicode" w:hAnsi="Times New Roman"/>
          <w:b/>
          <w:color w:val="000000"/>
          <w:kern w:val="1"/>
          <w:sz w:val="21"/>
          <w:szCs w:val="21"/>
        </w:rPr>
      </w:pPr>
      <w:r w:rsidRPr="00DA42AD">
        <w:rPr>
          <w:rFonts w:ascii="Times New Roman" w:eastAsia="Lucida Sans Unicode" w:hAnsi="Times New Roman"/>
          <w:b/>
          <w:color w:val="000000"/>
          <w:kern w:val="1"/>
          <w:sz w:val="21"/>
          <w:szCs w:val="21"/>
        </w:rPr>
        <w:t>4. ПОРЯДОК СДАЧИ И ПРИЕМКИ ТОВАРА</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4.1. Товар поставляется Заказчик</w:t>
      </w:r>
      <w:r>
        <w:rPr>
          <w:rFonts w:ascii="Times New Roman" w:eastAsia="Lucida Sans Unicode" w:hAnsi="Times New Roman"/>
          <w:color w:val="000000"/>
          <w:kern w:val="1"/>
          <w:sz w:val="21"/>
          <w:szCs w:val="21"/>
        </w:rPr>
        <w:t>у не позднее 1</w:t>
      </w:r>
      <w:r w:rsidRPr="00DA42AD">
        <w:rPr>
          <w:rFonts w:ascii="Times New Roman" w:eastAsia="Lucida Sans Unicode" w:hAnsi="Times New Roman"/>
          <w:color w:val="000000"/>
          <w:kern w:val="1"/>
          <w:sz w:val="21"/>
          <w:szCs w:val="21"/>
        </w:rPr>
        <w:t>0 (</w:t>
      </w:r>
      <w:r>
        <w:rPr>
          <w:rFonts w:ascii="Times New Roman" w:eastAsia="Lucida Sans Unicode" w:hAnsi="Times New Roman"/>
          <w:color w:val="000000"/>
          <w:kern w:val="1"/>
          <w:sz w:val="21"/>
          <w:szCs w:val="21"/>
        </w:rPr>
        <w:t>десяти</w:t>
      </w:r>
      <w:r w:rsidRPr="00DA42AD">
        <w:rPr>
          <w:rFonts w:ascii="Times New Roman" w:eastAsia="Lucida Sans Unicode" w:hAnsi="Times New Roman"/>
          <w:color w:val="000000"/>
          <w:kern w:val="1"/>
          <w:sz w:val="21"/>
          <w:szCs w:val="21"/>
        </w:rPr>
        <w:t xml:space="preserve">) </w:t>
      </w:r>
      <w:r>
        <w:rPr>
          <w:rFonts w:ascii="Times New Roman" w:eastAsia="Lucida Sans Unicode" w:hAnsi="Times New Roman"/>
          <w:color w:val="000000"/>
          <w:kern w:val="1"/>
          <w:sz w:val="21"/>
          <w:szCs w:val="21"/>
        </w:rPr>
        <w:t xml:space="preserve">рабочих </w:t>
      </w:r>
      <w:r w:rsidRPr="00DA42AD">
        <w:rPr>
          <w:rFonts w:ascii="Times New Roman" w:eastAsia="Lucida Sans Unicode" w:hAnsi="Times New Roman"/>
          <w:color w:val="000000"/>
          <w:kern w:val="1"/>
          <w:sz w:val="21"/>
          <w:szCs w:val="21"/>
        </w:rPr>
        <w:t xml:space="preserve">дней с момента заключения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а. Товар поставляется 1 (Одной) партией.</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4.2. Товар должен быть доставлен к месту поставки указанному в пункте 1.5.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а, посредством автомобильного транспорта, в сопровождении ответственного лица Поставщика.</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4.3. Товар должен быть поставлен в ассортименте (наименовании), в объеме (количестве) и в сроки, предусмотренные настоящим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 xml:space="preserve">ом и спецификации к товару (приложение к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у). Товар передается Заказчику одновременно с товарно-сопроводительными документами.</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4.4. Приемка Товара Заказчиком осуществляется в рабочие дни с 09.00 часов до 16.00 часов, перерыв на обед – с 12.00 часов до 13.00 часов (по местному времени). Поставщик уведомляет Заказчика о предполагаемой дате поставки Товара не менее чем за 1 (Один) рабочий день.</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4.5. Приемка Товара включает в себя проверку Товара на соответствие требованиям настоящего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а.</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4.6. Приемка Товара по количеству осуществляется Заказчиком в момент разгрузки Товара в месте поставки в соответствии со спецификацией. По окончании приемки подписывается товарная накладная</w:t>
      </w:r>
      <w:r w:rsidR="00A72D85">
        <w:rPr>
          <w:rFonts w:ascii="Times New Roman" w:eastAsia="Lucida Sans Unicode" w:hAnsi="Times New Roman"/>
          <w:color w:val="000000"/>
          <w:kern w:val="1"/>
          <w:sz w:val="21"/>
          <w:szCs w:val="21"/>
        </w:rPr>
        <w:t xml:space="preserve"> или УПД</w:t>
      </w:r>
      <w:r w:rsidRPr="00DA42AD">
        <w:rPr>
          <w:rFonts w:ascii="Times New Roman" w:eastAsia="Lucida Sans Unicode" w:hAnsi="Times New Roman"/>
          <w:color w:val="000000"/>
          <w:kern w:val="1"/>
          <w:sz w:val="21"/>
          <w:szCs w:val="21"/>
        </w:rPr>
        <w:t>.</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4.7. Заказчик, в случае отступления Поставщиком от условий настоящего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а, при наличии претензий к качеству Товара при приемке поставленного Товара составляет мотивированный отказ и направляет его Поставщику в течение 3 (Трех) рабочих дней, Поставщик осуществляет замену Товара на Товар надлежащего качества.</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4.8. Днем исполнения обязательств по передаче Товара Поставщиком считается день приемки Заказчиком Товара по качеству, количеству и ассортименту с подписанием товарной накладной</w:t>
      </w:r>
      <w:r w:rsidR="00A72D85">
        <w:rPr>
          <w:rFonts w:ascii="Times New Roman" w:eastAsia="Lucida Sans Unicode" w:hAnsi="Times New Roman"/>
          <w:color w:val="000000"/>
          <w:kern w:val="1"/>
          <w:sz w:val="21"/>
          <w:szCs w:val="21"/>
        </w:rPr>
        <w:t xml:space="preserve"> или УПД</w:t>
      </w:r>
      <w:r w:rsidRPr="00DA42AD">
        <w:rPr>
          <w:rFonts w:ascii="Times New Roman" w:eastAsia="Lucida Sans Unicode" w:hAnsi="Times New Roman"/>
          <w:color w:val="000000"/>
          <w:kern w:val="1"/>
          <w:sz w:val="21"/>
          <w:szCs w:val="21"/>
        </w:rPr>
        <w:t>.</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4.9. При обнаружении недостатков поставленных Товаров после их приемки, Заказчик в течение 3 (Трех) дней уведомляет об этом Поставщика и приглашает для подписания двухстороннего Акта о выявленных недостатках поставленного Товара и сроках их устранения. Если Поставщик не явится для подписания Акта в течение 3 (Трех) дней со дня получения уведомления Заказчика, Заказчик имеет право составить односторонний Акт и направить его Поставщику, с требованием устранить недостатки поставленного Товара в соответствии с действующим законодательством Российской Федерации.</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4.10. Некачественный и (или) некомплектный Товар считается не поставленным и оплате не подлежит.</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4.11. Риск случайной гибели и/или повреждения Товара до его передачи Заказчику лежит на Поставщике.</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4.12. Поставщик несет обязанность по доставке Товара собственным транспортом либо организует доставку транспортом иной организации на свое усмотрение и за свой счет.</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p>
    <w:p w:rsidR="006121A1" w:rsidRPr="00DA42AD" w:rsidRDefault="006121A1" w:rsidP="006121A1">
      <w:pPr>
        <w:pStyle w:val="ConsNormal"/>
        <w:widowControl/>
        <w:ind w:firstLine="700"/>
        <w:jc w:val="center"/>
        <w:rPr>
          <w:rFonts w:ascii="Times New Roman" w:eastAsia="Lucida Sans Unicode" w:hAnsi="Times New Roman"/>
          <w:b/>
          <w:color w:val="000000"/>
          <w:kern w:val="1"/>
          <w:sz w:val="21"/>
          <w:szCs w:val="21"/>
        </w:rPr>
      </w:pPr>
      <w:r w:rsidRPr="00DA42AD">
        <w:rPr>
          <w:rFonts w:ascii="Times New Roman" w:eastAsia="Lucida Sans Unicode" w:hAnsi="Times New Roman"/>
          <w:b/>
          <w:color w:val="000000"/>
          <w:kern w:val="1"/>
          <w:sz w:val="21"/>
          <w:szCs w:val="21"/>
        </w:rPr>
        <w:t>5. ПРАВА И ОБЯЗАННОСТИ СТОРОН</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5.1. Заказчик имеет право:</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5.1.1. Требовать от Поставщика, надлежащего исполнения обязательств в соответствии с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ом и действующим законодательством Российской Федерации, а также требовать своевременного устранения выявленных недостатков.</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5.1.2. Требовать от Поставщика представления надлежащим образом оформленной отчётной документации и материалов, подтверждающих исполнение обязательств, технической документации.</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lastRenderedPageBreak/>
        <w:t>5.1.3.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 п. для участия в проведении экспертизы исполнения Поставщиком обязательств.</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5.1.4. Определять лиц, непосредственно участвующих в контроле за осуществлением поставки Товара Поставщиком и (или) участвующих в сдаче-приемке Товара по количеству, качеству и комплектности.</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5.1.5. Предъявить требования Поставщику, связанные с ненадлежащим качеством поставленного Товара также в случаях, если оно было выявлено после истечения сроков, указанных в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е.</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5.1.6. Требовать от Поставщика устранения видимых недостатков полученного Товара и получить Товар после устранения недостатков в согласованный Сторонами срок.</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5.1.7. Заказчик в порядке, предусмотренном статьей 95 Федерального закона № 44-ФЗ, вправе принять решение об одностороннем отказе от исполнения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а по основаниям, предусмотренным Гражданским кодексом Российской Федерации.</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5.1.8. Осуществлять иные права, предусмотренные настоящим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ом и действующим законодательством Российской Федерации.</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5.2. Поставщик имеет право:</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5.2.1. Запрашивать и получать от Заказчика всю информацию, необходимую для своевременной и качественной поставки Товара.</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5.2.2. Получить оплату за надлежаще поставленный Товар в соответствии с настоящим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ом.</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5.2.3. Осуществлять иные права, предусмотренные настоящим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ом и действующим законодательством Российской Федерации.</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5.3. Заказчик обязан:</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5.3.1. Сообщить Поставщику необходимую информацию по вопросам поставки Товара.</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5.3.2. При обнаружении производственных дефектов Товара известить Поставщика о выявленных дефектах в течение 3 (Трех) дней после их обнаружения.</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5.3.3. Оплатить надлежаще поставленный Поставщиком Товар в размерах и в сроки, установленные настоящим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ом.</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5.3.4. Выполнять иные обязательства, предусмотренные настоящим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ом и действующим законодательством Российской Федерации.</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5.4. Поставщик обязан:</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5.4.1. За 1 (Один) рабочий день до начала поставки Товара уведомить Заказчика о времени доставки Товара.</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5.4.2. Поставить Товар Заказчику в соответствии со спецификацией (приложение к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 xml:space="preserve">у) и условиями настоящего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а.</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5.4.3. Обеспечить сохранность Товара до момента его передачи Заказчику.</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5.4.4. Своевременно и надлежащим образом поставить Товар, предусмотренный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 xml:space="preserve">ом, в установленном настоящим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 xml:space="preserve">ом порядке, и представить Заказчику документацию по итогам исполнения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а (счет, и /или, счет-фактуру, товарную накладную</w:t>
      </w:r>
      <w:r w:rsidR="00A72D85">
        <w:rPr>
          <w:rFonts w:ascii="Times New Roman" w:eastAsia="Lucida Sans Unicode" w:hAnsi="Times New Roman"/>
          <w:color w:val="000000"/>
          <w:kern w:val="1"/>
          <w:sz w:val="21"/>
          <w:szCs w:val="21"/>
        </w:rPr>
        <w:t>/УПД</w:t>
      </w:r>
      <w:r w:rsidRPr="00DA42AD">
        <w:rPr>
          <w:rFonts w:ascii="Times New Roman" w:eastAsia="Lucida Sans Unicode" w:hAnsi="Times New Roman"/>
          <w:color w:val="000000"/>
          <w:kern w:val="1"/>
          <w:sz w:val="21"/>
          <w:szCs w:val="21"/>
        </w:rPr>
        <w:t>).</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5.4.5. Оперативно решать все вопросы, возникающие при исполнении настоящего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а.</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5.4.6. Обеспечивать соответствие результатов поставки Товара требованиям качества, безопасности жизни и здоровья, а также иным требованиям сертификации, безопасности, установленным действующим законодательством Российской Федерации.</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5.4.7. В случае обнаружения дефектов Товара заменить его на Товар надлежащего качества в течение 7 (Семи) рабочих дней с момента поступления уведомления от Заказчика.</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5.4.8. В случае недопоставки Товара восполнить недопоставленное количество Товара в течение 3 (Трех) дней.</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5.4.9. Немедленно известить Заказчика о возникновении независящих от Поставщика обстоятельств, создающих невозможность поставки Товара в установленные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ом сроки.</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5.4.10. В случае изменения банковских реквизитов в 2-дневный (Двухдневный) срок письменно известить об этом Заказчика.</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5.4.11. Выполнять иные обязательства, предусмотренные настоящим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ом и действующим законодательством Российской Федерации.</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p>
    <w:p w:rsidR="006121A1" w:rsidRPr="00DA42AD" w:rsidRDefault="006121A1" w:rsidP="006121A1">
      <w:pPr>
        <w:pStyle w:val="ConsNormal"/>
        <w:widowControl/>
        <w:ind w:firstLine="700"/>
        <w:jc w:val="center"/>
        <w:rPr>
          <w:rFonts w:ascii="Times New Roman" w:eastAsia="Lucida Sans Unicode" w:hAnsi="Times New Roman"/>
          <w:b/>
          <w:color w:val="000000"/>
          <w:kern w:val="1"/>
          <w:sz w:val="21"/>
          <w:szCs w:val="21"/>
        </w:rPr>
      </w:pPr>
      <w:r w:rsidRPr="00DA42AD">
        <w:rPr>
          <w:rFonts w:ascii="Times New Roman" w:eastAsia="Lucida Sans Unicode" w:hAnsi="Times New Roman"/>
          <w:b/>
          <w:color w:val="000000"/>
          <w:kern w:val="1"/>
          <w:sz w:val="21"/>
          <w:szCs w:val="21"/>
        </w:rPr>
        <w:t>6. ОТВЕТСТВЕННОСТЬ СТОРОН</w:t>
      </w:r>
    </w:p>
    <w:p w:rsidR="006121A1" w:rsidRPr="00DA42AD" w:rsidRDefault="006121A1" w:rsidP="006121A1">
      <w:pPr>
        <w:pStyle w:val="ConsNormal"/>
        <w:widowControl/>
        <w:ind w:firstLine="700"/>
        <w:jc w:val="center"/>
        <w:rPr>
          <w:rFonts w:ascii="Times New Roman" w:eastAsia="Lucida Sans Unicode" w:hAnsi="Times New Roman"/>
          <w:b/>
          <w:color w:val="000000"/>
          <w:kern w:val="1"/>
          <w:sz w:val="21"/>
          <w:szCs w:val="21"/>
        </w:rPr>
      </w:pP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6.1. Стороны несут ответственность за неисполнение или ненадлежащее исполнение обязательств по настоящему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у в соответствии с действующим законодательством Российской Федерации, Федеральным законом № 44-ФЗ, постановлением Правительства Российской Федерации от 30.08.2017 № 1042.</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6.2. В случае просрочки исполнения Заказчиком обязательств, предусмотренных настоящим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 xml:space="preserve">ом, а также в иных случаях неисполнения или ненадлежащего исполнения Заказчиком обязательств, предусмотренных настоящим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 xml:space="preserve">ом, Заказчик, в соответствии с ч. 5 ст.34 Федерального закона № 44-ФЗ, выплачивает Поставщику пени, установленной настоящим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 xml:space="preserve">ом в размере одной трехсотой действующей на дату уплаты пеней ключевой ставки Центрального банка Российской Федерации от не уплаченной в срок </w:t>
      </w:r>
      <w:r w:rsidRPr="00DA42AD">
        <w:rPr>
          <w:rFonts w:ascii="Times New Roman" w:eastAsia="Lucida Sans Unicode" w:hAnsi="Times New Roman"/>
          <w:color w:val="000000"/>
          <w:kern w:val="1"/>
          <w:sz w:val="21"/>
          <w:szCs w:val="21"/>
        </w:rPr>
        <w:lastRenderedPageBreak/>
        <w:t xml:space="preserve">суммы. Пеня начисляется за каждый день просрочки исполнения обязательства, предусмотренного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 xml:space="preserve">ом, начиная со дня, следующего после дня истечения установленного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ом срока исполнения обязательства.</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6.3. За каждый факт неисполнения Заказчиком обязательств, предусмотренных настоящим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 xml:space="preserve">ом, за исключением просрочки исполнения обязательств, предусмотренных настоящим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ом, Заказчик, в соответствии с ч. 5 ст. 34 Федерального закона № 44-ФЗ, выплачивает Поставщику штраф в размере 1 000,00 (Одна тысяча) руб. 00 коп.</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6.4. Общая сумма начисленной неустойки (штрафов, пени) за ненадлежащее исполнение Заказчиком обязательств, предусмотренных настоящим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 xml:space="preserve">ом, не может превышать цену настоящего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а.</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6.5. В случае просрочки исполнения Поставщиком обязательств (в том числе гарантийного обязательства), предусмотренных настоящим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 xml:space="preserve">ом, а также в иных случаях неисполнения или ненадлежащего исполнения Поставщиком обязательств, предусмотренных настоящим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ом, Заказчик направляет Поставщику требование об уплате неустоек (штрафов, пеней).</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6.6. Пеня начисляется за каждый день просрочки исполнения Поставщиком обязательства, предусмотренного настоящим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 xml:space="preserve">ом. Поставщик, начиная со дня, следующего после дня истечения установленного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 xml:space="preserve">ом срока исполнения обязательства, выплачивает Заказчику за каждый день просрочки исполнения обязательства пени в размере одной трехсотой действующей на дату уплаты пени ключевой ставки Центрального банка Российской Федерации от цены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 xml:space="preserve">а, уменьшенной на сумму, пропорциональную объему обязательств, предусмотренных настоящим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ом и фактически исполненных Поставщиком.</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6.7. Штрафы начисляются за неисполнение или ненадлежащее исполнение Поставщиком обязательств, предусмотренных настоящим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 xml:space="preserve">ом, за исключением просрочки исполнения Поставщиком обязательств (в том числе гарантийного обязательства), предусмотренных настоящим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ом:</w:t>
      </w:r>
    </w:p>
    <w:p w:rsidR="006121A1" w:rsidRPr="006121A1" w:rsidRDefault="006121A1" w:rsidP="006121A1">
      <w:pPr>
        <w:pStyle w:val="ConsNormal"/>
        <w:widowControl/>
        <w:ind w:firstLine="700"/>
        <w:jc w:val="both"/>
        <w:rPr>
          <w:rFonts w:ascii="Times New Roman" w:eastAsia="Lucida Sans Unicode" w:hAnsi="Times New Roman"/>
          <w:kern w:val="1"/>
          <w:sz w:val="21"/>
          <w:szCs w:val="21"/>
        </w:rPr>
      </w:pPr>
      <w:r w:rsidRPr="00DA42AD">
        <w:rPr>
          <w:rFonts w:ascii="Times New Roman" w:eastAsia="Lucida Sans Unicode" w:hAnsi="Times New Roman"/>
          <w:color w:val="000000"/>
          <w:kern w:val="1"/>
          <w:sz w:val="21"/>
          <w:szCs w:val="21"/>
        </w:rPr>
        <w:t xml:space="preserve">6.7.1. За каждый факт неисполнения или ненадлежащего исполнения </w:t>
      </w:r>
      <w:r w:rsidR="006C76FC" w:rsidRPr="00DA42AD">
        <w:rPr>
          <w:rFonts w:ascii="Times New Roman" w:eastAsia="Lucida Sans Unicode" w:hAnsi="Times New Roman"/>
          <w:color w:val="000000"/>
          <w:kern w:val="1"/>
          <w:sz w:val="21"/>
          <w:szCs w:val="21"/>
        </w:rPr>
        <w:t>Поставщиком» обязательств</w:t>
      </w:r>
      <w:r w:rsidRPr="00DA42AD">
        <w:rPr>
          <w:rFonts w:ascii="Times New Roman" w:eastAsia="Lucida Sans Unicode" w:hAnsi="Times New Roman"/>
          <w:color w:val="000000"/>
          <w:kern w:val="1"/>
          <w:sz w:val="21"/>
          <w:szCs w:val="21"/>
        </w:rPr>
        <w:t xml:space="preserve">, предусмотренных настоящим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 xml:space="preserve">ом, заключенным по результатам определения поставщика в соответствии с п. 1 ч. 1 ст. 30 Федерального закона </w:t>
      </w:r>
      <w:r w:rsidRPr="006121A1">
        <w:rPr>
          <w:rFonts w:ascii="Times New Roman" w:eastAsia="Lucida Sans Unicode" w:hAnsi="Times New Roman"/>
          <w:kern w:val="1"/>
          <w:sz w:val="21"/>
          <w:szCs w:val="21"/>
        </w:rPr>
        <w:t xml:space="preserve">№ 44-ФЗ, за исключением просрочки исполнения обязательств (в том числе гарантийного обязательства), предусмотренных настоящим </w:t>
      </w:r>
      <w:r w:rsidR="00A72D85">
        <w:rPr>
          <w:rFonts w:ascii="Times New Roman" w:eastAsia="Lucida Sans Unicode" w:hAnsi="Times New Roman"/>
          <w:kern w:val="1"/>
          <w:sz w:val="21"/>
          <w:szCs w:val="21"/>
        </w:rPr>
        <w:t>Контракт</w:t>
      </w:r>
      <w:r w:rsidRPr="006121A1">
        <w:rPr>
          <w:rFonts w:ascii="Times New Roman" w:eastAsia="Lucida Sans Unicode" w:hAnsi="Times New Roman"/>
          <w:kern w:val="1"/>
          <w:sz w:val="21"/>
          <w:szCs w:val="21"/>
        </w:rPr>
        <w:t xml:space="preserve">ом, Поставщик выплачивает Заказчику штраф в размере 10 % цены </w:t>
      </w:r>
      <w:r w:rsidR="00A72D85">
        <w:rPr>
          <w:rFonts w:ascii="Times New Roman" w:eastAsia="Lucida Sans Unicode" w:hAnsi="Times New Roman"/>
          <w:kern w:val="1"/>
          <w:sz w:val="21"/>
          <w:szCs w:val="21"/>
        </w:rPr>
        <w:t>Контракт</w:t>
      </w:r>
      <w:r w:rsidRPr="006121A1">
        <w:rPr>
          <w:rFonts w:ascii="Times New Roman" w:eastAsia="Lucida Sans Unicode" w:hAnsi="Times New Roman"/>
          <w:kern w:val="1"/>
          <w:sz w:val="21"/>
          <w:szCs w:val="21"/>
        </w:rPr>
        <w:t xml:space="preserve">а (этапа), что составляет </w:t>
      </w:r>
      <w:r w:rsidR="007508CC">
        <w:rPr>
          <w:rFonts w:ascii="Times New Roman" w:eastAsia="Lucida Sans Unicode" w:hAnsi="Times New Roman"/>
          <w:kern w:val="1"/>
          <w:sz w:val="21"/>
          <w:szCs w:val="21"/>
        </w:rPr>
        <w:t>______</w:t>
      </w:r>
      <w:r w:rsidRPr="006121A1">
        <w:rPr>
          <w:rFonts w:ascii="Times New Roman" w:eastAsia="Lucida Sans Unicode" w:hAnsi="Times New Roman"/>
          <w:kern w:val="1"/>
          <w:sz w:val="21"/>
          <w:szCs w:val="21"/>
        </w:rPr>
        <w:t xml:space="preserve"> (</w:t>
      </w:r>
      <w:r w:rsidR="007508CC">
        <w:rPr>
          <w:rFonts w:ascii="Times New Roman" w:eastAsia="Lucida Sans Unicode" w:hAnsi="Times New Roman"/>
          <w:kern w:val="1"/>
          <w:sz w:val="21"/>
          <w:szCs w:val="21"/>
        </w:rPr>
        <w:t>____________</w:t>
      </w:r>
      <w:r w:rsidRPr="006121A1">
        <w:rPr>
          <w:rFonts w:ascii="Times New Roman" w:eastAsia="Lucida Sans Unicode" w:hAnsi="Times New Roman"/>
          <w:kern w:val="1"/>
          <w:sz w:val="21"/>
          <w:szCs w:val="21"/>
        </w:rPr>
        <w:t>) руб.</w:t>
      </w:r>
      <w:r w:rsidR="007508CC">
        <w:rPr>
          <w:rFonts w:ascii="Times New Roman" w:eastAsia="Lucida Sans Unicode" w:hAnsi="Times New Roman"/>
          <w:kern w:val="1"/>
          <w:sz w:val="21"/>
          <w:szCs w:val="21"/>
        </w:rPr>
        <w:t>____</w:t>
      </w:r>
      <w:r w:rsidRPr="006121A1">
        <w:rPr>
          <w:rFonts w:ascii="Times New Roman" w:eastAsia="Lucida Sans Unicode" w:hAnsi="Times New Roman"/>
          <w:kern w:val="1"/>
          <w:sz w:val="21"/>
          <w:szCs w:val="21"/>
        </w:rPr>
        <w:t xml:space="preserve"> коп.</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6121A1">
        <w:rPr>
          <w:rFonts w:ascii="Times New Roman" w:eastAsia="Lucida Sans Unicode" w:hAnsi="Times New Roman"/>
          <w:kern w:val="1"/>
          <w:sz w:val="21"/>
          <w:szCs w:val="21"/>
        </w:rPr>
        <w:t xml:space="preserve">6.7.2. За каждый факт неисполнения или ненадлежащего исполнения Поставщиком обязательства, предусмотренного настоящим </w:t>
      </w:r>
      <w:r w:rsidR="00A72D85">
        <w:rPr>
          <w:rFonts w:ascii="Times New Roman" w:eastAsia="Lucida Sans Unicode" w:hAnsi="Times New Roman"/>
          <w:kern w:val="1"/>
          <w:sz w:val="21"/>
          <w:szCs w:val="21"/>
        </w:rPr>
        <w:t>Контракт</w:t>
      </w:r>
      <w:r w:rsidRPr="006121A1">
        <w:rPr>
          <w:rFonts w:ascii="Times New Roman" w:eastAsia="Lucida Sans Unicode" w:hAnsi="Times New Roman"/>
          <w:kern w:val="1"/>
          <w:sz w:val="21"/>
          <w:szCs w:val="21"/>
        </w:rPr>
        <w:t>ом, которое не имеет стоимостного выражения Поставщик выплачивает Заказчику штраф в размере 1 000,00 (Одна тысяча</w:t>
      </w:r>
      <w:r w:rsidRPr="00DA42AD">
        <w:rPr>
          <w:rFonts w:ascii="Times New Roman" w:eastAsia="Lucida Sans Unicode" w:hAnsi="Times New Roman"/>
          <w:color w:val="000000"/>
          <w:kern w:val="1"/>
          <w:sz w:val="21"/>
          <w:szCs w:val="21"/>
        </w:rPr>
        <w:t>) руб. 00 коп.</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6.8. Общая сумма начисленной неустойки (штрафов, пени) за неисполнение или ненадлежащее исполнение Поставщиком обязательств, предусмотренных настоящим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 xml:space="preserve">ом, не может превышать цену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а.</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6.9.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ом, произошло вследствие непреодолимой силы или по вине другой стороны.</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p>
    <w:p w:rsidR="006121A1" w:rsidRPr="00DA42AD" w:rsidRDefault="006121A1" w:rsidP="006121A1">
      <w:pPr>
        <w:pStyle w:val="ConsNormal"/>
        <w:widowControl/>
        <w:ind w:firstLine="700"/>
        <w:jc w:val="center"/>
        <w:rPr>
          <w:rFonts w:ascii="Times New Roman" w:eastAsia="Lucida Sans Unicode" w:hAnsi="Times New Roman"/>
          <w:b/>
          <w:color w:val="000000"/>
          <w:kern w:val="1"/>
          <w:sz w:val="21"/>
          <w:szCs w:val="21"/>
        </w:rPr>
      </w:pPr>
      <w:r w:rsidRPr="00DA42AD">
        <w:rPr>
          <w:rFonts w:ascii="Times New Roman" w:eastAsia="Lucida Sans Unicode" w:hAnsi="Times New Roman"/>
          <w:b/>
          <w:color w:val="000000"/>
          <w:kern w:val="1"/>
          <w:sz w:val="21"/>
          <w:szCs w:val="21"/>
        </w:rPr>
        <w:t>7. ПОРЯДОК РАЗРЕШЕНИЯ СПОРОВ, ПРЕТЕНЗИИ СТОРОН</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7.1. Все споры и разногласия, которые могут возникнуть из настоящего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а, будут разрешаться Сторонами путем переговоров с соблюдением претензионного порядка.</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7.2. В претензии перечисляются допущенные при исполнении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 xml:space="preserve">а нарушения со ссылкой на соответствующие положения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7.3. Претензия подлежит рассмотрению и разрешению в течение 7 (Семи) дней с момента ее получения, если иные сроки рассмотрения не предусмотрены в претензии. При не достижении согласия спор рассматривается в Арбитражном суде Челябинской области в соответствии с действующим законодательством Российской Федерации.</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p>
    <w:p w:rsidR="006121A1" w:rsidRPr="00DA42AD" w:rsidRDefault="006121A1" w:rsidP="006121A1">
      <w:pPr>
        <w:pStyle w:val="ConsNormal"/>
        <w:widowControl/>
        <w:ind w:firstLine="700"/>
        <w:jc w:val="center"/>
        <w:rPr>
          <w:rFonts w:ascii="Times New Roman" w:eastAsia="Lucida Sans Unicode" w:hAnsi="Times New Roman"/>
          <w:b/>
          <w:color w:val="000000"/>
          <w:kern w:val="1"/>
          <w:sz w:val="21"/>
          <w:szCs w:val="21"/>
        </w:rPr>
      </w:pPr>
      <w:r w:rsidRPr="00DA42AD">
        <w:rPr>
          <w:rFonts w:ascii="Times New Roman" w:eastAsia="Lucida Sans Unicode" w:hAnsi="Times New Roman"/>
          <w:b/>
          <w:color w:val="000000"/>
          <w:kern w:val="1"/>
          <w:sz w:val="21"/>
          <w:szCs w:val="21"/>
        </w:rPr>
        <w:t>8. ОБСТОЯТЕЛЬСТВА НЕПРЕОДОЛИМОЙ СИЛЫ</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8.1. Стороны освобождаются от ответственности за частичное или полное неисполнение обязательств по настоящему муниципальному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у, если это неисполнение явилось следствием обстоятельств непреодолимой силы.</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8.2. Сторона, для которой сделалось невозможным исполнение обязательств вследствие вышеуказанных обстоятельств, обязана немедленно, не позднее 3 (Трех) дней с момента их наступления и прекращения, в письменной форме уведомить другую сторону. Наличие и продолжительность обстоятельств непреодолимой силы должно подтверждаться актом, свидетельством, выданным соответствующим компетентным органом.</w:t>
      </w:r>
    </w:p>
    <w:p w:rsidR="006121A1" w:rsidRDefault="006121A1" w:rsidP="006121A1">
      <w:pPr>
        <w:pStyle w:val="ConsNormal"/>
        <w:widowControl/>
        <w:ind w:firstLine="700"/>
        <w:jc w:val="both"/>
        <w:rPr>
          <w:rFonts w:ascii="Times New Roman" w:eastAsia="Lucida Sans Unicode" w:hAnsi="Times New Roman"/>
          <w:color w:val="000000"/>
          <w:kern w:val="1"/>
          <w:sz w:val="21"/>
          <w:szCs w:val="21"/>
        </w:rPr>
      </w:pPr>
    </w:p>
    <w:p w:rsidR="001F14FE" w:rsidRPr="00DA42AD" w:rsidRDefault="001F14FE" w:rsidP="006121A1">
      <w:pPr>
        <w:pStyle w:val="ConsNormal"/>
        <w:widowControl/>
        <w:ind w:firstLine="700"/>
        <w:jc w:val="both"/>
        <w:rPr>
          <w:rFonts w:ascii="Times New Roman" w:eastAsia="Lucida Sans Unicode" w:hAnsi="Times New Roman"/>
          <w:color w:val="000000"/>
          <w:kern w:val="1"/>
          <w:sz w:val="21"/>
          <w:szCs w:val="21"/>
        </w:rPr>
      </w:pPr>
    </w:p>
    <w:p w:rsidR="006121A1" w:rsidRPr="00DA42AD" w:rsidRDefault="006121A1" w:rsidP="006121A1">
      <w:pPr>
        <w:pStyle w:val="ConsNormal"/>
        <w:widowControl/>
        <w:ind w:firstLine="700"/>
        <w:jc w:val="center"/>
        <w:rPr>
          <w:rFonts w:ascii="Times New Roman" w:eastAsia="Lucida Sans Unicode" w:hAnsi="Times New Roman"/>
          <w:color w:val="000000"/>
          <w:kern w:val="1"/>
          <w:sz w:val="21"/>
          <w:szCs w:val="21"/>
        </w:rPr>
      </w:pPr>
      <w:r w:rsidRPr="00DA42AD">
        <w:rPr>
          <w:rFonts w:ascii="Times New Roman" w:eastAsia="Lucida Sans Unicode" w:hAnsi="Times New Roman"/>
          <w:b/>
          <w:color w:val="000000"/>
          <w:kern w:val="1"/>
          <w:sz w:val="21"/>
          <w:szCs w:val="21"/>
        </w:rPr>
        <w:t xml:space="preserve">9. СРОК ДЕЙСТВИЯ </w:t>
      </w:r>
      <w:r w:rsidR="00A72D85">
        <w:rPr>
          <w:rFonts w:ascii="Times New Roman" w:eastAsia="Lucida Sans Unicode" w:hAnsi="Times New Roman"/>
          <w:b/>
          <w:color w:val="000000"/>
          <w:kern w:val="1"/>
          <w:sz w:val="21"/>
          <w:szCs w:val="21"/>
        </w:rPr>
        <w:t>КОНТРАКТ</w:t>
      </w:r>
      <w:r w:rsidRPr="00DA42AD">
        <w:rPr>
          <w:rFonts w:ascii="Times New Roman" w:eastAsia="Lucida Sans Unicode" w:hAnsi="Times New Roman"/>
          <w:b/>
          <w:color w:val="000000"/>
          <w:kern w:val="1"/>
          <w:sz w:val="21"/>
          <w:szCs w:val="21"/>
        </w:rPr>
        <w:t>А</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9.1. Настоящий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 xml:space="preserve"> вступает в силу с момента подписания его Сторонами </w:t>
      </w:r>
      <w:r>
        <w:rPr>
          <w:rFonts w:ascii="Times New Roman" w:eastAsia="Lucida Sans Unicode" w:hAnsi="Times New Roman"/>
          <w:color w:val="000000"/>
          <w:kern w:val="1"/>
          <w:sz w:val="21"/>
          <w:szCs w:val="21"/>
        </w:rPr>
        <w:t>и действует до «3</w:t>
      </w:r>
      <w:r w:rsidR="00C2629A">
        <w:rPr>
          <w:rFonts w:ascii="Times New Roman" w:eastAsia="Lucida Sans Unicode" w:hAnsi="Times New Roman"/>
          <w:color w:val="000000"/>
          <w:kern w:val="1"/>
          <w:sz w:val="21"/>
          <w:szCs w:val="21"/>
        </w:rPr>
        <w:t>1</w:t>
      </w:r>
      <w:r>
        <w:rPr>
          <w:rFonts w:ascii="Times New Roman" w:eastAsia="Lucida Sans Unicode" w:hAnsi="Times New Roman"/>
          <w:color w:val="000000"/>
          <w:kern w:val="1"/>
          <w:sz w:val="21"/>
          <w:szCs w:val="21"/>
        </w:rPr>
        <w:t xml:space="preserve">» </w:t>
      </w:r>
      <w:r w:rsidR="007508CC">
        <w:rPr>
          <w:rFonts w:ascii="Times New Roman" w:eastAsia="Lucida Sans Unicode" w:hAnsi="Times New Roman"/>
          <w:color w:val="000000"/>
          <w:kern w:val="1"/>
          <w:sz w:val="21"/>
          <w:szCs w:val="21"/>
        </w:rPr>
        <w:t>декабря</w:t>
      </w:r>
      <w:r w:rsidR="00892963">
        <w:rPr>
          <w:rFonts w:ascii="Times New Roman" w:eastAsia="Lucida Sans Unicode" w:hAnsi="Times New Roman"/>
          <w:color w:val="000000"/>
          <w:kern w:val="1"/>
          <w:sz w:val="21"/>
          <w:szCs w:val="21"/>
        </w:rPr>
        <w:t xml:space="preserve"> 202</w:t>
      </w:r>
      <w:r w:rsidR="000C5C7A">
        <w:rPr>
          <w:rFonts w:ascii="Times New Roman" w:eastAsia="Lucida Sans Unicode" w:hAnsi="Times New Roman"/>
          <w:color w:val="000000"/>
          <w:kern w:val="1"/>
          <w:sz w:val="21"/>
          <w:szCs w:val="21"/>
        </w:rPr>
        <w:t>2</w:t>
      </w:r>
      <w:r w:rsidRPr="00DA42AD">
        <w:rPr>
          <w:rFonts w:ascii="Times New Roman" w:eastAsia="Lucida Sans Unicode" w:hAnsi="Times New Roman"/>
          <w:color w:val="000000"/>
          <w:kern w:val="1"/>
          <w:sz w:val="21"/>
          <w:szCs w:val="21"/>
        </w:rPr>
        <w:t xml:space="preserve"> года.</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lastRenderedPageBreak/>
        <w:t xml:space="preserve">9.2. Расторжение настоящего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 xml:space="preserve">а допускается по соглашению Сторон, по решению суда, в случае одностороннего отказа стороны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 xml:space="preserve">а от исполнения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а в соответствии с гражданским законодательством.</w:t>
      </w:r>
    </w:p>
    <w:p w:rsidR="006121A1" w:rsidRPr="00DA42AD" w:rsidRDefault="006121A1" w:rsidP="006121A1">
      <w:pPr>
        <w:pStyle w:val="ConsNormal"/>
        <w:widowControl/>
        <w:ind w:firstLine="700"/>
        <w:jc w:val="center"/>
        <w:rPr>
          <w:rFonts w:ascii="Times New Roman" w:eastAsia="Lucida Sans Unicode" w:hAnsi="Times New Roman"/>
          <w:color w:val="000000"/>
          <w:kern w:val="1"/>
          <w:sz w:val="21"/>
          <w:szCs w:val="21"/>
        </w:rPr>
      </w:pPr>
    </w:p>
    <w:p w:rsidR="006121A1" w:rsidRPr="00DA42AD" w:rsidRDefault="006121A1" w:rsidP="006121A1">
      <w:pPr>
        <w:pStyle w:val="ConsNormal"/>
        <w:widowControl/>
        <w:ind w:firstLine="700"/>
        <w:jc w:val="center"/>
        <w:rPr>
          <w:rFonts w:ascii="Times New Roman" w:eastAsia="Lucida Sans Unicode" w:hAnsi="Times New Roman"/>
          <w:b/>
          <w:color w:val="000000"/>
          <w:kern w:val="1"/>
          <w:sz w:val="21"/>
          <w:szCs w:val="21"/>
        </w:rPr>
      </w:pPr>
      <w:r w:rsidRPr="00DA42AD">
        <w:rPr>
          <w:rFonts w:ascii="Times New Roman" w:eastAsia="Lucida Sans Unicode" w:hAnsi="Times New Roman"/>
          <w:b/>
          <w:color w:val="000000"/>
          <w:kern w:val="1"/>
          <w:sz w:val="21"/>
          <w:szCs w:val="21"/>
        </w:rPr>
        <w:t>10. ЗАКЛЮЧИТЕЛЬНЫЕ ПОЛОЖЕНИЯ</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10.1. По всем иным вопросам, не урегулированным в настоящем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е, Стороны руководствуются нормами действующего законодательства Российской Федерации.</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10.2. Стороны договорились не разглашать сведения конфиденциального характера, не использовать информацию, полученную в рамках настоящего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а.</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10.3. Настоящий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 xml:space="preserve"> составлен в 2 (Двух) экземплярах, имеющих равную юридическую силу, по одному для каждой из Сторон.</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11.4. Приложени</w:t>
      </w:r>
      <w:r w:rsidR="007508CC">
        <w:rPr>
          <w:rFonts w:ascii="Times New Roman" w:eastAsia="Lucida Sans Unicode" w:hAnsi="Times New Roman"/>
          <w:color w:val="000000"/>
          <w:kern w:val="1"/>
          <w:sz w:val="21"/>
          <w:szCs w:val="21"/>
        </w:rPr>
        <w:t>е№1</w:t>
      </w:r>
      <w:r w:rsidRPr="00DA42AD">
        <w:rPr>
          <w:rFonts w:ascii="Times New Roman" w:eastAsia="Lucida Sans Unicode" w:hAnsi="Times New Roman"/>
          <w:color w:val="000000"/>
          <w:kern w:val="1"/>
          <w:sz w:val="21"/>
          <w:szCs w:val="21"/>
        </w:rPr>
        <w:t xml:space="preserve"> явля</w:t>
      </w:r>
      <w:r w:rsidR="007508CC">
        <w:rPr>
          <w:rFonts w:ascii="Times New Roman" w:eastAsia="Lucida Sans Unicode" w:hAnsi="Times New Roman"/>
          <w:color w:val="000000"/>
          <w:kern w:val="1"/>
          <w:sz w:val="21"/>
          <w:szCs w:val="21"/>
        </w:rPr>
        <w:t>ется</w:t>
      </w:r>
      <w:r w:rsidRPr="00DA42AD">
        <w:rPr>
          <w:rFonts w:ascii="Times New Roman" w:eastAsia="Lucida Sans Unicode" w:hAnsi="Times New Roman"/>
          <w:color w:val="000000"/>
          <w:kern w:val="1"/>
          <w:sz w:val="21"/>
          <w:szCs w:val="21"/>
        </w:rPr>
        <w:t xml:space="preserve"> неотъемлем</w:t>
      </w:r>
      <w:r w:rsidR="007508CC">
        <w:rPr>
          <w:rFonts w:ascii="Times New Roman" w:eastAsia="Lucida Sans Unicode" w:hAnsi="Times New Roman"/>
          <w:color w:val="000000"/>
          <w:kern w:val="1"/>
          <w:sz w:val="21"/>
          <w:szCs w:val="21"/>
        </w:rPr>
        <w:t>ой</w:t>
      </w:r>
      <w:r w:rsidRPr="00DA42AD">
        <w:rPr>
          <w:rFonts w:ascii="Times New Roman" w:eastAsia="Lucida Sans Unicode" w:hAnsi="Times New Roman"/>
          <w:color w:val="000000"/>
          <w:kern w:val="1"/>
          <w:sz w:val="21"/>
          <w:szCs w:val="21"/>
        </w:rPr>
        <w:t xml:space="preserve"> част</w:t>
      </w:r>
      <w:r w:rsidR="007508CC">
        <w:rPr>
          <w:rFonts w:ascii="Times New Roman" w:eastAsia="Lucida Sans Unicode" w:hAnsi="Times New Roman"/>
          <w:color w:val="000000"/>
          <w:kern w:val="1"/>
          <w:sz w:val="21"/>
          <w:szCs w:val="21"/>
        </w:rPr>
        <w:t>ью</w:t>
      </w:r>
      <w:r w:rsidRPr="00DA42AD">
        <w:rPr>
          <w:rFonts w:ascii="Times New Roman" w:eastAsia="Lucida Sans Unicode" w:hAnsi="Times New Roman"/>
          <w:color w:val="000000"/>
          <w:kern w:val="1"/>
          <w:sz w:val="21"/>
          <w:szCs w:val="21"/>
        </w:rPr>
        <w:t xml:space="preserve"> настоящего </w:t>
      </w:r>
      <w:r w:rsidR="00A72D85">
        <w:rPr>
          <w:rFonts w:ascii="Times New Roman" w:eastAsia="Lucida Sans Unicode" w:hAnsi="Times New Roman"/>
          <w:color w:val="000000"/>
          <w:kern w:val="1"/>
          <w:sz w:val="21"/>
          <w:szCs w:val="21"/>
        </w:rPr>
        <w:t>Контракт</w:t>
      </w:r>
      <w:r w:rsidR="007508CC">
        <w:rPr>
          <w:rFonts w:ascii="Times New Roman" w:eastAsia="Lucida Sans Unicode" w:hAnsi="Times New Roman"/>
          <w:color w:val="000000"/>
          <w:kern w:val="1"/>
          <w:sz w:val="21"/>
          <w:szCs w:val="21"/>
        </w:rPr>
        <w:t>а.</w:t>
      </w:r>
    </w:p>
    <w:p w:rsidR="006121A1" w:rsidRPr="00DA42AD" w:rsidRDefault="006121A1" w:rsidP="006121A1">
      <w:pPr>
        <w:pStyle w:val="ConsNormal"/>
        <w:widowControl/>
        <w:ind w:firstLine="700"/>
        <w:jc w:val="both"/>
        <w:rPr>
          <w:rFonts w:ascii="Times New Roman" w:eastAsia="Lucida Sans Unicode" w:hAnsi="Times New Roman"/>
          <w:color w:val="000000"/>
          <w:kern w:val="1"/>
          <w:sz w:val="21"/>
          <w:szCs w:val="21"/>
        </w:rPr>
      </w:pPr>
      <w:r w:rsidRPr="00DA42AD">
        <w:rPr>
          <w:rFonts w:ascii="Times New Roman" w:eastAsia="Lucida Sans Unicode" w:hAnsi="Times New Roman"/>
          <w:color w:val="000000"/>
          <w:kern w:val="1"/>
          <w:sz w:val="21"/>
          <w:szCs w:val="21"/>
        </w:rPr>
        <w:t xml:space="preserve">10.5. Все изменения, дополнения к настоящему </w:t>
      </w:r>
      <w:r w:rsidR="00A72D85">
        <w:rPr>
          <w:rFonts w:ascii="Times New Roman" w:eastAsia="Lucida Sans Unicode" w:hAnsi="Times New Roman"/>
          <w:color w:val="000000"/>
          <w:kern w:val="1"/>
          <w:sz w:val="21"/>
          <w:szCs w:val="21"/>
        </w:rPr>
        <w:t>Контракт</w:t>
      </w:r>
      <w:r w:rsidRPr="00DA42AD">
        <w:rPr>
          <w:rFonts w:ascii="Times New Roman" w:eastAsia="Lucida Sans Unicode" w:hAnsi="Times New Roman"/>
          <w:color w:val="000000"/>
          <w:kern w:val="1"/>
          <w:sz w:val="21"/>
          <w:szCs w:val="21"/>
        </w:rPr>
        <w:t>у действительны, если они составлены в письменной форме и подписаны обеими Сторонами.</w:t>
      </w:r>
    </w:p>
    <w:p w:rsidR="006121A1" w:rsidRDefault="006121A1" w:rsidP="00811531">
      <w:pPr>
        <w:ind w:firstLine="851"/>
        <w:jc w:val="both"/>
        <w:rPr>
          <w:color w:val="000000"/>
          <w:sz w:val="22"/>
          <w:szCs w:val="22"/>
        </w:rPr>
      </w:pPr>
    </w:p>
    <w:p w:rsidR="00811531" w:rsidRPr="00670362" w:rsidRDefault="00811531" w:rsidP="00811531">
      <w:pPr>
        <w:ind w:left="5672" w:firstLine="709"/>
        <w:jc w:val="right"/>
        <w:rPr>
          <w:bCs/>
          <w:color w:val="000000"/>
          <w:sz w:val="22"/>
          <w:szCs w:val="22"/>
        </w:rPr>
      </w:pPr>
    </w:p>
    <w:p w:rsidR="00811531" w:rsidRPr="00670362" w:rsidRDefault="00811531" w:rsidP="00811531">
      <w:pPr>
        <w:tabs>
          <w:tab w:val="left" w:pos="1155"/>
          <w:tab w:val="left" w:pos="5894"/>
        </w:tabs>
        <w:jc w:val="center"/>
        <w:rPr>
          <w:b/>
          <w:sz w:val="22"/>
          <w:szCs w:val="22"/>
        </w:rPr>
      </w:pPr>
      <w:r w:rsidRPr="00670362">
        <w:rPr>
          <w:b/>
          <w:sz w:val="22"/>
          <w:szCs w:val="22"/>
        </w:rPr>
        <w:t>9. РЕКВИЗИТЫ СТОРОН</w:t>
      </w:r>
    </w:p>
    <w:p w:rsidR="00811531" w:rsidRPr="00670362" w:rsidRDefault="00811531" w:rsidP="00811531">
      <w:pPr>
        <w:tabs>
          <w:tab w:val="left" w:pos="1155"/>
          <w:tab w:val="left" w:pos="5894"/>
        </w:tabs>
        <w:jc w:val="both"/>
        <w:rPr>
          <w:sz w:val="22"/>
          <w:szCs w:val="22"/>
        </w:rPr>
      </w:pPr>
    </w:p>
    <w:tbl>
      <w:tblPr>
        <w:tblW w:w="0" w:type="auto"/>
        <w:tblLook w:val="0000" w:firstRow="0" w:lastRow="0" w:firstColumn="0" w:lastColumn="0" w:noHBand="0" w:noVBand="0"/>
      </w:tblPr>
      <w:tblGrid>
        <w:gridCol w:w="9752"/>
      </w:tblGrid>
      <w:tr w:rsidR="00811531" w:rsidRPr="00670362" w:rsidTr="00D60F1E">
        <w:tc>
          <w:tcPr>
            <w:tcW w:w="9571" w:type="dxa"/>
          </w:tcPr>
          <w:tbl>
            <w:tblPr>
              <w:tblW w:w="952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659"/>
              <w:gridCol w:w="4867"/>
            </w:tblGrid>
            <w:tr w:rsidR="00811531" w:rsidRPr="00670362" w:rsidTr="00AD1C35">
              <w:tc>
                <w:tcPr>
                  <w:tcW w:w="4659" w:type="dxa"/>
                </w:tcPr>
                <w:p w:rsidR="00811531" w:rsidRPr="00670362" w:rsidRDefault="00811531" w:rsidP="00D60F1E">
                  <w:pPr>
                    <w:jc w:val="both"/>
                    <w:rPr>
                      <w:b/>
                      <w:sz w:val="22"/>
                      <w:szCs w:val="22"/>
                    </w:rPr>
                  </w:pPr>
                  <w:r w:rsidRPr="00670362">
                    <w:rPr>
                      <w:b/>
                      <w:sz w:val="22"/>
                      <w:szCs w:val="22"/>
                    </w:rPr>
                    <w:t>Заказчик:</w:t>
                  </w:r>
                </w:p>
                <w:p w:rsidR="00811531" w:rsidRPr="00670362" w:rsidRDefault="00811531" w:rsidP="00D60F1E">
                  <w:pPr>
                    <w:jc w:val="both"/>
                    <w:rPr>
                      <w:b/>
                      <w:sz w:val="22"/>
                      <w:szCs w:val="22"/>
                    </w:rPr>
                  </w:pPr>
                </w:p>
                <w:p w:rsidR="00811531" w:rsidRPr="00670362" w:rsidRDefault="00811531" w:rsidP="00D60F1E">
                  <w:pPr>
                    <w:rPr>
                      <w:rFonts w:ascii="Times New Roman CYR" w:hAnsi="Times New Roman CYR" w:cs="Times New Roman CYR"/>
                      <w:b/>
                      <w:bCs/>
                      <w:sz w:val="22"/>
                      <w:szCs w:val="22"/>
                    </w:rPr>
                  </w:pPr>
                  <w:r w:rsidRPr="00670362">
                    <w:rPr>
                      <w:rFonts w:ascii="Times New Roman CYR" w:hAnsi="Times New Roman CYR" w:cs="Times New Roman CYR"/>
                      <w:b/>
                      <w:bCs/>
                      <w:sz w:val="22"/>
                      <w:szCs w:val="22"/>
                    </w:rPr>
                    <w:t>Управление по торговле и услугам Администрации города Челябинска</w:t>
                  </w:r>
                </w:p>
                <w:p w:rsidR="00AD1C35" w:rsidRPr="001B0BF4" w:rsidRDefault="00AD1C35" w:rsidP="00AD1C35">
                  <w:r w:rsidRPr="001B0BF4">
                    <w:rPr>
                      <w:sz w:val="22"/>
                      <w:szCs w:val="22"/>
                    </w:rPr>
                    <w:t>ИНН 7453207366</w:t>
                  </w:r>
                </w:p>
                <w:p w:rsidR="00AD1C35" w:rsidRPr="001B0BF4" w:rsidRDefault="00AD1C35" w:rsidP="00AD1C35">
                  <w:r w:rsidRPr="001B0BF4">
                    <w:rPr>
                      <w:sz w:val="22"/>
                      <w:szCs w:val="22"/>
                    </w:rPr>
                    <w:t>КПП 745301001</w:t>
                  </w:r>
                </w:p>
                <w:p w:rsidR="00AD1C35" w:rsidRPr="001B0BF4" w:rsidRDefault="00AD1C35" w:rsidP="00AD1C35">
                  <w:r w:rsidRPr="001B0BF4">
                    <w:rPr>
                      <w:sz w:val="22"/>
                      <w:szCs w:val="22"/>
                    </w:rPr>
                    <w:t>ОГРН 1097453004340</w:t>
                  </w:r>
                </w:p>
                <w:p w:rsidR="00AD1C35" w:rsidRPr="001B0BF4" w:rsidRDefault="00AD1C35" w:rsidP="00AD1C35">
                  <w:r w:rsidRPr="001B0BF4">
                    <w:rPr>
                      <w:sz w:val="22"/>
                      <w:szCs w:val="22"/>
                    </w:rPr>
                    <w:t>Адрес: 454080, г. Челябинск, пр. Ленина, 89</w:t>
                  </w:r>
                </w:p>
                <w:p w:rsidR="00AD1C35" w:rsidRPr="001B0BF4" w:rsidRDefault="00AD1C35" w:rsidP="00AD1C35">
                  <w:r w:rsidRPr="001B0BF4">
                    <w:rPr>
                      <w:sz w:val="22"/>
                      <w:szCs w:val="22"/>
                    </w:rPr>
                    <w:t>Тел.: 265-49-83, Факс: 775-03-63</w:t>
                  </w:r>
                </w:p>
                <w:p w:rsidR="00AD1C35" w:rsidRPr="001B0BF4" w:rsidRDefault="00AD1C35" w:rsidP="00AD1C35">
                  <w:r w:rsidRPr="001B0BF4">
                    <w:rPr>
                      <w:sz w:val="22"/>
                      <w:szCs w:val="22"/>
                    </w:rPr>
                    <w:t>E-</w:t>
                  </w:r>
                  <w:proofErr w:type="spellStart"/>
                  <w:r w:rsidRPr="001B0BF4">
                    <w:rPr>
                      <w:sz w:val="22"/>
                      <w:szCs w:val="22"/>
                    </w:rPr>
                    <w:t>mail</w:t>
                  </w:r>
                  <w:proofErr w:type="spellEnd"/>
                  <w:r w:rsidRPr="001B0BF4">
                    <w:rPr>
                      <w:sz w:val="22"/>
                      <w:szCs w:val="22"/>
                    </w:rPr>
                    <w:t>: torg74@bk.ru</w:t>
                  </w:r>
                </w:p>
                <w:p w:rsidR="00AD1C35" w:rsidRPr="001B0BF4" w:rsidRDefault="00AD1C35" w:rsidP="00AD1C35">
                  <w:r w:rsidRPr="001B0BF4">
                    <w:rPr>
                      <w:sz w:val="22"/>
                      <w:szCs w:val="22"/>
                    </w:rPr>
                    <w:t>Р/</w:t>
                  </w:r>
                  <w:proofErr w:type="spellStart"/>
                  <w:r w:rsidRPr="001B0BF4">
                    <w:rPr>
                      <w:sz w:val="22"/>
                      <w:szCs w:val="22"/>
                    </w:rPr>
                    <w:t>сч</w:t>
                  </w:r>
                  <w:proofErr w:type="spellEnd"/>
                  <w:r w:rsidRPr="001B0BF4">
                    <w:rPr>
                      <w:sz w:val="22"/>
                      <w:szCs w:val="22"/>
                    </w:rPr>
                    <w:t xml:space="preserve"> 03231643757010006900 </w:t>
                  </w:r>
                </w:p>
                <w:p w:rsidR="00AD1C35" w:rsidRPr="001B0BF4" w:rsidRDefault="00AD1C35" w:rsidP="00AD1C35">
                  <w:r w:rsidRPr="001B0BF4">
                    <w:rPr>
                      <w:sz w:val="22"/>
                      <w:szCs w:val="22"/>
                    </w:rPr>
                    <w:t>(л/</w:t>
                  </w:r>
                  <w:proofErr w:type="spellStart"/>
                  <w:r w:rsidRPr="001B0BF4">
                    <w:rPr>
                      <w:sz w:val="22"/>
                      <w:szCs w:val="22"/>
                    </w:rPr>
                    <w:t>сч</w:t>
                  </w:r>
                  <w:proofErr w:type="spellEnd"/>
                  <w:r w:rsidRPr="001B0BF4">
                    <w:rPr>
                      <w:sz w:val="22"/>
                      <w:szCs w:val="22"/>
                    </w:rPr>
                    <w:t xml:space="preserve"> 0345600770Б в УФК по Челябинской области (Комитет финансов г. Челябинска) </w:t>
                  </w:r>
                </w:p>
                <w:p w:rsidR="007508CC" w:rsidRDefault="00AD1C35" w:rsidP="00AD1C35">
                  <w:pPr>
                    <w:rPr>
                      <w:sz w:val="22"/>
                      <w:szCs w:val="22"/>
                    </w:rPr>
                  </w:pPr>
                  <w:r w:rsidRPr="001B0BF4">
                    <w:rPr>
                      <w:sz w:val="22"/>
                      <w:szCs w:val="22"/>
                    </w:rPr>
                    <w:t>БИК 017501500 ОТДЕЛЕНИЕ ЧЕЛЯБИНСК БАНКА РОССИИ//УФК по Челябинской области г Челябинск</w:t>
                  </w:r>
                </w:p>
                <w:p w:rsidR="00C2629A" w:rsidRDefault="00C2629A" w:rsidP="00D60F1E">
                  <w:pPr>
                    <w:rPr>
                      <w:rFonts w:ascii="Times New Roman CYR" w:hAnsi="Times New Roman CYR" w:cs="Times New Roman CYR"/>
                      <w:bCs/>
                      <w:sz w:val="28"/>
                      <w:szCs w:val="22"/>
                    </w:rPr>
                  </w:pPr>
                </w:p>
                <w:p w:rsidR="007508CC" w:rsidRDefault="007508CC" w:rsidP="00D60F1E">
                  <w:pPr>
                    <w:rPr>
                      <w:rFonts w:ascii="Times New Roman CYR" w:hAnsi="Times New Roman CYR" w:cs="Times New Roman CYR"/>
                      <w:bCs/>
                      <w:sz w:val="28"/>
                      <w:szCs w:val="22"/>
                    </w:rPr>
                  </w:pPr>
                </w:p>
                <w:p w:rsidR="007508CC" w:rsidRDefault="007508CC" w:rsidP="00D60F1E">
                  <w:pPr>
                    <w:rPr>
                      <w:rFonts w:ascii="Times New Roman CYR" w:hAnsi="Times New Roman CYR" w:cs="Times New Roman CYR"/>
                      <w:bCs/>
                      <w:sz w:val="28"/>
                      <w:szCs w:val="22"/>
                    </w:rPr>
                  </w:pPr>
                </w:p>
                <w:p w:rsidR="00C2629A" w:rsidRPr="007B6C34" w:rsidRDefault="00C2629A" w:rsidP="00D60F1E">
                  <w:pPr>
                    <w:rPr>
                      <w:rFonts w:ascii="Times New Roman CYR" w:hAnsi="Times New Roman CYR" w:cs="Times New Roman CYR"/>
                      <w:bCs/>
                      <w:sz w:val="28"/>
                      <w:szCs w:val="22"/>
                    </w:rPr>
                  </w:pPr>
                </w:p>
                <w:p w:rsidR="00811531" w:rsidRPr="00670362" w:rsidRDefault="00811531" w:rsidP="00D60F1E">
                  <w:pPr>
                    <w:rPr>
                      <w:rFonts w:ascii="Times New Roman CYR" w:hAnsi="Times New Roman CYR" w:cs="Times New Roman CYR"/>
                      <w:bCs/>
                      <w:sz w:val="22"/>
                      <w:szCs w:val="22"/>
                    </w:rPr>
                  </w:pPr>
                  <w:r w:rsidRPr="00670362">
                    <w:rPr>
                      <w:rFonts w:ascii="Times New Roman CYR" w:hAnsi="Times New Roman CYR" w:cs="Times New Roman CYR"/>
                      <w:bCs/>
                      <w:sz w:val="22"/>
                      <w:szCs w:val="22"/>
                    </w:rPr>
                    <w:t>_______________/С.</w:t>
                  </w:r>
                  <w:r w:rsidR="00B75643">
                    <w:rPr>
                      <w:rFonts w:ascii="Times New Roman CYR" w:hAnsi="Times New Roman CYR" w:cs="Times New Roman CYR"/>
                      <w:bCs/>
                      <w:sz w:val="22"/>
                      <w:szCs w:val="22"/>
                    </w:rPr>
                    <w:t xml:space="preserve"> </w:t>
                  </w:r>
                  <w:r w:rsidRPr="00670362">
                    <w:rPr>
                      <w:rFonts w:ascii="Times New Roman CYR" w:hAnsi="Times New Roman CYR" w:cs="Times New Roman CYR"/>
                      <w:bCs/>
                      <w:sz w:val="22"/>
                      <w:szCs w:val="22"/>
                    </w:rPr>
                    <w:t>А. Березуев/</w:t>
                  </w:r>
                </w:p>
                <w:p w:rsidR="00811531" w:rsidRPr="00670362" w:rsidRDefault="00811531" w:rsidP="00D60F1E">
                  <w:pPr>
                    <w:rPr>
                      <w:rFonts w:ascii="Times New Roman CYR" w:hAnsi="Times New Roman CYR" w:cs="Times New Roman CYR"/>
                      <w:bCs/>
                      <w:sz w:val="16"/>
                      <w:szCs w:val="22"/>
                    </w:rPr>
                  </w:pPr>
                  <w:proofErr w:type="spellStart"/>
                  <w:r w:rsidRPr="00670362">
                    <w:rPr>
                      <w:rFonts w:ascii="Times New Roman CYR" w:hAnsi="Times New Roman CYR" w:cs="Times New Roman CYR"/>
                      <w:bCs/>
                      <w:sz w:val="16"/>
                      <w:szCs w:val="22"/>
                    </w:rPr>
                    <w:t>м.п</w:t>
                  </w:r>
                  <w:proofErr w:type="spellEnd"/>
                  <w:r w:rsidRPr="00670362">
                    <w:rPr>
                      <w:rFonts w:ascii="Times New Roman CYR" w:hAnsi="Times New Roman CYR" w:cs="Times New Roman CYR"/>
                      <w:bCs/>
                      <w:sz w:val="16"/>
                      <w:szCs w:val="22"/>
                    </w:rPr>
                    <w:t>.</w:t>
                  </w:r>
                </w:p>
                <w:p w:rsidR="00811531" w:rsidRPr="00670362" w:rsidRDefault="00811531" w:rsidP="00D60F1E">
                  <w:pPr>
                    <w:rPr>
                      <w:rFonts w:ascii="Times New Roman CYR" w:hAnsi="Times New Roman CYR" w:cs="Times New Roman CYR"/>
                      <w:bCs/>
                      <w:sz w:val="22"/>
                      <w:szCs w:val="22"/>
                    </w:rPr>
                  </w:pPr>
                </w:p>
                <w:p w:rsidR="00811531" w:rsidRPr="00670362" w:rsidRDefault="00811531" w:rsidP="00D60F1E">
                  <w:pPr>
                    <w:tabs>
                      <w:tab w:val="left" w:pos="1155"/>
                    </w:tabs>
                    <w:rPr>
                      <w:sz w:val="22"/>
                      <w:szCs w:val="22"/>
                    </w:rPr>
                  </w:pPr>
                </w:p>
              </w:tc>
              <w:tc>
                <w:tcPr>
                  <w:tcW w:w="4867" w:type="dxa"/>
                </w:tcPr>
                <w:p w:rsidR="00811531" w:rsidRPr="00EB605E" w:rsidRDefault="00811531" w:rsidP="00D60F1E">
                  <w:pPr>
                    <w:tabs>
                      <w:tab w:val="left" w:pos="1155"/>
                    </w:tabs>
                    <w:jc w:val="both"/>
                    <w:rPr>
                      <w:rFonts w:ascii="Times New Roman CYR" w:hAnsi="Times New Roman CYR" w:cs="Times New Roman CYR"/>
                      <w:b/>
                      <w:bCs/>
                      <w:sz w:val="22"/>
                      <w:szCs w:val="22"/>
                    </w:rPr>
                  </w:pPr>
                  <w:r w:rsidRPr="00EB605E">
                    <w:rPr>
                      <w:rFonts w:ascii="Times New Roman CYR" w:hAnsi="Times New Roman CYR" w:cs="Times New Roman CYR"/>
                      <w:b/>
                      <w:bCs/>
                      <w:sz w:val="22"/>
                      <w:szCs w:val="22"/>
                    </w:rPr>
                    <w:t>Исполнитель:</w:t>
                  </w:r>
                </w:p>
                <w:p w:rsidR="00811531" w:rsidRPr="00EB605E" w:rsidRDefault="00811531" w:rsidP="00D60F1E">
                  <w:pPr>
                    <w:tabs>
                      <w:tab w:val="left" w:pos="1155"/>
                    </w:tabs>
                    <w:jc w:val="both"/>
                    <w:rPr>
                      <w:rFonts w:ascii="Times New Roman CYR" w:hAnsi="Times New Roman CYR" w:cs="Times New Roman CYR"/>
                      <w:b/>
                      <w:bCs/>
                      <w:sz w:val="22"/>
                      <w:szCs w:val="22"/>
                    </w:rPr>
                  </w:pPr>
                </w:p>
                <w:p w:rsidR="00FC1410" w:rsidRDefault="00FC1410" w:rsidP="00D60F1E">
                  <w:pPr>
                    <w:rPr>
                      <w:rFonts w:ascii="Times New Roman CYR" w:hAnsi="Times New Roman CYR" w:cs="Times New Roman CYR"/>
                      <w:bCs/>
                      <w:sz w:val="22"/>
                      <w:szCs w:val="22"/>
                    </w:rPr>
                  </w:pPr>
                </w:p>
                <w:p w:rsidR="007508CC" w:rsidRDefault="007508CC" w:rsidP="00D60F1E">
                  <w:pPr>
                    <w:rPr>
                      <w:rFonts w:ascii="Times New Roman CYR" w:hAnsi="Times New Roman CYR" w:cs="Times New Roman CYR"/>
                      <w:bCs/>
                      <w:sz w:val="22"/>
                      <w:szCs w:val="22"/>
                    </w:rPr>
                  </w:pPr>
                </w:p>
                <w:p w:rsidR="007508CC" w:rsidRDefault="007508CC" w:rsidP="00D60F1E">
                  <w:pPr>
                    <w:rPr>
                      <w:rFonts w:ascii="Times New Roman CYR" w:hAnsi="Times New Roman CYR" w:cs="Times New Roman CYR"/>
                      <w:bCs/>
                      <w:sz w:val="22"/>
                      <w:szCs w:val="22"/>
                    </w:rPr>
                  </w:pPr>
                </w:p>
                <w:p w:rsidR="007508CC" w:rsidRDefault="007508CC" w:rsidP="00D60F1E">
                  <w:pPr>
                    <w:rPr>
                      <w:rFonts w:ascii="Times New Roman CYR" w:hAnsi="Times New Roman CYR" w:cs="Times New Roman CYR"/>
                      <w:bCs/>
                      <w:sz w:val="22"/>
                      <w:szCs w:val="22"/>
                    </w:rPr>
                  </w:pPr>
                </w:p>
                <w:p w:rsidR="007508CC" w:rsidRDefault="007508CC" w:rsidP="00D60F1E">
                  <w:pPr>
                    <w:rPr>
                      <w:rFonts w:ascii="Times New Roman CYR" w:hAnsi="Times New Roman CYR" w:cs="Times New Roman CYR"/>
                      <w:bCs/>
                      <w:sz w:val="22"/>
                      <w:szCs w:val="22"/>
                    </w:rPr>
                  </w:pPr>
                </w:p>
                <w:p w:rsidR="007508CC" w:rsidRDefault="007508CC" w:rsidP="00D60F1E">
                  <w:pPr>
                    <w:rPr>
                      <w:rFonts w:ascii="Times New Roman CYR" w:hAnsi="Times New Roman CYR" w:cs="Times New Roman CYR"/>
                      <w:bCs/>
                      <w:sz w:val="22"/>
                      <w:szCs w:val="22"/>
                    </w:rPr>
                  </w:pPr>
                </w:p>
                <w:p w:rsidR="007508CC" w:rsidRDefault="007508CC" w:rsidP="00D60F1E">
                  <w:pPr>
                    <w:rPr>
                      <w:rFonts w:ascii="Times New Roman CYR" w:hAnsi="Times New Roman CYR" w:cs="Times New Roman CYR"/>
                      <w:bCs/>
                      <w:sz w:val="22"/>
                      <w:szCs w:val="22"/>
                    </w:rPr>
                  </w:pPr>
                </w:p>
                <w:p w:rsidR="007508CC" w:rsidRDefault="007508CC" w:rsidP="00D60F1E">
                  <w:pPr>
                    <w:rPr>
                      <w:rFonts w:ascii="Times New Roman CYR" w:hAnsi="Times New Roman CYR" w:cs="Times New Roman CYR"/>
                      <w:bCs/>
                      <w:sz w:val="22"/>
                      <w:szCs w:val="22"/>
                    </w:rPr>
                  </w:pPr>
                </w:p>
                <w:p w:rsidR="007508CC" w:rsidRDefault="007508CC" w:rsidP="00D60F1E">
                  <w:pPr>
                    <w:rPr>
                      <w:rFonts w:ascii="Times New Roman CYR" w:hAnsi="Times New Roman CYR" w:cs="Times New Roman CYR"/>
                      <w:bCs/>
                      <w:sz w:val="22"/>
                      <w:szCs w:val="22"/>
                    </w:rPr>
                  </w:pPr>
                </w:p>
                <w:p w:rsidR="007508CC" w:rsidRDefault="007508CC" w:rsidP="00D60F1E">
                  <w:pPr>
                    <w:rPr>
                      <w:rFonts w:ascii="Times New Roman CYR" w:hAnsi="Times New Roman CYR" w:cs="Times New Roman CYR"/>
                      <w:bCs/>
                      <w:sz w:val="22"/>
                      <w:szCs w:val="22"/>
                    </w:rPr>
                  </w:pPr>
                </w:p>
                <w:p w:rsidR="007508CC" w:rsidRDefault="007508CC" w:rsidP="00D60F1E">
                  <w:pPr>
                    <w:rPr>
                      <w:rFonts w:ascii="Times New Roman CYR" w:hAnsi="Times New Roman CYR" w:cs="Times New Roman CYR"/>
                      <w:bCs/>
                      <w:sz w:val="22"/>
                      <w:szCs w:val="22"/>
                    </w:rPr>
                  </w:pPr>
                </w:p>
                <w:p w:rsidR="007508CC" w:rsidRDefault="007508CC" w:rsidP="00D60F1E">
                  <w:pPr>
                    <w:rPr>
                      <w:rFonts w:ascii="Times New Roman CYR" w:hAnsi="Times New Roman CYR" w:cs="Times New Roman CYR"/>
                      <w:bCs/>
                      <w:sz w:val="22"/>
                      <w:szCs w:val="22"/>
                    </w:rPr>
                  </w:pPr>
                </w:p>
                <w:p w:rsidR="007508CC" w:rsidRDefault="007508CC" w:rsidP="00D60F1E">
                  <w:pPr>
                    <w:rPr>
                      <w:rFonts w:ascii="Times New Roman CYR" w:hAnsi="Times New Roman CYR" w:cs="Times New Roman CYR"/>
                      <w:bCs/>
                      <w:sz w:val="22"/>
                      <w:szCs w:val="22"/>
                    </w:rPr>
                  </w:pPr>
                </w:p>
                <w:p w:rsidR="007508CC" w:rsidRDefault="007508CC" w:rsidP="00D60F1E">
                  <w:pPr>
                    <w:rPr>
                      <w:rFonts w:ascii="Times New Roman CYR" w:hAnsi="Times New Roman CYR" w:cs="Times New Roman CYR"/>
                      <w:bCs/>
                      <w:sz w:val="22"/>
                      <w:szCs w:val="22"/>
                    </w:rPr>
                  </w:pPr>
                </w:p>
                <w:p w:rsidR="00FC1410" w:rsidRDefault="00FC1410" w:rsidP="00D60F1E">
                  <w:pPr>
                    <w:rPr>
                      <w:rFonts w:ascii="Times New Roman CYR" w:hAnsi="Times New Roman CYR" w:cs="Times New Roman CYR"/>
                      <w:bCs/>
                      <w:sz w:val="22"/>
                      <w:szCs w:val="22"/>
                    </w:rPr>
                  </w:pPr>
                </w:p>
                <w:p w:rsidR="00AD1C35" w:rsidRDefault="00AD1C35" w:rsidP="00D60F1E">
                  <w:pPr>
                    <w:rPr>
                      <w:rFonts w:ascii="Times New Roman CYR" w:hAnsi="Times New Roman CYR" w:cs="Times New Roman CYR"/>
                      <w:bCs/>
                      <w:sz w:val="22"/>
                      <w:szCs w:val="22"/>
                    </w:rPr>
                  </w:pPr>
                </w:p>
                <w:p w:rsidR="00641748" w:rsidRDefault="00641748" w:rsidP="00D60F1E">
                  <w:pPr>
                    <w:rPr>
                      <w:rFonts w:ascii="Times New Roman CYR" w:hAnsi="Times New Roman CYR" w:cs="Times New Roman CYR"/>
                      <w:bCs/>
                      <w:sz w:val="26"/>
                      <w:szCs w:val="22"/>
                    </w:rPr>
                  </w:pPr>
                </w:p>
                <w:p w:rsidR="007508CC" w:rsidRPr="00C2629A" w:rsidRDefault="007508CC" w:rsidP="00D60F1E">
                  <w:pPr>
                    <w:rPr>
                      <w:rFonts w:ascii="Times New Roman CYR" w:hAnsi="Times New Roman CYR" w:cs="Times New Roman CYR"/>
                      <w:bCs/>
                      <w:sz w:val="26"/>
                      <w:szCs w:val="22"/>
                    </w:rPr>
                  </w:pPr>
                </w:p>
                <w:p w:rsidR="00811531" w:rsidRPr="00EB605E" w:rsidRDefault="00D03D7D" w:rsidP="00D60F1E">
                  <w:pPr>
                    <w:jc w:val="both"/>
                    <w:rPr>
                      <w:rFonts w:ascii="Times New Roman CYR" w:hAnsi="Times New Roman CYR" w:cs="Times New Roman CYR"/>
                      <w:bCs/>
                      <w:sz w:val="22"/>
                      <w:szCs w:val="22"/>
                    </w:rPr>
                  </w:pPr>
                  <w:r>
                    <w:rPr>
                      <w:rFonts w:ascii="Times New Roman CYR" w:hAnsi="Times New Roman CYR" w:cs="Times New Roman CYR"/>
                      <w:bCs/>
                      <w:sz w:val="22"/>
                      <w:szCs w:val="22"/>
                    </w:rPr>
                    <w:t>_______________/</w:t>
                  </w:r>
                  <w:r w:rsidR="007508CC">
                    <w:rPr>
                      <w:rFonts w:ascii="Times New Roman CYR" w:hAnsi="Times New Roman CYR" w:cs="Times New Roman CYR"/>
                      <w:bCs/>
                      <w:sz w:val="22"/>
                      <w:szCs w:val="22"/>
                    </w:rPr>
                    <w:t>__________________</w:t>
                  </w:r>
                  <w:r w:rsidR="00811531" w:rsidRPr="00EB605E">
                    <w:rPr>
                      <w:rFonts w:ascii="Times New Roman CYR" w:hAnsi="Times New Roman CYR" w:cs="Times New Roman CYR"/>
                      <w:bCs/>
                      <w:sz w:val="22"/>
                      <w:szCs w:val="22"/>
                    </w:rPr>
                    <w:t>/</w:t>
                  </w:r>
                </w:p>
                <w:p w:rsidR="00811531" w:rsidRPr="00EB605E" w:rsidRDefault="00811531" w:rsidP="00D60F1E">
                  <w:pPr>
                    <w:rPr>
                      <w:rFonts w:ascii="Times New Roman CYR" w:hAnsi="Times New Roman CYR" w:cs="Times New Roman CYR"/>
                      <w:b/>
                      <w:bCs/>
                      <w:sz w:val="22"/>
                      <w:szCs w:val="22"/>
                    </w:rPr>
                  </w:pPr>
                  <w:proofErr w:type="spellStart"/>
                  <w:r w:rsidRPr="00EB605E">
                    <w:rPr>
                      <w:rFonts w:ascii="Times New Roman CYR" w:hAnsi="Times New Roman CYR" w:cs="Times New Roman CYR"/>
                      <w:bCs/>
                      <w:sz w:val="22"/>
                      <w:szCs w:val="22"/>
                    </w:rPr>
                    <w:t>м.п</w:t>
                  </w:r>
                  <w:proofErr w:type="spellEnd"/>
                  <w:r w:rsidRPr="00EB605E">
                    <w:rPr>
                      <w:rFonts w:ascii="Times New Roman CYR" w:hAnsi="Times New Roman CYR" w:cs="Times New Roman CYR"/>
                      <w:bCs/>
                      <w:sz w:val="22"/>
                      <w:szCs w:val="22"/>
                    </w:rPr>
                    <w:t>.</w:t>
                  </w:r>
                </w:p>
              </w:tc>
            </w:tr>
          </w:tbl>
          <w:p w:rsidR="00811531" w:rsidRPr="00670362" w:rsidRDefault="00811531" w:rsidP="00D60F1E">
            <w:pPr>
              <w:tabs>
                <w:tab w:val="left" w:pos="1155"/>
              </w:tabs>
              <w:jc w:val="both"/>
              <w:rPr>
                <w:sz w:val="22"/>
                <w:szCs w:val="22"/>
              </w:rPr>
            </w:pPr>
          </w:p>
        </w:tc>
      </w:tr>
    </w:tbl>
    <w:p w:rsidR="00811531" w:rsidRDefault="00811531" w:rsidP="00811531">
      <w:pPr>
        <w:ind w:left="5672" w:firstLine="709"/>
        <w:jc w:val="right"/>
        <w:rPr>
          <w:bCs/>
          <w:color w:val="000000"/>
          <w:sz w:val="20"/>
          <w:szCs w:val="20"/>
        </w:rPr>
      </w:pPr>
    </w:p>
    <w:p w:rsidR="00811531" w:rsidRDefault="00811531" w:rsidP="00811531">
      <w:pPr>
        <w:ind w:left="5672" w:firstLine="709"/>
        <w:jc w:val="right"/>
        <w:rPr>
          <w:bCs/>
          <w:color w:val="000000"/>
          <w:sz w:val="20"/>
          <w:szCs w:val="20"/>
        </w:rPr>
      </w:pPr>
    </w:p>
    <w:p w:rsidR="00811531" w:rsidRDefault="00811531" w:rsidP="008C2366">
      <w:pPr>
        <w:pStyle w:val="ConsNormal"/>
        <w:widowControl/>
        <w:ind w:firstLine="851"/>
        <w:jc w:val="both"/>
        <w:rPr>
          <w:rFonts w:ascii="Times New Roman" w:hAnsi="Times New Roman"/>
          <w:sz w:val="22"/>
          <w:szCs w:val="22"/>
        </w:rPr>
      </w:pPr>
    </w:p>
    <w:p w:rsidR="00FC1410" w:rsidRDefault="00FC1410" w:rsidP="008C2366">
      <w:pPr>
        <w:pStyle w:val="ConsNormal"/>
        <w:widowControl/>
        <w:ind w:firstLine="851"/>
        <w:jc w:val="both"/>
        <w:rPr>
          <w:rFonts w:ascii="Times New Roman" w:hAnsi="Times New Roman"/>
          <w:sz w:val="22"/>
          <w:szCs w:val="22"/>
        </w:rPr>
      </w:pPr>
    </w:p>
    <w:p w:rsidR="00FC1410" w:rsidRDefault="00FC1410" w:rsidP="008C2366">
      <w:pPr>
        <w:pStyle w:val="ConsNormal"/>
        <w:widowControl/>
        <w:ind w:firstLine="851"/>
        <w:jc w:val="both"/>
        <w:rPr>
          <w:rFonts w:ascii="Times New Roman" w:hAnsi="Times New Roman"/>
          <w:sz w:val="22"/>
          <w:szCs w:val="22"/>
        </w:rPr>
      </w:pPr>
    </w:p>
    <w:p w:rsidR="00811531" w:rsidRDefault="00811531" w:rsidP="008C2366">
      <w:pPr>
        <w:pStyle w:val="ConsNormal"/>
        <w:widowControl/>
        <w:ind w:firstLine="851"/>
        <w:jc w:val="both"/>
        <w:rPr>
          <w:rFonts w:ascii="Times New Roman" w:hAnsi="Times New Roman"/>
          <w:sz w:val="22"/>
          <w:szCs w:val="22"/>
        </w:rPr>
      </w:pPr>
    </w:p>
    <w:p w:rsidR="007B6C34" w:rsidRDefault="007B6C34" w:rsidP="008C2366">
      <w:pPr>
        <w:pStyle w:val="ConsNormal"/>
        <w:widowControl/>
        <w:ind w:firstLine="851"/>
        <w:jc w:val="both"/>
        <w:rPr>
          <w:rFonts w:ascii="Times New Roman" w:hAnsi="Times New Roman"/>
          <w:sz w:val="22"/>
          <w:szCs w:val="22"/>
        </w:rPr>
      </w:pPr>
    </w:p>
    <w:p w:rsidR="007508CC" w:rsidRDefault="007508CC" w:rsidP="008C2366">
      <w:pPr>
        <w:pStyle w:val="ConsNormal"/>
        <w:widowControl/>
        <w:ind w:firstLine="851"/>
        <w:jc w:val="both"/>
        <w:rPr>
          <w:rFonts w:ascii="Times New Roman" w:hAnsi="Times New Roman"/>
          <w:sz w:val="22"/>
          <w:szCs w:val="22"/>
        </w:rPr>
      </w:pPr>
      <w:r>
        <w:rPr>
          <w:rFonts w:ascii="Times New Roman" w:hAnsi="Times New Roman"/>
          <w:sz w:val="22"/>
          <w:szCs w:val="22"/>
        </w:rPr>
        <w:br w:type="page"/>
      </w:r>
    </w:p>
    <w:p w:rsidR="00483D2E" w:rsidRPr="00051213" w:rsidRDefault="00483D2E" w:rsidP="00483D2E">
      <w:pPr>
        <w:jc w:val="right"/>
        <w:rPr>
          <w:sz w:val="22"/>
          <w:szCs w:val="22"/>
        </w:rPr>
      </w:pPr>
      <w:r w:rsidRPr="00051213">
        <w:rPr>
          <w:sz w:val="22"/>
          <w:szCs w:val="22"/>
        </w:rPr>
        <w:lastRenderedPageBreak/>
        <w:t>Приложение №1</w:t>
      </w:r>
    </w:p>
    <w:p w:rsidR="00483D2E" w:rsidRPr="00051213" w:rsidRDefault="000F2DCC" w:rsidP="00483D2E">
      <w:pPr>
        <w:autoSpaceDE w:val="0"/>
        <w:autoSpaceDN w:val="0"/>
        <w:adjustRightInd w:val="0"/>
        <w:ind w:firstLine="567"/>
        <w:jc w:val="right"/>
        <w:rPr>
          <w:sz w:val="22"/>
          <w:szCs w:val="22"/>
        </w:rPr>
      </w:pPr>
      <w:r>
        <w:rPr>
          <w:sz w:val="22"/>
          <w:szCs w:val="22"/>
        </w:rPr>
        <w:t>к м</w:t>
      </w:r>
      <w:r w:rsidR="00483D2E" w:rsidRPr="00051213">
        <w:rPr>
          <w:sz w:val="22"/>
          <w:szCs w:val="22"/>
        </w:rPr>
        <w:t xml:space="preserve">униципальному </w:t>
      </w:r>
      <w:r w:rsidR="00474326">
        <w:rPr>
          <w:sz w:val="22"/>
          <w:szCs w:val="22"/>
        </w:rPr>
        <w:t>к</w:t>
      </w:r>
      <w:r w:rsidR="00A72D85">
        <w:rPr>
          <w:sz w:val="22"/>
          <w:szCs w:val="22"/>
        </w:rPr>
        <w:t>онтракт</w:t>
      </w:r>
      <w:r>
        <w:rPr>
          <w:sz w:val="22"/>
          <w:szCs w:val="22"/>
        </w:rPr>
        <w:t>у № _________</w:t>
      </w:r>
    </w:p>
    <w:p w:rsidR="00483D2E" w:rsidRDefault="00483D2E" w:rsidP="00483D2E">
      <w:pPr>
        <w:jc w:val="right"/>
        <w:rPr>
          <w:sz w:val="22"/>
          <w:szCs w:val="22"/>
        </w:rPr>
      </w:pPr>
      <w:r w:rsidRPr="00051213">
        <w:rPr>
          <w:sz w:val="22"/>
          <w:szCs w:val="22"/>
        </w:rPr>
        <w:t>от «</w:t>
      </w:r>
      <w:r w:rsidR="007171DD">
        <w:rPr>
          <w:sz w:val="22"/>
          <w:szCs w:val="22"/>
        </w:rPr>
        <w:t>__</w:t>
      </w:r>
      <w:r w:rsidRPr="00051213">
        <w:rPr>
          <w:sz w:val="22"/>
          <w:szCs w:val="22"/>
        </w:rPr>
        <w:t xml:space="preserve">» </w:t>
      </w:r>
      <w:r w:rsidR="007508CC">
        <w:rPr>
          <w:sz w:val="22"/>
          <w:szCs w:val="22"/>
        </w:rPr>
        <w:t>________</w:t>
      </w:r>
      <w:r w:rsidRPr="00051213">
        <w:rPr>
          <w:sz w:val="22"/>
          <w:szCs w:val="22"/>
        </w:rPr>
        <w:t xml:space="preserve"> </w:t>
      </w:r>
      <w:r w:rsidR="00892963">
        <w:rPr>
          <w:sz w:val="22"/>
          <w:szCs w:val="22"/>
        </w:rPr>
        <w:t>202</w:t>
      </w:r>
      <w:r w:rsidR="000C5C7A">
        <w:rPr>
          <w:sz w:val="22"/>
          <w:szCs w:val="22"/>
        </w:rPr>
        <w:t>2</w:t>
      </w:r>
      <w:r w:rsidRPr="00051213">
        <w:rPr>
          <w:sz w:val="22"/>
          <w:szCs w:val="22"/>
        </w:rPr>
        <w:t>г</w:t>
      </w:r>
    </w:p>
    <w:p w:rsidR="00483D2E" w:rsidRDefault="00483D2E" w:rsidP="0068375C">
      <w:pPr>
        <w:jc w:val="right"/>
        <w:rPr>
          <w:sz w:val="22"/>
          <w:szCs w:val="22"/>
        </w:rPr>
      </w:pPr>
    </w:p>
    <w:p w:rsidR="00483D2E" w:rsidRPr="00FC1410" w:rsidRDefault="00483D2E" w:rsidP="00FC1410">
      <w:pPr>
        <w:jc w:val="center"/>
        <w:rPr>
          <w:b/>
        </w:rPr>
      </w:pPr>
    </w:p>
    <w:p w:rsidR="00483D2E" w:rsidRDefault="00483D2E" w:rsidP="00FC1410">
      <w:pPr>
        <w:jc w:val="center"/>
        <w:rPr>
          <w:b/>
        </w:rPr>
      </w:pPr>
      <w:r w:rsidRPr="00FC1410">
        <w:rPr>
          <w:b/>
        </w:rPr>
        <w:t>С</w:t>
      </w:r>
      <w:r w:rsidR="007508CC">
        <w:rPr>
          <w:b/>
        </w:rPr>
        <w:t>пецификация</w:t>
      </w:r>
    </w:p>
    <w:p w:rsidR="007508CC" w:rsidRDefault="007508CC" w:rsidP="00FC1410">
      <w:pPr>
        <w:jc w:val="center"/>
        <w:rPr>
          <w:b/>
        </w:rPr>
      </w:pPr>
    </w:p>
    <w:tbl>
      <w:tblPr>
        <w:tblW w:w="537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723"/>
        <w:gridCol w:w="2023"/>
        <w:gridCol w:w="1530"/>
        <w:gridCol w:w="1293"/>
        <w:gridCol w:w="726"/>
        <w:gridCol w:w="919"/>
        <w:gridCol w:w="1072"/>
        <w:gridCol w:w="966"/>
      </w:tblGrid>
      <w:tr w:rsidR="00937536" w:rsidRPr="004161C7" w:rsidTr="00D01C09">
        <w:trPr>
          <w:trHeight w:val="134"/>
          <w:tblHeader/>
        </w:trPr>
        <w:tc>
          <w:tcPr>
            <w:tcW w:w="257" w:type="pct"/>
            <w:vMerge w:val="restart"/>
            <w:shd w:val="clear" w:color="auto" w:fill="F2F2F2" w:themeFill="background1" w:themeFillShade="F2"/>
            <w:vAlign w:val="center"/>
            <w:hideMark/>
          </w:tcPr>
          <w:p w:rsidR="00937536" w:rsidRPr="004161C7" w:rsidRDefault="00937536" w:rsidP="00D01C09">
            <w:pPr>
              <w:spacing w:line="276" w:lineRule="auto"/>
              <w:jc w:val="center"/>
              <w:rPr>
                <w:sz w:val="16"/>
                <w:szCs w:val="18"/>
                <w:lang w:eastAsia="en-US"/>
              </w:rPr>
            </w:pPr>
            <w:r w:rsidRPr="004161C7">
              <w:rPr>
                <w:sz w:val="16"/>
                <w:szCs w:val="18"/>
                <w:lang w:eastAsia="en-US"/>
              </w:rPr>
              <w:t>№</w:t>
            </w:r>
          </w:p>
        </w:tc>
        <w:tc>
          <w:tcPr>
            <w:tcW w:w="797" w:type="pct"/>
            <w:vMerge w:val="restart"/>
            <w:shd w:val="clear" w:color="auto" w:fill="F2F2F2" w:themeFill="background1" w:themeFillShade="F2"/>
            <w:vAlign w:val="center"/>
            <w:hideMark/>
          </w:tcPr>
          <w:p w:rsidR="00937536" w:rsidRPr="004161C7" w:rsidRDefault="00937536" w:rsidP="00D01C09">
            <w:pPr>
              <w:spacing w:line="276" w:lineRule="auto"/>
              <w:jc w:val="center"/>
              <w:rPr>
                <w:sz w:val="16"/>
                <w:szCs w:val="18"/>
                <w:lang w:eastAsia="en-US"/>
              </w:rPr>
            </w:pPr>
            <w:r w:rsidRPr="004161C7">
              <w:rPr>
                <w:sz w:val="16"/>
                <w:szCs w:val="18"/>
                <w:lang w:eastAsia="en-US"/>
              </w:rPr>
              <w:t>Наименование товара</w:t>
            </w:r>
          </w:p>
        </w:tc>
        <w:tc>
          <w:tcPr>
            <w:tcW w:w="2242" w:type="pct"/>
            <w:gridSpan w:val="3"/>
            <w:shd w:val="clear" w:color="auto" w:fill="F2F2F2" w:themeFill="background1" w:themeFillShade="F2"/>
            <w:vAlign w:val="center"/>
          </w:tcPr>
          <w:p w:rsidR="00937536" w:rsidRPr="004161C7" w:rsidRDefault="00937536" w:rsidP="00D01C09">
            <w:pPr>
              <w:spacing w:line="276" w:lineRule="auto"/>
              <w:jc w:val="center"/>
              <w:rPr>
                <w:sz w:val="16"/>
                <w:szCs w:val="18"/>
                <w:lang w:eastAsia="en-US"/>
              </w:rPr>
            </w:pPr>
            <w:r w:rsidRPr="004161C7">
              <w:rPr>
                <w:sz w:val="16"/>
                <w:szCs w:val="18"/>
                <w:lang w:eastAsia="en-US"/>
              </w:rPr>
              <w:t>Краткие функциональные, технические и качественные характеристики товара</w:t>
            </w:r>
          </w:p>
        </w:tc>
        <w:tc>
          <w:tcPr>
            <w:tcW w:w="336" w:type="pct"/>
            <w:vMerge w:val="restart"/>
            <w:shd w:val="clear" w:color="auto" w:fill="F2F2F2" w:themeFill="background1" w:themeFillShade="F2"/>
            <w:vAlign w:val="center"/>
            <w:hideMark/>
          </w:tcPr>
          <w:p w:rsidR="00937536" w:rsidRPr="004161C7" w:rsidRDefault="00937536" w:rsidP="00D01C09">
            <w:pPr>
              <w:spacing w:line="276" w:lineRule="auto"/>
              <w:jc w:val="center"/>
              <w:rPr>
                <w:sz w:val="16"/>
                <w:szCs w:val="18"/>
                <w:lang w:eastAsia="en-US"/>
              </w:rPr>
            </w:pPr>
            <w:r w:rsidRPr="004161C7">
              <w:rPr>
                <w:sz w:val="16"/>
                <w:szCs w:val="18"/>
                <w:lang w:eastAsia="en-US"/>
              </w:rPr>
              <w:t>Ед. изм.</w:t>
            </w:r>
          </w:p>
        </w:tc>
        <w:tc>
          <w:tcPr>
            <w:tcW w:w="425" w:type="pct"/>
            <w:vMerge w:val="restart"/>
            <w:shd w:val="clear" w:color="auto" w:fill="F2F2F2" w:themeFill="background1" w:themeFillShade="F2"/>
            <w:vAlign w:val="center"/>
            <w:hideMark/>
          </w:tcPr>
          <w:p w:rsidR="00937536" w:rsidRPr="004161C7" w:rsidRDefault="00937536" w:rsidP="00D01C09">
            <w:pPr>
              <w:spacing w:line="276" w:lineRule="auto"/>
              <w:jc w:val="center"/>
              <w:rPr>
                <w:sz w:val="16"/>
                <w:szCs w:val="18"/>
                <w:lang w:eastAsia="en-US"/>
              </w:rPr>
            </w:pPr>
            <w:r w:rsidRPr="004161C7">
              <w:rPr>
                <w:sz w:val="16"/>
                <w:szCs w:val="18"/>
                <w:lang w:eastAsia="en-US"/>
              </w:rPr>
              <w:t>Кол-во</w:t>
            </w:r>
          </w:p>
        </w:tc>
        <w:tc>
          <w:tcPr>
            <w:tcW w:w="496" w:type="pct"/>
            <w:vMerge w:val="restart"/>
            <w:shd w:val="clear" w:color="auto" w:fill="F2F2F2" w:themeFill="background1" w:themeFillShade="F2"/>
            <w:vAlign w:val="center"/>
          </w:tcPr>
          <w:p w:rsidR="00937536" w:rsidRPr="004161C7" w:rsidRDefault="00937536" w:rsidP="00D01C09">
            <w:pPr>
              <w:spacing w:line="276" w:lineRule="auto"/>
              <w:jc w:val="center"/>
              <w:rPr>
                <w:sz w:val="16"/>
                <w:szCs w:val="18"/>
                <w:lang w:eastAsia="en-US"/>
              </w:rPr>
            </w:pPr>
            <w:r w:rsidRPr="004161C7">
              <w:rPr>
                <w:sz w:val="16"/>
                <w:szCs w:val="18"/>
                <w:lang w:eastAsia="en-US"/>
              </w:rPr>
              <w:t xml:space="preserve">Цена за </w:t>
            </w:r>
            <w:proofErr w:type="spellStart"/>
            <w:r w:rsidRPr="004161C7">
              <w:rPr>
                <w:sz w:val="16"/>
                <w:szCs w:val="18"/>
                <w:lang w:eastAsia="en-US"/>
              </w:rPr>
              <w:t>шт</w:t>
            </w:r>
            <w:proofErr w:type="spellEnd"/>
            <w:r w:rsidRPr="004161C7">
              <w:rPr>
                <w:sz w:val="16"/>
                <w:szCs w:val="18"/>
                <w:lang w:eastAsia="en-US"/>
              </w:rPr>
              <w:t>, руб.</w:t>
            </w:r>
          </w:p>
        </w:tc>
        <w:tc>
          <w:tcPr>
            <w:tcW w:w="447" w:type="pct"/>
            <w:vMerge w:val="restart"/>
            <w:shd w:val="clear" w:color="auto" w:fill="F2F2F2" w:themeFill="background1" w:themeFillShade="F2"/>
            <w:vAlign w:val="center"/>
          </w:tcPr>
          <w:p w:rsidR="00937536" w:rsidRPr="004161C7" w:rsidRDefault="00937536" w:rsidP="00D01C09">
            <w:pPr>
              <w:spacing w:line="276" w:lineRule="auto"/>
              <w:jc w:val="center"/>
              <w:rPr>
                <w:sz w:val="16"/>
                <w:szCs w:val="18"/>
                <w:lang w:eastAsia="en-US"/>
              </w:rPr>
            </w:pPr>
            <w:r w:rsidRPr="004161C7">
              <w:rPr>
                <w:sz w:val="16"/>
                <w:szCs w:val="18"/>
                <w:lang w:eastAsia="en-US"/>
              </w:rPr>
              <w:t>Сумма, руб.</w:t>
            </w:r>
          </w:p>
        </w:tc>
      </w:tr>
      <w:tr w:rsidR="00937536" w:rsidRPr="004161C7" w:rsidTr="00937536">
        <w:trPr>
          <w:trHeight w:val="405"/>
          <w:tblHeader/>
        </w:trPr>
        <w:tc>
          <w:tcPr>
            <w:tcW w:w="257" w:type="pct"/>
            <w:vMerge/>
            <w:shd w:val="clear" w:color="auto" w:fill="F2F2F2" w:themeFill="background1" w:themeFillShade="F2"/>
            <w:vAlign w:val="center"/>
            <w:hideMark/>
          </w:tcPr>
          <w:p w:rsidR="00937536" w:rsidRPr="004161C7" w:rsidRDefault="00937536" w:rsidP="00D01C09">
            <w:pPr>
              <w:spacing w:line="276" w:lineRule="auto"/>
              <w:jc w:val="center"/>
              <w:rPr>
                <w:sz w:val="16"/>
                <w:szCs w:val="18"/>
                <w:lang w:eastAsia="en-US"/>
              </w:rPr>
            </w:pPr>
          </w:p>
        </w:tc>
        <w:tc>
          <w:tcPr>
            <w:tcW w:w="797" w:type="pct"/>
            <w:vMerge/>
            <w:shd w:val="clear" w:color="auto" w:fill="F2F2F2" w:themeFill="background1" w:themeFillShade="F2"/>
            <w:vAlign w:val="center"/>
            <w:hideMark/>
          </w:tcPr>
          <w:p w:rsidR="00937536" w:rsidRPr="004161C7" w:rsidRDefault="00937536" w:rsidP="00D01C09">
            <w:pPr>
              <w:spacing w:line="276" w:lineRule="auto"/>
              <w:jc w:val="center"/>
              <w:rPr>
                <w:sz w:val="16"/>
                <w:szCs w:val="18"/>
                <w:lang w:eastAsia="en-US"/>
              </w:rPr>
            </w:pPr>
          </w:p>
        </w:tc>
        <w:tc>
          <w:tcPr>
            <w:tcW w:w="936" w:type="pct"/>
            <w:vMerge w:val="restart"/>
            <w:shd w:val="clear" w:color="auto" w:fill="F2F2F2" w:themeFill="background1" w:themeFillShade="F2"/>
            <w:vAlign w:val="center"/>
          </w:tcPr>
          <w:p w:rsidR="00937536" w:rsidRPr="003F0F8C" w:rsidRDefault="00937536" w:rsidP="00D01C09">
            <w:pPr>
              <w:spacing w:line="276" w:lineRule="auto"/>
              <w:jc w:val="center"/>
              <w:rPr>
                <w:sz w:val="16"/>
                <w:szCs w:val="18"/>
                <w:lang w:eastAsia="en-US"/>
              </w:rPr>
            </w:pPr>
            <w:r w:rsidRPr="003F0F8C">
              <w:rPr>
                <w:sz w:val="16"/>
                <w:szCs w:val="18"/>
                <w:lang w:eastAsia="en-US"/>
              </w:rPr>
              <w:t>Показатель (наименование характеристики)</w:t>
            </w:r>
          </w:p>
        </w:tc>
        <w:tc>
          <w:tcPr>
            <w:tcW w:w="1306" w:type="pct"/>
            <w:gridSpan w:val="2"/>
            <w:shd w:val="clear" w:color="auto" w:fill="F2F2F2" w:themeFill="background1" w:themeFillShade="F2"/>
            <w:vAlign w:val="center"/>
          </w:tcPr>
          <w:p w:rsidR="00937536" w:rsidRPr="004161C7" w:rsidRDefault="00937536" w:rsidP="00D01C09">
            <w:pPr>
              <w:spacing w:line="276" w:lineRule="auto"/>
              <w:jc w:val="center"/>
              <w:rPr>
                <w:sz w:val="16"/>
                <w:szCs w:val="18"/>
                <w:lang w:eastAsia="en-US"/>
              </w:rPr>
            </w:pPr>
            <w:r w:rsidRPr="004161C7">
              <w:rPr>
                <w:sz w:val="16"/>
                <w:szCs w:val="18"/>
                <w:lang w:eastAsia="en-US"/>
              </w:rPr>
              <w:t>значение</w:t>
            </w:r>
          </w:p>
        </w:tc>
        <w:tc>
          <w:tcPr>
            <w:tcW w:w="336" w:type="pct"/>
            <w:vMerge/>
            <w:shd w:val="clear" w:color="auto" w:fill="F2F2F2" w:themeFill="background1" w:themeFillShade="F2"/>
            <w:vAlign w:val="center"/>
            <w:hideMark/>
          </w:tcPr>
          <w:p w:rsidR="00937536" w:rsidRPr="004161C7" w:rsidRDefault="00937536" w:rsidP="00D01C09">
            <w:pPr>
              <w:spacing w:line="276" w:lineRule="auto"/>
              <w:rPr>
                <w:sz w:val="16"/>
                <w:szCs w:val="18"/>
                <w:lang w:eastAsia="en-US"/>
              </w:rPr>
            </w:pPr>
          </w:p>
        </w:tc>
        <w:tc>
          <w:tcPr>
            <w:tcW w:w="425" w:type="pct"/>
            <w:vMerge/>
            <w:shd w:val="clear" w:color="auto" w:fill="F2F2F2" w:themeFill="background1" w:themeFillShade="F2"/>
            <w:vAlign w:val="center"/>
            <w:hideMark/>
          </w:tcPr>
          <w:p w:rsidR="00937536" w:rsidRPr="004161C7" w:rsidRDefault="00937536" w:rsidP="00D01C09">
            <w:pPr>
              <w:spacing w:line="276" w:lineRule="auto"/>
              <w:rPr>
                <w:sz w:val="16"/>
                <w:szCs w:val="18"/>
                <w:lang w:eastAsia="en-US"/>
              </w:rPr>
            </w:pPr>
          </w:p>
        </w:tc>
        <w:tc>
          <w:tcPr>
            <w:tcW w:w="496" w:type="pct"/>
            <w:vMerge/>
            <w:shd w:val="clear" w:color="auto" w:fill="F2F2F2" w:themeFill="background1" w:themeFillShade="F2"/>
            <w:vAlign w:val="center"/>
          </w:tcPr>
          <w:p w:rsidR="00937536" w:rsidRPr="004161C7" w:rsidRDefault="00937536" w:rsidP="00D01C09">
            <w:pPr>
              <w:spacing w:line="276" w:lineRule="auto"/>
              <w:rPr>
                <w:sz w:val="16"/>
                <w:szCs w:val="18"/>
                <w:lang w:eastAsia="en-US"/>
              </w:rPr>
            </w:pPr>
          </w:p>
        </w:tc>
        <w:tc>
          <w:tcPr>
            <w:tcW w:w="447" w:type="pct"/>
            <w:vMerge/>
            <w:shd w:val="clear" w:color="auto" w:fill="F2F2F2" w:themeFill="background1" w:themeFillShade="F2"/>
            <w:vAlign w:val="center"/>
          </w:tcPr>
          <w:p w:rsidR="00937536" w:rsidRPr="004161C7" w:rsidRDefault="00937536" w:rsidP="00D01C09">
            <w:pPr>
              <w:spacing w:line="276" w:lineRule="auto"/>
              <w:rPr>
                <w:sz w:val="16"/>
                <w:szCs w:val="18"/>
                <w:lang w:eastAsia="en-US"/>
              </w:rPr>
            </w:pPr>
          </w:p>
        </w:tc>
      </w:tr>
      <w:tr w:rsidR="00937536" w:rsidRPr="004161C7" w:rsidTr="00D01C09">
        <w:trPr>
          <w:trHeight w:val="305"/>
          <w:tblHeader/>
        </w:trPr>
        <w:tc>
          <w:tcPr>
            <w:tcW w:w="257" w:type="pct"/>
            <w:vMerge/>
            <w:shd w:val="clear" w:color="auto" w:fill="F2F2F2" w:themeFill="background1" w:themeFillShade="F2"/>
            <w:vAlign w:val="center"/>
            <w:hideMark/>
          </w:tcPr>
          <w:p w:rsidR="00937536" w:rsidRPr="004161C7" w:rsidRDefault="00937536" w:rsidP="00D01C09">
            <w:pPr>
              <w:spacing w:line="276" w:lineRule="auto"/>
              <w:jc w:val="center"/>
              <w:rPr>
                <w:sz w:val="16"/>
                <w:szCs w:val="18"/>
                <w:lang w:eastAsia="en-US"/>
              </w:rPr>
            </w:pPr>
          </w:p>
        </w:tc>
        <w:tc>
          <w:tcPr>
            <w:tcW w:w="797" w:type="pct"/>
            <w:vMerge/>
            <w:shd w:val="clear" w:color="auto" w:fill="F2F2F2" w:themeFill="background1" w:themeFillShade="F2"/>
            <w:vAlign w:val="center"/>
            <w:hideMark/>
          </w:tcPr>
          <w:p w:rsidR="00937536" w:rsidRPr="004161C7" w:rsidRDefault="00937536" w:rsidP="00D01C09">
            <w:pPr>
              <w:spacing w:line="276" w:lineRule="auto"/>
              <w:jc w:val="center"/>
              <w:rPr>
                <w:sz w:val="16"/>
                <w:szCs w:val="18"/>
                <w:lang w:eastAsia="en-US"/>
              </w:rPr>
            </w:pPr>
          </w:p>
        </w:tc>
        <w:tc>
          <w:tcPr>
            <w:tcW w:w="936" w:type="pct"/>
            <w:vMerge/>
            <w:shd w:val="clear" w:color="auto" w:fill="F2F2F2" w:themeFill="background1" w:themeFillShade="F2"/>
            <w:vAlign w:val="center"/>
          </w:tcPr>
          <w:p w:rsidR="00937536" w:rsidRPr="003F0F8C" w:rsidRDefault="00937536" w:rsidP="00D01C09">
            <w:pPr>
              <w:spacing w:line="276" w:lineRule="auto"/>
              <w:jc w:val="center"/>
              <w:rPr>
                <w:sz w:val="16"/>
                <w:szCs w:val="18"/>
                <w:lang w:eastAsia="en-US"/>
              </w:rPr>
            </w:pPr>
          </w:p>
        </w:tc>
        <w:tc>
          <w:tcPr>
            <w:tcW w:w="708" w:type="pct"/>
            <w:shd w:val="clear" w:color="auto" w:fill="F2F2F2" w:themeFill="background1" w:themeFillShade="F2"/>
            <w:vAlign w:val="center"/>
          </w:tcPr>
          <w:p w:rsidR="00937536" w:rsidRDefault="00937536" w:rsidP="00937536">
            <w:pPr>
              <w:spacing w:line="276" w:lineRule="auto"/>
              <w:jc w:val="center"/>
              <w:rPr>
                <w:color w:val="FF0000"/>
                <w:sz w:val="16"/>
                <w:szCs w:val="18"/>
                <w:lang w:eastAsia="en-US"/>
              </w:rPr>
            </w:pPr>
            <w:r w:rsidRPr="004161C7">
              <w:rPr>
                <w:color w:val="FF0000"/>
                <w:sz w:val="16"/>
                <w:szCs w:val="18"/>
                <w:lang w:eastAsia="en-US"/>
              </w:rPr>
              <w:t>Максимальные и (или) минимальные показатели объекта закупки</w:t>
            </w:r>
          </w:p>
          <w:p w:rsidR="00937536" w:rsidRPr="003F0F8C" w:rsidRDefault="00937536" w:rsidP="00937536">
            <w:pPr>
              <w:spacing w:line="276" w:lineRule="auto"/>
              <w:jc w:val="center"/>
              <w:rPr>
                <w:sz w:val="16"/>
                <w:szCs w:val="18"/>
                <w:lang w:eastAsia="en-US"/>
              </w:rPr>
            </w:pPr>
            <w:r w:rsidRPr="004161C7">
              <w:rPr>
                <w:color w:val="FF0000"/>
                <w:sz w:val="16"/>
                <w:szCs w:val="18"/>
                <w:lang w:eastAsia="en-US"/>
              </w:rPr>
              <w:t>заполняется Поставщиком</w:t>
            </w:r>
          </w:p>
        </w:tc>
        <w:tc>
          <w:tcPr>
            <w:tcW w:w="598" w:type="pct"/>
            <w:shd w:val="clear" w:color="auto" w:fill="F2F2F2" w:themeFill="background1" w:themeFillShade="F2"/>
            <w:vAlign w:val="center"/>
          </w:tcPr>
          <w:p w:rsidR="00937536" w:rsidRPr="004161C7" w:rsidRDefault="00937536" w:rsidP="00D01C09">
            <w:pPr>
              <w:spacing w:line="276" w:lineRule="auto"/>
              <w:jc w:val="center"/>
              <w:rPr>
                <w:sz w:val="16"/>
                <w:szCs w:val="18"/>
                <w:lang w:eastAsia="en-US"/>
              </w:rPr>
            </w:pPr>
            <w:r w:rsidRPr="004161C7">
              <w:rPr>
                <w:sz w:val="16"/>
                <w:szCs w:val="18"/>
                <w:lang w:eastAsia="en-US"/>
              </w:rPr>
              <w:t>Показатели, которые не могут изменяться</w:t>
            </w:r>
          </w:p>
        </w:tc>
        <w:tc>
          <w:tcPr>
            <w:tcW w:w="336" w:type="pct"/>
            <w:vMerge/>
            <w:shd w:val="clear" w:color="auto" w:fill="F2F2F2" w:themeFill="background1" w:themeFillShade="F2"/>
            <w:vAlign w:val="center"/>
            <w:hideMark/>
          </w:tcPr>
          <w:p w:rsidR="00937536" w:rsidRPr="004161C7" w:rsidRDefault="00937536" w:rsidP="00D01C09">
            <w:pPr>
              <w:spacing w:line="276" w:lineRule="auto"/>
              <w:rPr>
                <w:sz w:val="16"/>
                <w:szCs w:val="18"/>
                <w:lang w:eastAsia="en-US"/>
              </w:rPr>
            </w:pPr>
          </w:p>
        </w:tc>
        <w:tc>
          <w:tcPr>
            <w:tcW w:w="425" w:type="pct"/>
            <w:vMerge/>
            <w:shd w:val="clear" w:color="auto" w:fill="F2F2F2" w:themeFill="background1" w:themeFillShade="F2"/>
            <w:vAlign w:val="center"/>
            <w:hideMark/>
          </w:tcPr>
          <w:p w:rsidR="00937536" w:rsidRPr="004161C7" w:rsidRDefault="00937536" w:rsidP="00D01C09">
            <w:pPr>
              <w:spacing w:line="276" w:lineRule="auto"/>
              <w:rPr>
                <w:sz w:val="16"/>
                <w:szCs w:val="18"/>
                <w:lang w:eastAsia="en-US"/>
              </w:rPr>
            </w:pPr>
          </w:p>
        </w:tc>
        <w:tc>
          <w:tcPr>
            <w:tcW w:w="496" w:type="pct"/>
            <w:vMerge/>
            <w:shd w:val="clear" w:color="auto" w:fill="F2F2F2" w:themeFill="background1" w:themeFillShade="F2"/>
            <w:vAlign w:val="center"/>
          </w:tcPr>
          <w:p w:rsidR="00937536" w:rsidRPr="004161C7" w:rsidRDefault="00937536" w:rsidP="00D01C09">
            <w:pPr>
              <w:spacing w:line="276" w:lineRule="auto"/>
              <w:rPr>
                <w:sz w:val="16"/>
                <w:szCs w:val="18"/>
                <w:lang w:eastAsia="en-US"/>
              </w:rPr>
            </w:pPr>
          </w:p>
        </w:tc>
        <w:tc>
          <w:tcPr>
            <w:tcW w:w="447" w:type="pct"/>
            <w:vMerge/>
            <w:shd w:val="clear" w:color="auto" w:fill="F2F2F2" w:themeFill="background1" w:themeFillShade="F2"/>
            <w:vAlign w:val="center"/>
          </w:tcPr>
          <w:p w:rsidR="00937536" w:rsidRPr="004161C7" w:rsidRDefault="00937536" w:rsidP="00D01C09">
            <w:pPr>
              <w:spacing w:line="276" w:lineRule="auto"/>
              <w:rPr>
                <w:sz w:val="16"/>
                <w:szCs w:val="18"/>
                <w:lang w:eastAsia="en-US"/>
              </w:rPr>
            </w:pPr>
          </w:p>
        </w:tc>
      </w:tr>
      <w:tr w:rsidR="00937536" w:rsidRPr="004161C7" w:rsidTr="00D01C09">
        <w:trPr>
          <w:trHeight w:val="284"/>
        </w:trPr>
        <w:tc>
          <w:tcPr>
            <w:tcW w:w="257" w:type="pct"/>
            <w:vMerge w:val="restart"/>
            <w:vAlign w:val="center"/>
          </w:tcPr>
          <w:p w:rsidR="00937536" w:rsidRPr="004161C7" w:rsidRDefault="00937536" w:rsidP="00D01C09">
            <w:pPr>
              <w:spacing w:line="276" w:lineRule="auto"/>
              <w:rPr>
                <w:sz w:val="16"/>
                <w:szCs w:val="18"/>
                <w:lang w:eastAsia="en-US"/>
              </w:rPr>
            </w:pPr>
            <w:r w:rsidRPr="004161C7">
              <w:rPr>
                <w:sz w:val="16"/>
                <w:szCs w:val="18"/>
                <w:lang w:eastAsia="en-US"/>
              </w:rPr>
              <w:t>1</w:t>
            </w:r>
          </w:p>
        </w:tc>
        <w:tc>
          <w:tcPr>
            <w:tcW w:w="797" w:type="pct"/>
            <w:vMerge w:val="restart"/>
            <w:shd w:val="clear" w:color="auto" w:fill="auto"/>
            <w:vAlign w:val="center"/>
          </w:tcPr>
          <w:p w:rsidR="00937536" w:rsidRDefault="00937536" w:rsidP="00937536">
            <w:pPr>
              <w:spacing w:line="276" w:lineRule="auto"/>
              <w:jc w:val="center"/>
              <w:rPr>
                <w:b/>
                <w:sz w:val="16"/>
                <w:szCs w:val="18"/>
                <w:lang w:eastAsia="en-US"/>
              </w:rPr>
            </w:pPr>
            <w:r w:rsidRPr="007508CC">
              <w:rPr>
                <w:b/>
                <w:sz w:val="16"/>
                <w:szCs w:val="18"/>
                <w:lang w:eastAsia="en-US"/>
              </w:rPr>
              <w:t>Средство для обработки кожи (</w:t>
            </w:r>
            <w:proofErr w:type="spellStart"/>
            <w:r w:rsidRPr="007508CC">
              <w:rPr>
                <w:b/>
                <w:sz w:val="16"/>
                <w:szCs w:val="18"/>
                <w:lang w:eastAsia="en-US"/>
              </w:rPr>
              <w:t>санитайзер</w:t>
            </w:r>
            <w:proofErr w:type="spellEnd"/>
            <w:r w:rsidRPr="007508CC">
              <w:rPr>
                <w:b/>
                <w:sz w:val="16"/>
                <w:szCs w:val="18"/>
                <w:lang w:eastAsia="en-US"/>
              </w:rPr>
              <w:t>)</w:t>
            </w:r>
          </w:p>
          <w:p w:rsidR="00937536" w:rsidRPr="004161C7" w:rsidRDefault="00937536" w:rsidP="00937536">
            <w:pPr>
              <w:spacing w:line="276" w:lineRule="auto"/>
              <w:jc w:val="center"/>
              <w:rPr>
                <w:sz w:val="16"/>
                <w:szCs w:val="18"/>
                <w:lang w:eastAsia="en-US"/>
              </w:rPr>
            </w:pPr>
            <w:r w:rsidRPr="004161C7">
              <w:rPr>
                <w:color w:val="FF0000"/>
                <w:sz w:val="16"/>
                <w:szCs w:val="18"/>
                <w:lang w:eastAsia="en-US"/>
              </w:rPr>
              <w:t>Страна происхождения заполняется Поставщиком</w:t>
            </w:r>
          </w:p>
        </w:tc>
        <w:tc>
          <w:tcPr>
            <w:tcW w:w="936" w:type="pct"/>
            <w:shd w:val="clear" w:color="auto" w:fill="auto"/>
          </w:tcPr>
          <w:p w:rsidR="00937536" w:rsidRPr="003F0F8C" w:rsidRDefault="00937536" w:rsidP="00D01C09">
            <w:pPr>
              <w:spacing w:line="276" w:lineRule="auto"/>
              <w:rPr>
                <w:sz w:val="16"/>
                <w:szCs w:val="18"/>
                <w:lang w:eastAsia="en-US"/>
              </w:rPr>
            </w:pPr>
            <w:r w:rsidRPr="003F0F8C">
              <w:rPr>
                <w:sz w:val="16"/>
                <w:szCs w:val="18"/>
                <w:lang w:eastAsia="en-US"/>
              </w:rPr>
              <w:t>Сертификат соответствия</w:t>
            </w:r>
          </w:p>
        </w:tc>
        <w:tc>
          <w:tcPr>
            <w:tcW w:w="708" w:type="pct"/>
            <w:shd w:val="clear" w:color="auto" w:fill="auto"/>
          </w:tcPr>
          <w:p w:rsidR="00937536" w:rsidRPr="003F0F8C" w:rsidRDefault="00937536" w:rsidP="00D01C09">
            <w:pPr>
              <w:spacing w:line="276" w:lineRule="auto"/>
              <w:jc w:val="center"/>
              <w:rPr>
                <w:sz w:val="16"/>
                <w:szCs w:val="18"/>
                <w:lang w:eastAsia="en-US"/>
              </w:rPr>
            </w:pPr>
          </w:p>
        </w:tc>
        <w:tc>
          <w:tcPr>
            <w:tcW w:w="598" w:type="pct"/>
            <w:shd w:val="clear" w:color="auto" w:fill="auto"/>
          </w:tcPr>
          <w:p w:rsidR="00937536" w:rsidRPr="007508CC" w:rsidRDefault="00937536" w:rsidP="00D01C09">
            <w:pPr>
              <w:spacing w:line="276" w:lineRule="auto"/>
              <w:rPr>
                <w:sz w:val="16"/>
                <w:szCs w:val="18"/>
                <w:lang w:eastAsia="en-US"/>
              </w:rPr>
            </w:pPr>
            <w:r w:rsidRPr="007508CC">
              <w:rPr>
                <w:sz w:val="16"/>
                <w:szCs w:val="18"/>
                <w:lang w:eastAsia="en-US"/>
              </w:rPr>
              <w:t>Наличие</w:t>
            </w:r>
          </w:p>
        </w:tc>
        <w:tc>
          <w:tcPr>
            <w:tcW w:w="336" w:type="pct"/>
            <w:vMerge w:val="restart"/>
            <w:vAlign w:val="center"/>
          </w:tcPr>
          <w:p w:rsidR="00937536" w:rsidRPr="004161C7" w:rsidRDefault="00937536" w:rsidP="00D01C09">
            <w:pPr>
              <w:spacing w:line="276" w:lineRule="auto"/>
              <w:jc w:val="center"/>
              <w:rPr>
                <w:sz w:val="16"/>
                <w:szCs w:val="18"/>
                <w:lang w:eastAsia="en-US"/>
              </w:rPr>
            </w:pPr>
            <w:r w:rsidRPr="004161C7">
              <w:rPr>
                <w:sz w:val="16"/>
                <w:szCs w:val="18"/>
                <w:lang w:eastAsia="en-US"/>
              </w:rPr>
              <w:t>шт.</w:t>
            </w:r>
          </w:p>
        </w:tc>
        <w:tc>
          <w:tcPr>
            <w:tcW w:w="425" w:type="pct"/>
            <w:vMerge w:val="restart"/>
            <w:vAlign w:val="center"/>
          </w:tcPr>
          <w:p w:rsidR="00937536" w:rsidRPr="004161C7" w:rsidRDefault="00937536" w:rsidP="00D01C09">
            <w:pPr>
              <w:jc w:val="center"/>
              <w:rPr>
                <w:rFonts w:eastAsiaTheme="minorEastAsia"/>
                <w:sz w:val="20"/>
                <w:szCs w:val="20"/>
                <w:lang w:eastAsia="en-US"/>
              </w:rPr>
            </w:pPr>
            <w:r>
              <w:rPr>
                <w:rFonts w:eastAsiaTheme="minorEastAsia"/>
                <w:sz w:val="20"/>
                <w:szCs w:val="20"/>
                <w:lang w:eastAsia="en-US"/>
              </w:rPr>
              <w:t>3</w:t>
            </w:r>
          </w:p>
        </w:tc>
        <w:tc>
          <w:tcPr>
            <w:tcW w:w="496" w:type="pct"/>
            <w:vMerge w:val="restart"/>
            <w:vAlign w:val="center"/>
          </w:tcPr>
          <w:p w:rsidR="00937536" w:rsidRPr="004161C7" w:rsidRDefault="00937536" w:rsidP="00D01C09">
            <w:pPr>
              <w:spacing w:line="276" w:lineRule="auto"/>
              <w:jc w:val="center"/>
              <w:rPr>
                <w:sz w:val="16"/>
                <w:szCs w:val="18"/>
                <w:lang w:eastAsia="en-US"/>
              </w:rPr>
            </w:pPr>
          </w:p>
        </w:tc>
        <w:tc>
          <w:tcPr>
            <w:tcW w:w="447" w:type="pct"/>
            <w:vMerge w:val="restart"/>
            <w:vAlign w:val="center"/>
          </w:tcPr>
          <w:p w:rsidR="00937536" w:rsidRPr="004161C7" w:rsidRDefault="00937536" w:rsidP="00D01C09">
            <w:pPr>
              <w:spacing w:line="276" w:lineRule="auto"/>
              <w:jc w:val="center"/>
              <w:rPr>
                <w:sz w:val="16"/>
                <w:szCs w:val="18"/>
                <w:lang w:eastAsia="en-US"/>
              </w:rPr>
            </w:pPr>
          </w:p>
        </w:tc>
      </w:tr>
      <w:tr w:rsidR="00937536" w:rsidRPr="004161C7" w:rsidTr="00D01C09">
        <w:trPr>
          <w:trHeight w:val="284"/>
        </w:trPr>
        <w:tc>
          <w:tcPr>
            <w:tcW w:w="257" w:type="pct"/>
            <w:vMerge/>
            <w:vAlign w:val="center"/>
          </w:tcPr>
          <w:p w:rsidR="00937536" w:rsidRPr="004161C7" w:rsidRDefault="00937536" w:rsidP="00D01C09">
            <w:pPr>
              <w:spacing w:line="276" w:lineRule="auto"/>
              <w:rPr>
                <w:sz w:val="16"/>
                <w:szCs w:val="18"/>
                <w:lang w:eastAsia="en-US"/>
              </w:rPr>
            </w:pPr>
          </w:p>
        </w:tc>
        <w:tc>
          <w:tcPr>
            <w:tcW w:w="797" w:type="pct"/>
            <w:vMerge/>
            <w:shd w:val="clear" w:color="auto" w:fill="auto"/>
            <w:vAlign w:val="center"/>
          </w:tcPr>
          <w:p w:rsidR="00937536" w:rsidRPr="004161C7" w:rsidRDefault="00937536" w:rsidP="00D01C09">
            <w:pPr>
              <w:spacing w:line="276" w:lineRule="auto"/>
              <w:jc w:val="center"/>
              <w:rPr>
                <w:b/>
                <w:sz w:val="16"/>
                <w:szCs w:val="18"/>
                <w:lang w:eastAsia="en-US"/>
              </w:rPr>
            </w:pPr>
          </w:p>
        </w:tc>
        <w:tc>
          <w:tcPr>
            <w:tcW w:w="936" w:type="pct"/>
            <w:shd w:val="clear" w:color="auto" w:fill="auto"/>
          </w:tcPr>
          <w:p w:rsidR="00937536" w:rsidRPr="003F0F8C" w:rsidRDefault="00937536" w:rsidP="00D01C09">
            <w:pPr>
              <w:spacing w:line="276" w:lineRule="auto"/>
              <w:rPr>
                <w:sz w:val="16"/>
                <w:szCs w:val="18"/>
                <w:lang w:eastAsia="en-US"/>
              </w:rPr>
            </w:pPr>
            <w:r w:rsidRPr="00937536">
              <w:rPr>
                <w:color w:val="FF0000"/>
                <w:sz w:val="16"/>
                <w:szCs w:val="18"/>
                <w:lang w:eastAsia="en-US"/>
              </w:rPr>
              <w:t>Состав, спирт, %</w:t>
            </w:r>
          </w:p>
        </w:tc>
        <w:tc>
          <w:tcPr>
            <w:tcW w:w="708" w:type="pct"/>
            <w:shd w:val="clear" w:color="auto" w:fill="auto"/>
          </w:tcPr>
          <w:p w:rsidR="00937536" w:rsidRPr="007508CC" w:rsidRDefault="00937536" w:rsidP="00D01C09">
            <w:pPr>
              <w:spacing w:line="276" w:lineRule="auto"/>
              <w:jc w:val="center"/>
              <w:rPr>
                <w:sz w:val="16"/>
                <w:szCs w:val="18"/>
                <w:lang w:eastAsia="en-US"/>
              </w:rPr>
            </w:pPr>
          </w:p>
        </w:tc>
        <w:tc>
          <w:tcPr>
            <w:tcW w:w="598" w:type="pct"/>
            <w:shd w:val="clear" w:color="auto" w:fill="auto"/>
          </w:tcPr>
          <w:p w:rsidR="00937536" w:rsidRPr="007508CC" w:rsidRDefault="00937536" w:rsidP="00D01C09">
            <w:pPr>
              <w:spacing w:line="276" w:lineRule="auto"/>
              <w:rPr>
                <w:sz w:val="16"/>
                <w:szCs w:val="18"/>
                <w:lang w:eastAsia="en-US"/>
              </w:rPr>
            </w:pPr>
          </w:p>
        </w:tc>
        <w:tc>
          <w:tcPr>
            <w:tcW w:w="336" w:type="pct"/>
            <w:vMerge/>
            <w:vAlign w:val="center"/>
          </w:tcPr>
          <w:p w:rsidR="00937536" w:rsidRPr="004161C7" w:rsidRDefault="00937536" w:rsidP="00D01C09">
            <w:pPr>
              <w:spacing w:line="276" w:lineRule="auto"/>
              <w:jc w:val="center"/>
              <w:rPr>
                <w:sz w:val="16"/>
                <w:szCs w:val="18"/>
                <w:lang w:eastAsia="en-US"/>
              </w:rPr>
            </w:pPr>
          </w:p>
        </w:tc>
        <w:tc>
          <w:tcPr>
            <w:tcW w:w="425" w:type="pct"/>
            <w:vMerge/>
            <w:vAlign w:val="center"/>
          </w:tcPr>
          <w:p w:rsidR="00937536" w:rsidRPr="004161C7" w:rsidRDefault="00937536" w:rsidP="00D01C09">
            <w:pPr>
              <w:jc w:val="center"/>
              <w:rPr>
                <w:rFonts w:eastAsiaTheme="minorEastAsia"/>
                <w:sz w:val="20"/>
                <w:szCs w:val="20"/>
                <w:lang w:eastAsia="en-US"/>
              </w:rPr>
            </w:pPr>
          </w:p>
        </w:tc>
        <w:tc>
          <w:tcPr>
            <w:tcW w:w="496" w:type="pct"/>
            <w:vMerge/>
            <w:vAlign w:val="center"/>
          </w:tcPr>
          <w:p w:rsidR="00937536" w:rsidRPr="004161C7" w:rsidRDefault="00937536" w:rsidP="00D01C09">
            <w:pPr>
              <w:spacing w:line="276" w:lineRule="auto"/>
              <w:jc w:val="center"/>
              <w:rPr>
                <w:sz w:val="16"/>
                <w:szCs w:val="18"/>
                <w:lang w:eastAsia="en-US"/>
              </w:rPr>
            </w:pPr>
          </w:p>
        </w:tc>
        <w:tc>
          <w:tcPr>
            <w:tcW w:w="447" w:type="pct"/>
            <w:vMerge/>
            <w:vAlign w:val="center"/>
          </w:tcPr>
          <w:p w:rsidR="00937536" w:rsidRPr="004161C7" w:rsidRDefault="00937536" w:rsidP="00D01C09">
            <w:pPr>
              <w:spacing w:line="276" w:lineRule="auto"/>
              <w:jc w:val="center"/>
              <w:rPr>
                <w:sz w:val="16"/>
                <w:szCs w:val="18"/>
                <w:lang w:eastAsia="en-US"/>
              </w:rPr>
            </w:pPr>
          </w:p>
        </w:tc>
      </w:tr>
      <w:tr w:rsidR="00937536" w:rsidRPr="004161C7" w:rsidTr="00D01C09">
        <w:trPr>
          <w:trHeight w:val="284"/>
        </w:trPr>
        <w:tc>
          <w:tcPr>
            <w:tcW w:w="257" w:type="pct"/>
            <w:vMerge/>
            <w:vAlign w:val="center"/>
          </w:tcPr>
          <w:p w:rsidR="00937536" w:rsidRPr="004161C7" w:rsidRDefault="00937536" w:rsidP="00D01C09">
            <w:pPr>
              <w:spacing w:line="276" w:lineRule="auto"/>
              <w:rPr>
                <w:sz w:val="16"/>
                <w:szCs w:val="18"/>
                <w:lang w:eastAsia="en-US"/>
              </w:rPr>
            </w:pPr>
          </w:p>
        </w:tc>
        <w:tc>
          <w:tcPr>
            <w:tcW w:w="797" w:type="pct"/>
            <w:vMerge/>
            <w:shd w:val="clear" w:color="auto" w:fill="auto"/>
            <w:vAlign w:val="center"/>
          </w:tcPr>
          <w:p w:rsidR="00937536" w:rsidRPr="004161C7" w:rsidRDefault="00937536" w:rsidP="00D01C09">
            <w:pPr>
              <w:spacing w:line="276" w:lineRule="auto"/>
              <w:jc w:val="center"/>
              <w:rPr>
                <w:b/>
                <w:sz w:val="16"/>
                <w:szCs w:val="18"/>
                <w:lang w:eastAsia="en-US"/>
              </w:rPr>
            </w:pPr>
          </w:p>
        </w:tc>
        <w:tc>
          <w:tcPr>
            <w:tcW w:w="936" w:type="pct"/>
            <w:shd w:val="clear" w:color="auto" w:fill="auto"/>
            <w:vAlign w:val="center"/>
          </w:tcPr>
          <w:p w:rsidR="00937536" w:rsidRPr="003F0F8C" w:rsidRDefault="00937536" w:rsidP="00D01C09">
            <w:pPr>
              <w:spacing w:line="276" w:lineRule="auto"/>
              <w:rPr>
                <w:sz w:val="16"/>
                <w:szCs w:val="18"/>
                <w:lang w:eastAsia="en-US"/>
              </w:rPr>
            </w:pPr>
            <w:r w:rsidRPr="003F0F8C">
              <w:rPr>
                <w:sz w:val="16"/>
                <w:szCs w:val="18"/>
                <w:lang w:eastAsia="en-US"/>
              </w:rPr>
              <w:t>Назначение</w:t>
            </w:r>
          </w:p>
        </w:tc>
        <w:tc>
          <w:tcPr>
            <w:tcW w:w="708" w:type="pct"/>
            <w:shd w:val="clear" w:color="auto" w:fill="auto"/>
          </w:tcPr>
          <w:p w:rsidR="00937536" w:rsidRPr="007508CC" w:rsidRDefault="00937536" w:rsidP="00D01C09">
            <w:pPr>
              <w:spacing w:line="276" w:lineRule="auto"/>
              <w:jc w:val="center"/>
              <w:rPr>
                <w:sz w:val="16"/>
                <w:szCs w:val="18"/>
                <w:lang w:eastAsia="en-US"/>
              </w:rPr>
            </w:pPr>
          </w:p>
        </w:tc>
        <w:tc>
          <w:tcPr>
            <w:tcW w:w="598" w:type="pct"/>
            <w:shd w:val="clear" w:color="auto" w:fill="auto"/>
            <w:vAlign w:val="center"/>
          </w:tcPr>
          <w:p w:rsidR="00937536" w:rsidRPr="007508CC" w:rsidRDefault="00937536" w:rsidP="00D01C09">
            <w:pPr>
              <w:spacing w:line="276" w:lineRule="auto"/>
              <w:rPr>
                <w:sz w:val="16"/>
                <w:szCs w:val="18"/>
                <w:lang w:eastAsia="en-US"/>
              </w:rPr>
            </w:pPr>
            <w:r w:rsidRPr="007508CC">
              <w:rPr>
                <w:sz w:val="16"/>
                <w:szCs w:val="18"/>
                <w:lang w:eastAsia="en-US"/>
              </w:rPr>
              <w:t>Для гигиенической обработки рук и кожных покровов</w:t>
            </w:r>
          </w:p>
        </w:tc>
        <w:tc>
          <w:tcPr>
            <w:tcW w:w="336" w:type="pct"/>
            <w:vMerge/>
            <w:vAlign w:val="center"/>
          </w:tcPr>
          <w:p w:rsidR="00937536" w:rsidRPr="004161C7" w:rsidRDefault="00937536" w:rsidP="00D01C09">
            <w:pPr>
              <w:spacing w:line="276" w:lineRule="auto"/>
              <w:jc w:val="center"/>
              <w:rPr>
                <w:sz w:val="16"/>
                <w:szCs w:val="18"/>
                <w:lang w:eastAsia="en-US"/>
              </w:rPr>
            </w:pPr>
          </w:p>
        </w:tc>
        <w:tc>
          <w:tcPr>
            <w:tcW w:w="425" w:type="pct"/>
            <w:vMerge/>
            <w:vAlign w:val="center"/>
          </w:tcPr>
          <w:p w:rsidR="00937536" w:rsidRPr="004161C7" w:rsidRDefault="00937536" w:rsidP="00D01C09">
            <w:pPr>
              <w:jc w:val="center"/>
              <w:rPr>
                <w:rFonts w:eastAsiaTheme="minorEastAsia"/>
                <w:sz w:val="20"/>
                <w:szCs w:val="20"/>
                <w:lang w:eastAsia="en-US"/>
              </w:rPr>
            </w:pPr>
          </w:p>
        </w:tc>
        <w:tc>
          <w:tcPr>
            <w:tcW w:w="496" w:type="pct"/>
            <w:vMerge/>
            <w:vAlign w:val="center"/>
          </w:tcPr>
          <w:p w:rsidR="00937536" w:rsidRPr="004161C7" w:rsidRDefault="00937536" w:rsidP="00D01C09">
            <w:pPr>
              <w:spacing w:line="276" w:lineRule="auto"/>
              <w:jc w:val="center"/>
              <w:rPr>
                <w:sz w:val="16"/>
                <w:szCs w:val="18"/>
                <w:lang w:eastAsia="en-US"/>
              </w:rPr>
            </w:pPr>
          </w:p>
        </w:tc>
        <w:tc>
          <w:tcPr>
            <w:tcW w:w="447" w:type="pct"/>
            <w:vMerge/>
            <w:vAlign w:val="center"/>
          </w:tcPr>
          <w:p w:rsidR="00937536" w:rsidRPr="004161C7" w:rsidRDefault="00937536" w:rsidP="00D01C09">
            <w:pPr>
              <w:spacing w:line="276" w:lineRule="auto"/>
              <w:jc w:val="center"/>
              <w:rPr>
                <w:sz w:val="16"/>
                <w:szCs w:val="18"/>
                <w:lang w:eastAsia="en-US"/>
              </w:rPr>
            </w:pPr>
          </w:p>
        </w:tc>
      </w:tr>
      <w:tr w:rsidR="00937536" w:rsidRPr="004161C7" w:rsidTr="00D01C09">
        <w:trPr>
          <w:trHeight w:val="284"/>
        </w:trPr>
        <w:tc>
          <w:tcPr>
            <w:tcW w:w="257" w:type="pct"/>
            <w:vMerge/>
            <w:vAlign w:val="center"/>
          </w:tcPr>
          <w:p w:rsidR="00937536" w:rsidRPr="004161C7" w:rsidRDefault="00937536" w:rsidP="00D01C09">
            <w:pPr>
              <w:spacing w:line="276" w:lineRule="auto"/>
              <w:rPr>
                <w:sz w:val="16"/>
                <w:szCs w:val="18"/>
                <w:lang w:eastAsia="en-US"/>
              </w:rPr>
            </w:pPr>
          </w:p>
        </w:tc>
        <w:tc>
          <w:tcPr>
            <w:tcW w:w="797" w:type="pct"/>
            <w:vMerge/>
            <w:shd w:val="clear" w:color="auto" w:fill="auto"/>
            <w:vAlign w:val="center"/>
          </w:tcPr>
          <w:p w:rsidR="00937536" w:rsidRPr="004161C7" w:rsidRDefault="00937536" w:rsidP="00D01C09">
            <w:pPr>
              <w:spacing w:line="276" w:lineRule="auto"/>
              <w:jc w:val="center"/>
              <w:rPr>
                <w:sz w:val="16"/>
                <w:szCs w:val="18"/>
                <w:lang w:eastAsia="en-US"/>
              </w:rPr>
            </w:pPr>
          </w:p>
        </w:tc>
        <w:tc>
          <w:tcPr>
            <w:tcW w:w="936" w:type="pct"/>
            <w:shd w:val="clear" w:color="auto" w:fill="auto"/>
          </w:tcPr>
          <w:p w:rsidR="00937536" w:rsidRPr="007508CC" w:rsidRDefault="00937536" w:rsidP="00D01C09">
            <w:pPr>
              <w:spacing w:line="276" w:lineRule="auto"/>
              <w:rPr>
                <w:sz w:val="16"/>
                <w:szCs w:val="18"/>
                <w:lang w:eastAsia="en-US"/>
              </w:rPr>
            </w:pPr>
            <w:r w:rsidRPr="007508CC">
              <w:rPr>
                <w:sz w:val="16"/>
                <w:szCs w:val="18"/>
                <w:lang w:eastAsia="en-US"/>
              </w:rPr>
              <w:t>Объем упаковки, литр</w:t>
            </w:r>
          </w:p>
        </w:tc>
        <w:tc>
          <w:tcPr>
            <w:tcW w:w="708" w:type="pct"/>
            <w:shd w:val="clear" w:color="auto" w:fill="auto"/>
          </w:tcPr>
          <w:p w:rsidR="00937536" w:rsidRPr="007508CC" w:rsidRDefault="00937536" w:rsidP="00D01C09">
            <w:pPr>
              <w:spacing w:line="276" w:lineRule="auto"/>
              <w:jc w:val="center"/>
              <w:rPr>
                <w:sz w:val="16"/>
                <w:szCs w:val="18"/>
                <w:lang w:eastAsia="en-US"/>
              </w:rPr>
            </w:pPr>
          </w:p>
        </w:tc>
        <w:tc>
          <w:tcPr>
            <w:tcW w:w="598" w:type="pct"/>
            <w:shd w:val="clear" w:color="auto" w:fill="auto"/>
            <w:vAlign w:val="center"/>
          </w:tcPr>
          <w:p w:rsidR="00937536" w:rsidRPr="007508CC" w:rsidRDefault="00937536" w:rsidP="00D01C09">
            <w:pPr>
              <w:spacing w:line="276" w:lineRule="auto"/>
              <w:rPr>
                <w:sz w:val="16"/>
                <w:szCs w:val="18"/>
                <w:lang w:eastAsia="en-US"/>
              </w:rPr>
            </w:pPr>
            <w:r w:rsidRPr="007508CC">
              <w:rPr>
                <w:sz w:val="16"/>
                <w:szCs w:val="18"/>
                <w:lang w:eastAsia="en-US"/>
              </w:rPr>
              <w:t>1</w:t>
            </w:r>
          </w:p>
        </w:tc>
        <w:tc>
          <w:tcPr>
            <w:tcW w:w="336" w:type="pct"/>
            <w:vMerge/>
            <w:vAlign w:val="center"/>
          </w:tcPr>
          <w:p w:rsidR="00937536" w:rsidRPr="004161C7" w:rsidRDefault="00937536" w:rsidP="00D01C09">
            <w:pPr>
              <w:spacing w:line="276" w:lineRule="auto"/>
              <w:jc w:val="center"/>
              <w:rPr>
                <w:sz w:val="16"/>
                <w:szCs w:val="18"/>
                <w:lang w:eastAsia="en-US"/>
              </w:rPr>
            </w:pPr>
          </w:p>
        </w:tc>
        <w:tc>
          <w:tcPr>
            <w:tcW w:w="425" w:type="pct"/>
            <w:vMerge/>
            <w:vAlign w:val="center"/>
          </w:tcPr>
          <w:p w:rsidR="00937536" w:rsidRPr="004161C7" w:rsidRDefault="00937536" w:rsidP="00D01C09">
            <w:pPr>
              <w:spacing w:line="276" w:lineRule="auto"/>
              <w:jc w:val="center"/>
              <w:rPr>
                <w:sz w:val="16"/>
                <w:szCs w:val="18"/>
                <w:lang w:eastAsia="en-US"/>
              </w:rPr>
            </w:pPr>
          </w:p>
        </w:tc>
        <w:tc>
          <w:tcPr>
            <w:tcW w:w="496" w:type="pct"/>
            <w:vMerge/>
            <w:vAlign w:val="center"/>
          </w:tcPr>
          <w:p w:rsidR="00937536" w:rsidRPr="004161C7" w:rsidRDefault="00937536" w:rsidP="00D01C09">
            <w:pPr>
              <w:spacing w:line="276" w:lineRule="auto"/>
              <w:jc w:val="center"/>
              <w:rPr>
                <w:sz w:val="16"/>
                <w:szCs w:val="18"/>
                <w:lang w:eastAsia="en-US"/>
              </w:rPr>
            </w:pPr>
          </w:p>
        </w:tc>
        <w:tc>
          <w:tcPr>
            <w:tcW w:w="447" w:type="pct"/>
            <w:vMerge/>
            <w:vAlign w:val="center"/>
          </w:tcPr>
          <w:p w:rsidR="00937536" w:rsidRPr="004161C7" w:rsidRDefault="00937536" w:rsidP="00D01C09">
            <w:pPr>
              <w:spacing w:line="276" w:lineRule="auto"/>
              <w:jc w:val="center"/>
              <w:rPr>
                <w:sz w:val="16"/>
                <w:szCs w:val="18"/>
                <w:lang w:eastAsia="en-US"/>
              </w:rPr>
            </w:pPr>
          </w:p>
        </w:tc>
      </w:tr>
      <w:tr w:rsidR="00937536" w:rsidRPr="004161C7" w:rsidTr="00D01C09">
        <w:trPr>
          <w:trHeight w:val="397"/>
        </w:trPr>
        <w:tc>
          <w:tcPr>
            <w:tcW w:w="4553" w:type="pct"/>
            <w:gridSpan w:val="8"/>
            <w:vAlign w:val="center"/>
          </w:tcPr>
          <w:p w:rsidR="00937536" w:rsidRPr="004161C7" w:rsidRDefault="00937536" w:rsidP="00D01C09">
            <w:pPr>
              <w:spacing w:line="276" w:lineRule="auto"/>
              <w:jc w:val="right"/>
              <w:rPr>
                <w:sz w:val="16"/>
                <w:szCs w:val="18"/>
                <w:lang w:eastAsia="en-US"/>
              </w:rPr>
            </w:pPr>
            <w:r w:rsidRPr="004161C7">
              <w:rPr>
                <w:rFonts w:eastAsiaTheme="minorEastAsia"/>
                <w:b/>
                <w:sz w:val="16"/>
                <w:szCs w:val="18"/>
                <w:lang w:eastAsia="en-US"/>
              </w:rPr>
              <w:t>ИТОГО</w:t>
            </w:r>
          </w:p>
        </w:tc>
        <w:tc>
          <w:tcPr>
            <w:tcW w:w="447" w:type="pct"/>
            <w:vAlign w:val="center"/>
          </w:tcPr>
          <w:p w:rsidR="00937536" w:rsidRPr="004161C7" w:rsidRDefault="00937536" w:rsidP="00D01C09">
            <w:pPr>
              <w:jc w:val="center"/>
              <w:rPr>
                <w:sz w:val="20"/>
                <w:szCs w:val="20"/>
              </w:rPr>
            </w:pPr>
          </w:p>
        </w:tc>
      </w:tr>
      <w:tr w:rsidR="00937536" w:rsidRPr="004161C7" w:rsidTr="00D01C09">
        <w:trPr>
          <w:trHeight w:val="418"/>
        </w:trPr>
        <w:tc>
          <w:tcPr>
            <w:tcW w:w="4553" w:type="pct"/>
            <w:gridSpan w:val="8"/>
            <w:vAlign w:val="center"/>
          </w:tcPr>
          <w:p w:rsidR="00937536" w:rsidRPr="004161C7" w:rsidRDefault="00937536" w:rsidP="00D01C09">
            <w:pPr>
              <w:spacing w:line="276" w:lineRule="auto"/>
              <w:jc w:val="right"/>
              <w:rPr>
                <w:sz w:val="16"/>
                <w:szCs w:val="18"/>
                <w:lang w:eastAsia="en-US"/>
              </w:rPr>
            </w:pPr>
            <w:r w:rsidRPr="004161C7">
              <w:rPr>
                <w:rFonts w:eastAsiaTheme="minorEastAsia"/>
                <w:b/>
                <w:sz w:val="16"/>
                <w:szCs w:val="18"/>
                <w:lang w:eastAsia="en-US"/>
              </w:rPr>
              <w:t>В том числе НДС (если предусмотрен)</w:t>
            </w:r>
          </w:p>
        </w:tc>
        <w:tc>
          <w:tcPr>
            <w:tcW w:w="447" w:type="pct"/>
            <w:vAlign w:val="center"/>
          </w:tcPr>
          <w:p w:rsidR="00937536" w:rsidRPr="004161C7" w:rsidRDefault="00937536" w:rsidP="00D01C09">
            <w:pPr>
              <w:spacing w:line="276" w:lineRule="auto"/>
              <w:rPr>
                <w:sz w:val="16"/>
                <w:szCs w:val="18"/>
                <w:lang w:eastAsia="en-US"/>
              </w:rPr>
            </w:pPr>
          </w:p>
        </w:tc>
      </w:tr>
      <w:tr w:rsidR="00937536" w:rsidRPr="00130B08" w:rsidTr="00D01C09">
        <w:trPr>
          <w:trHeight w:val="409"/>
        </w:trPr>
        <w:tc>
          <w:tcPr>
            <w:tcW w:w="4553" w:type="pct"/>
            <w:gridSpan w:val="8"/>
            <w:vAlign w:val="center"/>
          </w:tcPr>
          <w:p w:rsidR="00937536" w:rsidRPr="003F0F8C" w:rsidRDefault="00937536" w:rsidP="00D01C09">
            <w:pPr>
              <w:spacing w:line="276" w:lineRule="auto"/>
              <w:jc w:val="right"/>
              <w:rPr>
                <w:rFonts w:eastAsiaTheme="minorEastAsia"/>
                <w:b/>
                <w:sz w:val="20"/>
                <w:szCs w:val="18"/>
                <w:lang w:eastAsia="en-US"/>
              </w:rPr>
            </w:pPr>
            <w:r w:rsidRPr="003F0F8C">
              <w:rPr>
                <w:rFonts w:eastAsiaTheme="minorEastAsia"/>
                <w:b/>
                <w:sz w:val="20"/>
                <w:szCs w:val="18"/>
                <w:lang w:eastAsia="en-US"/>
              </w:rPr>
              <w:t>Всего к оплате</w:t>
            </w:r>
          </w:p>
        </w:tc>
        <w:tc>
          <w:tcPr>
            <w:tcW w:w="447" w:type="pct"/>
            <w:vAlign w:val="center"/>
          </w:tcPr>
          <w:p w:rsidR="00937536" w:rsidRPr="003F0F8C" w:rsidRDefault="00937536" w:rsidP="00D01C09">
            <w:pPr>
              <w:jc w:val="center"/>
              <w:rPr>
                <w:b/>
                <w:sz w:val="20"/>
                <w:szCs w:val="20"/>
              </w:rPr>
            </w:pPr>
          </w:p>
        </w:tc>
      </w:tr>
    </w:tbl>
    <w:p w:rsidR="00937536" w:rsidRDefault="00937536" w:rsidP="00FC1410">
      <w:pPr>
        <w:jc w:val="center"/>
        <w:rPr>
          <w:b/>
        </w:rPr>
      </w:pPr>
      <w:bookmarkStart w:id="0" w:name="_GoBack"/>
      <w:bookmarkEnd w:id="0"/>
    </w:p>
    <w:p w:rsidR="00483D2E" w:rsidRPr="00051213" w:rsidRDefault="00483D2E" w:rsidP="00483D2E">
      <w:pPr>
        <w:suppressAutoHyphens/>
        <w:jc w:val="both"/>
        <w:rPr>
          <w:sz w:val="22"/>
          <w:szCs w:val="22"/>
          <w:lang w:eastAsia="ar-SA"/>
        </w:rPr>
      </w:pPr>
    </w:p>
    <w:p w:rsidR="00483D2E" w:rsidRPr="00051213" w:rsidRDefault="00483D2E" w:rsidP="000E74A5">
      <w:pPr>
        <w:ind w:firstLine="708"/>
        <w:jc w:val="both"/>
        <w:rPr>
          <w:sz w:val="22"/>
          <w:szCs w:val="22"/>
        </w:rPr>
      </w:pPr>
      <w:r w:rsidRPr="00051213">
        <w:rPr>
          <w:sz w:val="22"/>
          <w:szCs w:val="22"/>
        </w:rPr>
        <w:t xml:space="preserve">Итого цена </w:t>
      </w:r>
      <w:r w:rsidRPr="00711532">
        <w:rPr>
          <w:sz w:val="22"/>
          <w:szCs w:val="22"/>
        </w:rPr>
        <w:t xml:space="preserve">муниципального </w:t>
      </w:r>
      <w:r w:rsidR="00A72D85">
        <w:rPr>
          <w:sz w:val="22"/>
          <w:szCs w:val="22"/>
        </w:rPr>
        <w:t>Контракт</w:t>
      </w:r>
      <w:r w:rsidRPr="00711532">
        <w:rPr>
          <w:sz w:val="22"/>
          <w:szCs w:val="22"/>
        </w:rPr>
        <w:t xml:space="preserve">а </w:t>
      </w:r>
      <w:r w:rsidR="00FC1410">
        <w:rPr>
          <w:sz w:val="22"/>
          <w:szCs w:val="22"/>
        </w:rPr>
        <w:t>на поставку</w:t>
      </w:r>
      <w:r w:rsidR="00FC1410" w:rsidRPr="00DA42AD">
        <w:rPr>
          <w:rFonts w:eastAsia="Lucida Sans Unicode"/>
          <w:color w:val="000000"/>
          <w:kern w:val="1"/>
          <w:sz w:val="21"/>
          <w:szCs w:val="21"/>
        </w:rPr>
        <w:t xml:space="preserve"> </w:t>
      </w:r>
      <w:r w:rsidR="00C2629A">
        <w:rPr>
          <w:rFonts w:eastAsia="Lucida Sans Unicode"/>
          <w:color w:val="000000"/>
          <w:kern w:val="1"/>
          <w:sz w:val="21"/>
          <w:szCs w:val="21"/>
        </w:rPr>
        <w:t>средство для обработки кожи (</w:t>
      </w:r>
      <w:proofErr w:type="spellStart"/>
      <w:r w:rsidR="00C2629A">
        <w:rPr>
          <w:rFonts w:eastAsia="Lucida Sans Unicode"/>
          <w:color w:val="000000"/>
          <w:kern w:val="1"/>
          <w:sz w:val="21"/>
          <w:szCs w:val="21"/>
        </w:rPr>
        <w:t>санитайзер</w:t>
      </w:r>
      <w:proofErr w:type="spellEnd"/>
      <w:r w:rsidR="00C2629A">
        <w:rPr>
          <w:rFonts w:eastAsia="Lucida Sans Unicode"/>
          <w:color w:val="000000"/>
          <w:kern w:val="1"/>
          <w:sz w:val="21"/>
          <w:szCs w:val="21"/>
        </w:rPr>
        <w:t xml:space="preserve">) </w:t>
      </w:r>
      <w:r w:rsidRPr="00711532">
        <w:rPr>
          <w:sz w:val="22"/>
          <w:szCs w:val="22"/>
        </w:rPr>
        <w:t xml:space="preserve">составляет </w:t>
      </w:r>
      <w:r w:rsidR="007508CC">
        <w:rPr>
          <w:sz w:val="22"/>
          <w:szCs w:val="22"/>
        </w:rPr>
        <w:t>__________</w:t>
      </w:r>
      <w:r w:rsidR="000E74A5">
        <w:rPr>
          <w:sz w:val="22"/>
          <w:szCs w:val="22"/>
        </w:rPr>
        <w:t xml:space="preserve"> (</w:t>
      </w:r>
      <w:r w:rsidR="007508CC">
        <w:rPr>
          <w:sz w:val="22"/>
          <w:szCs w:val="22"/>
        </w:rPr>
        <w:t>____________) рублей _____</w:t>
      </w:r>
      <w:r w:rsidR="000E74A5">
        <w:rPr>
          <w:sz w:val="22"/>
          <w:szCs w:val="22"/>
        </w:rPr>
        <w:t xml:space="preserve"> коп. </w:t>
      </w:r>
      <w:r>
        <w:rPr>
          <w:sz w:val="22"/>
          <w:szCs w:val="22"/>
        </w:rPr>
        <w:t xml:space="preserve"> </w:t>
      </w:r>
      <w:r w:rsidR="000E74A5" w:rsidRPr="00B75643">
        <w:rPr>
          <w:rFonts w:eastAsia="Lucida Sans Unicode"/>
          <w:color w:val="000000"/>
          <w:kern w:val="1"/>
          <w:sz w:val="21"/>
          <w:szCs w:val="21"/>
        </w:rPr>
        <w:t>(НДС не предусмотрен).</w:t>
      </w:r>
    </w:p>
    <w:p w:rsidR="00483D2E" w:rsidRPr="00051213" w:rsidRDefault="00483D2E" w:rsidP="00483D2E">
      <w:pPr>
        <w:suppressAutoHyphens/>
        <w:ind w:right="-4503" w:firstLine="709"/>
        <w:jc w:val="both"/>
        <w:rPr>
          <w:sz w:val="22"/>
          <w:szCs w:val="22"/>
        </w:rPr>
      </w:pPr>
    </w:p>
    <w:p w:rsidR="00483D2E" w:rsidRPr="00051213" w:rsidRDefault="00483D2E" w:rsidP="0088214A">
      <w:pPr>
        <w:tabs>
          <w:tab w:val="left" w:pos="1095"/>
        </w:tabs>
        <w:suppressAutoHyphens/>
        <w:ind w:right="-4503" w:firstLine="709"/>
        <w:jc w:val="both"/>
        <w:rPr>
          <w:sz w:val="22"/>
          <w:szCs w:val="22"/>
        </w:rPr>
      </w:pPr>
    </w:p>
    <w:p w:rsidR="00483D2E" w:rsidRPr="00051213" w:rsidRDefault="00483D2E" w:rsidP="00483D2E">
      <w:pPr>
        <w:suppressAutoHyphens/>
        <w:ind w:right="-4503"/>
        <w:jc w:val="both"/>
        <w:rPr>
          <w:b/>
          <w:sz w:val="22"/>
          <w:szCs w:val="22"/>
          <w:lang w:eastAsia="ar-SA"/>
        </w:rPr>
      </w:pPr>
    </w:p>
    <w:p w:rsidR="00483D2E" w:rsidRPr="00051213" w:rsidRDefault="00483D2E" w:rsidP="00483D2E">
      <w:pPr>
        <w:suppressAutoHyphens/>
        <w:ind w:right="-4503"/>
        <w:jc w:val="both"/>
        <w:rPr>
          <w:b/>
          <w:sz w:val="22"/>
          <w:szCs w:val="22"/>
          <w:lang w:eastAsia="ar-SA"/>
        </w:rPr>
      </w:pPr>
    </w:p>
    <w:p w:rsidR="00483D2E" w:rsidRPr="00051213" w:rsidRDefault="00483D2E" w:rsidP="00483D2E">
      <w:pPr>
        <w:pStyle w:val="12"/>
        <w:ind w:left="214"/>
        <w:rPr>
          <w:rFonts w:ascii="Times New Roman" w:hAnsi="Times New Roman"/>
          <w:sz w:val="22"/>
          <w:szCs w:val="22"/>
        </w:rPr>
      </w:pPr>
      <w:r w:rsidRPr="00051213">
        <w:rPr>
          <w:rFonts w:ascii="Times New Roman" w:hAnsi="Times New Roman"/>
          <w:sz w:val="22"/>
          <w:szCs w:val="22"/>
        </w:rPr>
        <w:t>__________________ /</w:t>
      </w:r>
      <w:r w:rsidR="00B75643">
        <w:rPr>
          <w:rFonts w:ascii="Times New Roman" w:hAnsi="Times New Roman"/>
          <w:sz w:val="22"/>
          <w:szCs w:val="22"/>
        </w:rPr>
        <w:t xml:space="preserve">С. А. </w:t>
      </w:r>
      <w:r w:rsidRPr="00051213">
        <w:rPr>
          <w:rFonts w:ascii="Times New Roman" w:hAnsi="Times New Roman"/>
          <w:sz w:val="22"/>
          <w:szCs w:val="22"/>
        </w:rPr>
        <w:t xml:space="preserve">Березуев /          </w:t>
      </w:r>
      <w:r>
        <w:rPr>
          <w:rFonts w:ascii="Times New Roman" w:hAnsi="Times New Roman"/>
          <w:sz w:val="22"/>
          <w:szCs w:val="22"/>
        </w:rPr>
        <w:t xml:space="preserve">      _____________/</w:t>
      </w:r>
      <w:r w:rsidR="00B75643" w:rsidRPr="00B75643">
        <w:rPr>
          <w:rFonts w:ascii="Times New Roman CYR" w:hAnsi="Times New Roman CYR" w:cs="Times New Roman CYR"/>
          <w:bCs/>
          <w:sz w:val="22"/>
          <w:szCs w:val="22"/>
        </w:rPr>
        <w:t xml:space="preserve"> </w:t>
      </w:r>
      <w:r w:rsidR="007508CC">
        <w:rPr>
          <w:rFonts w:ascii="Times New Roman CYR" w:hAnsi="Times New Roman CYR" w:cs="Times New Roman CYR"/>
          <w:bCs/>
          <w:sz w:val="22"/>
          <w:szCs w:val="22"/>
        </w:rPr>
        <w:t>____________</w:t>
      </w:r>
      <w:r w:rsidR="00C2629A">
        <w:rPr>
          <w:rFonts w:ascii="Times New Roman CYR" w:hAnsi="Times New Roman CYR" w:cs="Times New Roman CYR"/>
          <w:bCs/>
          <w:sz w:val="22"/>
          <w:szCs w:val="22"/>
        </w:rPr>
        <w:t xml:space="preserve"> </w:t>
      </w:r>
      <w:r w:rsidR="00B75643">
        <w:rPr>
          <w:rFonts w:ascii="Times New Roman CYR" w:hAnsi="Times New Roman CYR" w:cs="Times New Roman CYR"/>
          <w:bCs/>
          <w:sz w:val="22"/>
          <w:szCs w:val="22"/>
        </w:rPr>
        <w:t>/</w:t>
      </w:r>
    </w:p>
    <w:p w:rsidR="00483D2E" w:rsidRPr="00051213" w:rsidRDefault="00483D2E" w:rsidP="00483D2E">
      <w:pPr>
        <w:tabs>
          <w:tab w:val="left" w:pos="6120"/>
        </w:tabs>
        <w:rPr>
          <w:sz w:val="20"/>
        </w:rPr>
      </w:pPr>
      <w:r w:rsidRPr="00051213">
        <w:rPr>
          <w:sz w:val="22"/>
          <w:szCs w:val="26"/>
        </w:rPr>
        <w:t xml:space="preserve">               </w:t>
      </w:r>
      <w:proofErr w:type="spellStart"/>
      <w:r w:rsidRPr="00051213">
        <w:rPr>
          <w:sz w:val="20"/>
        </w:rPr>
        <w:t>м.п</w:t>
      </w:r>
      <w:proofErr w:type="spellEnd"/>
      <w:r w:rsidRPr="00051213">
        <w:rPr>
          <w:sz w:val="20"/>
        </w:rPr>
        <w:t xml:space="preserve">.                                                             </w:t>
      </w:r>
      <w:r>
        <w:rPr>
          <w:sz w:val="20"/>
        </w:rPr>
        <w:t xml:space="preserve">  </w:t>
      </w:r>
      <w:r w:rsidRPr="00051213">
        <w:rPr>
          <w:sz w:val="20"/>
        </w:rPr>
        <w:t xml:space="preserve">         </w:t>
      </w:r>
      <w:proofErr w:type="spellStart"/>
      <w:r w:rsidRPr="00051213">
        <w:rPr>
          <w:sz w:val="20"/>
        </w:rPr>
        <w:t>м.п</w:t>
      </w:r>
      <w:proofErr w:type="spellEnd"/>
      <w:r w:rsidRPr="00051213">
        <w:rPr>
          <w:sz w:val="20"/>
        </w:rPr>
        <w:t>.</w:t>
      </w:r>
    </w:p>
    <w:p w:rsidR="00483D2E" w:rsidRPr="00A76799" w:rsidRDefault="00483D2E" w:rsidP="00483D2E">
      <w:pPr>
        <w:tabs>
          <w:tab w:val="left" w:pos="6120"/>
        </w:tabs>
      </w:pPr>
    </w:p>
    <w:p w:rsidR="00FC1410" w:rsidRDefault="00FC1410" w:rsidP="0068375C">
      <w:pPr>
        <w:jc w:val="right"/>
        <w:rPr>
          <w:sz w:val="22"/>
          <w:szCs w:val="22"/>
        </w:rPr>
      </w:pPr>
    </w:p>
    <w:p w:rsidR="00FC1410" w:rsidRDefault="00FC1410" w:rsidP="0068375C">
      <w:pPr>
        <w:jc w:val="right"/>
        <w:rPr>
          <w:sz w:val="22"/>
          <w:szCs w:val="22"/>
        </w:rPr>
      </w:pPr>
    </w:p>
    <w:p w:rsidR="00483D2E" w:rsidRDefault="00483D2E" w:rsidP="0068375C">
      <w:pPr>
        <w:jc w:val="right"/>
        <w:rPr>
          <w:sz w:val="22"/>
          <w:szCs w:val="22"/>
        </w:rPr>
      </w:pPr>
    </w:p>
    <w:sectPr w:rsidR="00483D2E" w:rsidSect="00AD1C35">
      <w:headerReference w:type="default" r:id="rId8"/>
      <w:footerReference w:type="even" r:id="rId9"/>
      <w:footerReference w:type="default" r:id="rId10"/>
      <w:pgSz w:w="11906" w:h="16838"/>
      <w:pgMar w:top="993" w:right="707" w:bottom="851" w:left="1134" w:header="426"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33D" w:rsidRDefault="00D0433D" w:rsidP="00AD5A72">
      <w:r>
        <w:separator/>
      </w:r>
    </w:p>
  </w:endnote>
  <w:endnote w:type="continuationSeparator" w:id="0">
    <w:p w:rsidR="00D0433D" w:rsidRDefault="00D0433D" w:rsidP="00AD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1C1" w:rsidRDefault="00FD249B" w:rsidP="005C3030">
    <w:pPr>
      <w:pStyle w:val="a4"/>
      <w:framePr w:wrap="around" w:vAnchor="text" w:hAnchor="margin" w:xAlign="right" w:y="1"/>
      <w:rPr>
        <w:rStyle w:val="a3"/>
        <w:rFonts w:eastAsia="Arial Unicode MS"/>
      </w:rPr>
    </w:pPr>
    <w:r>
      <w:rPr>
        <w:rStyle w:val="a3"/>
        <w:rFonts w:eastAsia="Arial Unicode MS"/>
      </w:rPr>
      <w:fldChar w:fldCharType="begin"/>
    </w:r>
    <w:r w:rsidR="00CC41C1">
      <w:rPr>
        <w:rStyle w:val="a3"/>
        <w:rFonts w:eastAsia="Arial Unicode MS"/>
      </w:rPr>
      <w:instrText xml:space="preserve">PAGE  </w:instrText>
    </w:r>
    <w:r>
      <w:rPr>
        <w:rStyle w:val="a3"/>
        <w:rFonts w:eastAsia="Arial Unicode MS"/>
      </w:rPr>
      <w:fldChar w:fldCharType="end"/>
    </w:r>
  </w:p>
  <w:p w:rsidR="00CC41C1" w:rsidRDefault="00CC41C1" w:rsidP="005C303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1C1" w:rsidRPr="006121A1" w:rsidRDefault="00CC41C1" w:rsidP="005C3030">
    <w:pPr>
      <w:pStyle w:val="a4"/>
      <w:ind w:right="360"/>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33D" w:rsidRDefault="00D0433D" w:rsidP="00AD5A72">
      <w:r>
        <w:separator/>
      </w:r>
    </w:p>
  </w:footnote>
  <w:footnote w:type="continuationSeparator" w:id="0">
    <w:p w:rsidR="00D0433D" w:rsidRDefault="00D0433D" w:rsidP="00AD5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3557388"/>
      <w:docPartObj>
        <w:docPartGallery w:val="Page Numbers (Top of Page)"/>
        <w:docPartUnique/>
      </w:docPartObj>
    </w:sdtPr>
    <w:sdtEndPr>
      <w:rPr>
        <w:sz w:val="16"/>
      </w:rPr>
    </w:sdtEndPr>
    <w:sdtContent>
      <w:p w:rsidR="00051213" w:rsidRPr="00051213" w:rsidRDefault="00051213">
        <w:pPr>
          <w:pStyle w:val="af3"/>
          <w:jc w:val="center"/>
          <w:rPr>
            <w:sz w:val="16"/>
          </w:rPr>
        </w:pPr>
        <w:r w:rsidRPr="00051213">
          <w:rPr>
            <w:sz w:val="16"/>
          </w:rPr>
          <w:fldChar w:fldCharType="begin"/>
        </w:r>
        <w:r w:rsidRPr="00051213">
          <w:rPr>
            <w:sz w:val="16"/>
          </w:rPr>
          <w:instrText>PAGE   \* MERGEFORMAT</w:instrText>
        </w:r>
        <w:r w:rsidRPr="00051213">
          <w:rPr>
            <w:sz w:val="16"/>
          </w:rPr>
          <w:fldChar w:fldCharType="separate"/>
        </w:r>
        <w:r w:rsidR="00937536">
          <w:rPr>
            <w:noProof/>
            <w:sz w:val="16"/>
          </w:rPr>
          <w:t>6</w:t>
        </w:r>
        <w:r w:rsidRPr="00051213">
          <w:rPr>
            <w:sz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B7582"/>
    <w:multiLevelType w:val="hybridMultilevel"/>
    <w:tmpl w:val="85904E1C"/>
    <w:lvl w:ilvl="0" w:tplc="124C3504">
      <w:start w:val="1"/>
      <w:numFmt w:val="bullet"/>
      <w:lvlText w:val="-"/>
      <w:lvlJc w:val="left"/>
      <w:pPr>
        <w:ind w:left="1080" w:hanging="360"/>
      </w:pPr>
      <w:rPr>
        <w:rFonts w:ascii="Tahoma" w:hAnsi="Tahoma"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2222202"/>
    <w:multiLevelType w:val="hybridMultilevel"/>
    <w:tmpl w:val="1CBEFEC4"/>
    <w:lvl w:ilvl="0" w:tplc="F6B416C4">
      <w:start w:val="1"/>
      <w:numFmt w:val="decimal"/>
      <w:lvlText w:val="%1."/>
      <w:lvlJc w:val="left"/>
      <w:pPr>
        <w:tabs>
          <w:tab w:val="num" w:pos="541"/>
        </w:tabs>
        <w:ind w:left="541" w:hanging="360"/>
      </w:pPr>
    </w:lvl>
    <w:lvl w:ilvl="1" w:tplc="04190019">
      <w:start w:val="1"/>
      <w:numFmt w:val="lowerLetter"/>
      <w:lvlText w:val="%2."/>
      <w:lvlJc w:val="left"/>
      <w:pPr>
        <w:tabs>
          <w:tab w:val="num" w:pos="1261"/>
        </w:tabs>
        <w:ind w:left="1261" w:hanging="360"/>
      </w:pPr>
    </w:lvl>
    <w:lvl w:ilvl="2" w:tplc="0419001B">
      <w:start w:val="1"/>
      <w:numFmt w:val="lowerRoman"/>
      <w:lvlText w:val="%3."/>
      <w:lvlJc w:val="right"/>
      <w:pPr>
        <w:tabs>
          <w:tab w:val="num" w:pos="1981"/>
        </w:tabs>
        <w:ind w:left="1981" w:hanging="180"/>
      </w:pPr>
    </w:lvl>
    <w:lvl w:ilvl="3" w:tplc="0419000F">
      <w:start w:val="1"/>
      <w:numFmt w:val="decimal"/>
      <w:lvlText w:val="%4."/>
      <w:lvlJc w:val="left"/>
      <w:pPr>
        <w:tabs>
          <w:tab w:val="num" w:pos="2701"/>
        </w:tabs>
        <w:ind w:left="2701" w:hanging="360"/>
      </w:pPr>
    </w:lvl>
    <w:lvl w:ilvl="4" w:tplc="04190019">
      <w:start w:val="1"/>
      <w:numFmt w:val="lowerLetter"/>
      <w:lvlText w:val="%5."/>
      <w:lvlJc w:val="left"/>
      <w:pPr>
        <w:tabs>
          <w:tab w:val="num" w:pos="3421"/>
        </w:tabs>
        <w:ind w:left="3421" w:hanging="360"/>
      </w:pPr>
    </w:lvl>
    <w:lvl w:ilvl="5" w:tplc="0419001B">
      <w:start w:val="1"/>
      <w:numFmt w:val="lowerRoman"/>
      <w:lvlText w:val="%6."/>
      <w:lvlJc w:val="right"/>
      <w:pPr>
        <w:tabs>
          <w:tab w:val="num" w:pos="4141"/>
        </w:tabs>
        <w:ind w:left="4141" w:hanging="180"/>
      </w:pPr>
    </w:lvl>
    <w:lvl w:ilvl="6" w:tplc="0419000F">
      <w:start w:val="1"/>
      <w:numFmt w:val="decimal"/>
      <w:lvlText w:val="%7."/>
      <w:lvlJc w:val="left"/>
      <w:pPr>
        <w:tabs>
          <w:tab w:val="num" w:pos="4861"/>
        </w:tabs>
        <w:ind w:left="4861" w:hanging="360"/>
      </w:pPr>
    </w:lvl>
    <w:lvl w:ilvl="7" w:tplc="04190019">
      <w:start w:val="1"/>
      <w:numFmt w:val="lowerLetter"/>
      <w:lvlText w:val="%8."/>
      <w:lvlJc w:val="left"/>
      <w:pPr>
        <w:tabs>
          <w:tab w:val="num" w:pos="5581"/>
        </w:tabs>
        <w:ind w:left="5581" w:hanging="360"/>
      </w:pPr>
    </w:lvl>
    <w:lvl w:ilvl="8" w:tplc="0419001B">
      <w:start w:val="1"/>
      <w:numFmt w:val="lowerRoman"/>
      <w:lvlText w:val="%9."/>
      <w:lvlJc w:val="right"/>
      <w:pPr>
        <w:tabs>
          <w:tab w:val="num" w:pos="6301"/>
        </w:tabs>
        <w:ind w:left="6301" w:hanging="180"/>
      </w:pPr>
    </w:lvl>
  </w:abstractNum>
  <w:abstractNum w:abstractNumId="2">
    <w:nsid w:val="25777273"/>
    <w:multiLevelType w:val="hybridMultilevel"/>
    <w:tmpl w:val="DBCA7B3E"/>
    <w:lvl w:ilvl="0" w:tplc="5C8E0B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2F187C"/>
    <w:multiLevelType w:val="hybridMultilevel"/>
    <w:tmpl w:val="31722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10627E"/>
    <w:multiLevelType w:val="hybridMultilevel"/>
    <w:tmpl w:val="85582B4C"/>
    <w:lvl w:ilvl="0" w:tplc="185289E0">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371"/>
        </w:tabs>
        <w:ind w:left="371" w:hanging="360"/>
      </w:pPr>
      <w:rPr>
        <w:rFonts w:ascii="Courier New" w:hAnsi="Courier New" w:cs="Courier New" w:hint="default"/>
      </w:rPr>
    </w:lvl>
    <w:lvl w:ilvl="2" w:tplc="04190005">
      <w:start w:val="1"/>
      <w:numFmt w:val="bullet"/>
      <w:lvlText w:val=""/>
      <w:lvlJc w:val="left"/>
      <w:pPr>
        <w:tabs>
          <w:tab w:val="num" w:pos="1091"/>
        </w:tabs>
        <w:ind w:left="1091" w:hanging="360"/>
      </w:pPr>
      <w:rPr>
        <w:rFonts w:ascii="Wingdings" w:hAnsi="Wingdings" w:cs="Wingdings" w:hint="default"/>
      </w:rPr>
    </w:lvl>
    <w:lvl w:ilvl="3" w:tplc="04190001">
      <w:start w:val="1"/>
      <w:numFmt w:val="bullet"/>
      <w:lvlText w:val=""/>
      <w:lvlJc w:val="left"/>
      <w:pPr>
        <w:tabs>
          <w:tab w:val="num" w:pos="1811"/>
        </w:tabs>
        <w:ind w:left="1811" w:hanging="360"/>
      </w:pPr>
      <w:rPr>
        <w:rFonts w:ascii="Symbol" w:hAnsi="Symbol" w:cs="Symbol" w:hint="default"/>
      </w:rPr>
    </w:lvl>
    <w:lvl w:ilvl="4" w:tplc="04190003">
      <w:start w:val="1"/>
      <w:numFmt w:val="bullet"/>
      <w:lvlText w:val="o"/>
      <w:lvlJc w:val="left"/>
      <w:pPr>
        <w:tabs>
          <w:tab w:val="num" w:pos="2531"/>
        </w:tabs>
        <w:ind w:left="2531" w:hanging="360"/>
      </w:pPr>
      <w:rPr>
        <w:rFonts w:ascii="Courier New" w:hAnsi="Courier New" w:cs="Courier New" w:hint="default"/>
      </w:rPr>
    </w:lvl>
    <w:lvl w:ilvl="5" w:tplc="04190005">
      <w:start w:val="1"/>
      <w:numFmt w:val="bullet"/>
      <w:lvlText w:val=""/>
      <w:lvlJc w:val="left"/>
      <w:pPr>
        <w:tabs>
          <w:tab w:val="num" w:pos="3251"/>
        </w:tabs>
        <w:ind w:left="3251" w:hanging="360"/>
      </w:pPr>
      <w:rPr>
        <w:rFonts w:ascii="Wingdings" w:hAnsi="Wingdings" w:cs="Wingdings" w:hint="default"/>
      </w:rPr>
    </w:lvl>
    <w:lvl w:ilvl="6" w:tplc="04190001">
      <w:start w:val="1"/>
      <w:numFmt w:val="bullet"/>
      <w:lvlText w:val=""/>
      <w:lvlJc w:val="left"/>
      <w:pPr>
        <w:tabs>
          <w:tab w:val="num" w:pos="3971"/>
        </w:tabs>
        <w:ind w:left="3971" w:hanging="360"/>
      </w:pPr>
      <w:rPr>
        <w:rFonts w:ascii="Symbol" w:hAnsi="Symbol" w:cs="Symbol" w:hint="default"/>
      </w:rPr>
    </w:lvl>
    <w:lvl w:ilvl="7" w:tplc="04190003">
      <w:start w:val="1"/>
      <w:numFmt w:val="bullet"/>
      <w:lvlText w:val="o"/>
      <w:lvlJc w:val="left"/>
      <w:pPr>
        <w:tabs>
          <w:tab w:val="num" w:pos="4691"/>
        </w:tabs>
        <w:ind w:left="4691" w:hanging="360"/>
      </w:pPr>
      <w:rPr>
        <w:rFonts w:ascii="Courier New" w:hAnsi="Courier New" w:cs="Courier New" w:hint="default"/>
      </w:rPr>
    </w:lvl>
    <w:lvl w:ilvl="8" w:tplc="04190005">
      <w:start w:val="1"/>
      <w:numFmt w:val="bullet"/>
      <w:lvlText w:val=""/>
      <w:lvlJc w:val="left"/>
      <w:pPr>
        <w:tabs>
          <w:tab w:val="num" w:pos="5411"/>
        </w:tabs>
        <w:ind w:left="5411" w:hanging="360"/>
      </w:pPr>
      <w:rPr>
        <w:rFonts w:ascii="Wingdings" w:hAnsi="Wingdings" w:cs="Wingdings" w:hint="default"/>
      </w:rPr>
    </w:lvl>
  </w:abstractNum>
  <w:num w:numId="1">
    <w:abstractNumId w:val="3"/>
  </w:num>
  <w:num w:numId="2">
    <w:abstractNumId w:val="2"/>
  </w:num>
  <w:num w:numId="3">
    <w:abstractNumId w:val="4"/>
  </w:num>
  <w:num w:numId="4">
    <w:abstractNumId w:val="1"/>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ED8"/>
    <w:rsid w:val="00002276"/>
    <w:rsid w:val="00004A22"/>
    <w:rsid w:val="00020310"/>
    <w:rsid w:val="00023669"/>
    <w:rsid w:val="00046D18"/>
    <w:rsid w:val="0005108E"/>
    <w:rsid w:val="00051213"/>
    <w:rsid w:val="00056760"/>
    <w:rsid w:val="00057385"/>
    <w:rsid w:val="00060C43"/>
    <w:rsid w:val="00064606"/>
    <w:rsid w:val="00064B76"/>
    <w:rsid w:val="00076F2D"/>
    <w:rsid w:val="00096D76"/>
    <w:rsid w:val="000A233F"/>
    <w:rsid w:val="000A5540"/>
    <w:rsid w:val="000B65DB"/>
    <w:rsid w:val="000B710F"/>
    <w:rsid w:val="000B7165"/>
    <w:rsid w:val="000B72F3"/>
    <w:rsid w:val="000C157F"/>
    <w:rsid w:val="000C53D0"/>
    <w:rsid w:val="000C5C7A"/>
    <w:rsid w:val="000E74A5"/>
    <w:rsid w:val="000F23F1"/>
    <w:rsid w:val="000F2DCC"/>
    <w:rsid w:val="000F5B18"/>
    <w:rsid w:val="00111C9D"/>
    <w:rsid w:val="001220C2"/>
    <w:rsid w:val="00125EEF"/>
    <w:rsid w:val="0013457F"/>
    <w:rsid w:val="001405B5"/>
    <w:rsid w:val="001424A7"/>
    <w:rsid w:val="001434D8"/>
    <w:rsid w:val="00143BCF"/>
    <w:rsid w:val="00151CD3"/>
    <w:rsid w:val="00151FA4"/>
    <w:rsid w:val="00152EDE"/>
    <w:rsid w:val="001531EF"/>
    <w:rsid w:val="0019202B"/>
    <w:rsid w:val="0019287A"/>
    <w:rsid w:val="001A051E"/>
    <w:rsid w:val="001B47BF"/>
    <w:rsid w:val="001B545C"/>
    <w:rsid w:val="001C5DFF"/>
    <w:rsid w:val="001D3882"/>
    <w:rsid w:val="001D6BD5"/>
    <w:rsid w:val="001E5B98"/>
    <w:rsid w:val="001F14FE"/>
    <w:rsid w:val="001F2160"/>
    <w:rsid w:val="001F2529"/>
    <w:rsid w:val="00205827"/>
    <w:rsid w:val="00216EA8"/>
    <w:rsid w:val="0024054F"/>
    <w:rsid w:val="00245351"/>
    <w:rsid w:val="00247680"/>
    <w:rsid w:val="002518FA"/>
    <w:rsid w:val="00253F5A"/>
    <w:rsid w:val="00257BFE"/>
    <w:rsid w:val="00257FCE"/>
    <w:rsid w:val="00274369"/>
    <w:rsid w:val="00283FD2"/>
    <w:rsid w:val="002A6DD8"/>
    <w:rsid w:val="002A745F"/>
    <w:rsid w:val="002B2545"/>
    <w:rsid w:val="002B38E1"/>
    <w:rsid w:val="002B3C4C"/>
    <w:rsid w:val="002B52D4"/>
    <w:rsid w:val="002B7EBA"/>
    <w:rsid w:val="002C1057"/>
    <w:rsid w:val="002C1815"/>
    <w:rsid w:val="002C263F"/>
    <w:rsid w:val="002D4E45"/>
    <w:rsid w:val="002E3318"/>
    <w:rsid w:val="0030188F"/>
    <w:rsid w:val="00304202"/>
    <w:rsid w:val="0030474D"/>
    <w:rsid w:val="00305B29"/>
    <w:rsid w:val="00305DB7"/>
    <w:rsid w:val="003074F1"/>
    <w:rsid w:val="00317196"/>
    <w:rsid w:val="00324EFA"/>
    <w:rsid w:val="0032564B"/>
    <w:rsid w:val="0033044C"/>
    <w:rsid w:val="003314F1"/>
    <w:rsid w:val="00331B45"/>
    <w:rsid w:val="00332003"/>
    <w:rsid w:val="00335ED0"/>
    <w:rsid w:val="00336BD9"/>
    <w:rsid w:val="00344E77"/>
    <w:rsid w:val="00345DD7"/>
    <w:rsid w:val="00347B61"/>
    <w:rsid w:val="003571A2"/>
    <w:rsid w:val="00361AC0"/>
    <w:rsid w:val="00365509"/>
    <w:rsid w:val="00365B32"/>
    <w:rsid w:val="00372CEA"/>
    <w:rsid w:val="0037664D"/>
    <w:rsid w:val="0037692D"/>
    <w:rsid w:val="00384FE5"/>
    <w:rsid w:val="00387D25"/>
    <w:rsid w:val="00390787"/>
    <w:rsid w:val="003A1A97"/>
    <w:rsid w:val="003A41A7"/>
    <w:rsid w:val="003C6B98"/>
    <w:rsid w:val="003D385B"/>
    <w:rsid w:val="003D4961"/>
    <w:rsid w:val="003E2E88"/>
    <w:rsid w:val="003E4F20"/>
    <w:rsid w:val="003F0931"/>
    <w:rsid w:val="003F5D37"/>
    <w:rsid w:val="00421449"/>
    <w:rsid w:val="00424F8B"/>
    <w:rsid w:val="00426115"/>
    <w:rsid w:val="00426D4D"/>
    <w:rsid w:val="00427633"/>
    <w:rsid w:val="004354F2"/>
    <w:rsid w:val="00435FE3"/>
    <w:rsid w:val="004431C6"/>
    <w:rsid w:val="00445BFA"/>
    <w:rsid w:val="004462A8"/>
    <w:rsid w:val="00447572"/>
    <w:rsid w:val="00461947"/>
    <w:rsid w:val="004624D7"/>
    <w:rsid w:val="00466C44"/>
    <w:rsid w:val="00472D2D"/>
    <w:rsid w:val="004738D7"/>
    <w:rsid w:val="00474311"/>
    <w:rsid w:val="00474326"/>
    <w:rsid w:val="00474E9A"/>
    <w:rsid w:val="00482356"/>
    <w:rsid w:val="00483496"/>
    <w:rsid w:val="00483D2E"/>
    <w:rsid w:val="004917BD"/>
    <w:rsid w:val="00495ED4"/>
    <w:rsid w:val="00496716"/>
    <w:rsid w:val="004D18A4"/>
    <w:rsid w:val="004D60B3"/>
    <w:rsid w:val="004E09AF"/>
    <w:rsid w:val="004E1418"/>
    <w:rsid w:val="004F74E0"/>
    <w:rsid w:val="0050114B"/>
    <w:rsid w:val="00503768"/>
    <w:rsid w:val="00506525"/>
    <w:rsid w:val="0051322B"/>
    <w:rsid w:val="00522326"/>
    <w:rsid w:val="005248EF"/>
    <w:rsid w:val="00535ED8"/>
    <w:rsid w:val="00537896"/>
    <w:rsid w:val="00541855"/>
    <w:rsid w:val="005451F6"/>
    <w:rsid w:val="00547306"/>
    <w:rsid w:val="00550CAF"/>
    <w:rsid w:val="00552DBC"/>
    <w:rsid w:val="00553B13"/>
    <w:rsid w:val="00557B06"/>
    <w:rsid w:val="00562B35"/>
    <w:rsid w:val="00563EC4"/>
    <w:rsid w:val="00572BA7"/>
    <w:rsid w:val="00575671"/>
    <w:rsid w:val="00587020"/>
    <w:rsid w:val="00587FF9"/>
    <w:rsid w:val="00590944"/>
    <w:rsid w:val="00592818"/>
    <w:rsid w:val="00593737"/>
    <w:rsid w:val="00593FB2"/>
    <w:rsid w:val="005B08BD"/>
    <w:rsid w:val="005B0E83"/>
    <w:rsid w:val="005B277D"/>
    <w:rsid w:val="005B4C11"/>
    <w:rsid w:val="005B5F98"/>
    <w:rsid w:val="005C3030"/>
    <w:rsid w:val="005C4228"/>
    <w:rsid w:val="005C55F7"/>
    <w:rsid w:val="005D026F"/>
    <w:rsid w:val="005D56AC"/>
    <w:rsid w:val="005D6941"/>
    <w:rsid w:val="005E31B8"/>
    <w:rsid w:val="005F03CA"/>
    <w:rsid w:val="005F0659"/>
    <w:rsid w:val="005F2CA4"/>
    <w:rsid w:val="005F39F3"/>
    <w:rsid w:val="005F746B"/>
    <w:rsid w:val="00603A85"/>
    <w:rsid w:val="00604764"/>
    <w:rsid w:val="00606CE7"/>
    <w:rsid w:val="006121A1"/>
    <w:rsid w:val="00613C2A"/>
    <w:rsid w:val="00613CC6"/>
    <w:rsid w:val="00620E64"/>
    <w:rsid w:val="00621DC1"/>
    <w:rsid w:val="006222A0"/>
    <w:rsid w:val="00624227"/>
    <w:rsid w:val="00630389"/>
    <w:rsid w:val="006416D9"/>
    <w:rsid w:val="00641748"/>
    <w:rsid w:val="00642073"/>
    <w:rsid w:val="00645566"/>
    <w:rsid w:val="0064566B"/>
    <w:rsid w:val="00651433"/>
    <w:rsid w:val="006529D6"/>
    <w:rsid w:val="00652FBE"/>
    <w:rsid w:val="00664BA5"/>
    <w:rsid w:val="006830E3"/>
    <w:rsid w:val="0068375C"/>
    <w:rsid w:val="00685FDE"/>
    <w:rsid w:val="006860E9"/>
    <w:rsid w:val="00693C49"/>
    <w:rsid w:val="00694AE5"/>
    <w:rsid w:val="00695C74"/>
    <w:rsid w:val="006A15CC"/>
    <w:rsid w:val="006A2809"/>
    <w:rsid w:val="006A6EA1"/>
    <w:rsid w:val="006A76BE"/>
    <w:rsid w:val="006B43B5"/>
    <w:rsid w:val="006B5FF4"/>
    <w:rsid w:val="006B7A70"/>
    <w:rsid w:val="006C76FC"/>
    <w:rsid w:val="006D59DD"/>
    <w:rsid w:val="00700AAE"/>
    <w:rsid w:val="007024FA"/>
    <w:rsid w:val="00711532"/>
    <w:rsid w:val="007122C7"/>
    <w:rsid w:val="007171DD"/>
    <w:rsid w:val="0072399A"/>
    <w:rsid w:val="00733A3B"/>
    <w:rsid w:val="00735B06"/>
    <w:rsid w:val="007368C4"/>
    <w:rsid w:val="00740137"/>
    <w:rsid w:val="00741DC5"/>
    <w:rsid w:val="007508CC"/>
    <w:rsid w:val="00751CAB"/>
    <w:rsid w:val="00756EA3"/>
    <w:rsid w:val="0075726C"/>
    <w:rsid w:val="00757708"/>
    <w:rsid w:val="00760382"/>
    <w:rsid w:val="00771F48"/>
    <w:rsid w:val="00774C12"/>
    <w:rsid w:val="00783F87"/>
    <w:rsid w:val="00784110"/>
    <w:rsid w:val="00786813"/>
    <w:rsid w:val="00791735"/>
    <w:rsid w:val="0079438A"/>
    <w:rsid w:val="007A3B8D"/>
    <w:rsid w:val="007A5518"/>
    <w:rsid w:val="007B6C34"/>
    <w:rsid w:val="007C0154"/>
    <w:rsid w:val="007C0C98"/>
    <w:rsid w:val="007C21E0"/>
    <w:rsid w:val="007C6BE3"/>
    <w:rsid w:val="007D1517"/>
    <w:rsid w:val="007D3231"/>
    <w:rsid w:val="007D425F"/>
    <w:rsid w:val="007E337A"/>
    <w:rsid w:val="007F2914"/>
    <w:rsid w:val="008015D3"/>
    <w:rsid w:val="00811531"/>
    <w:rsid w:val="00817CD1"/>
    <w:rsid w:val="00833763"/>
    <w:rsid w:val="00836A44"/>
    <w:rsid w:val="008371F3"/>
    <w:rsid w:val="00844891"/>
    <w:rsid w:val="008625F6"/>
    <w:rsid w:val="0086418C"/>
    <w:rsid w:val="008804EB"/>
    <w:rsid w:val="0088214A"/>
    <w:rsid w:val="00886ABE"/>
    <w:rsid w:val="008916F1"/>
    <w:rsid w:val="00892963"/>
    <w:rsid w:val="008955A1"/>
    <w:rsid w:val="008A1733"/>
    <w:rsid w:val="008A508E"/>
    <w:rsid w:val="008B7DDB"/>
    <w:rsid w:val="008C2366"/>
    <w:rsid w:val="008C628A"/>
    <w:rsid w:val="008D4CDC"/>
    <w:rsid w:val="008D4DC0"/>
    <w:rsid w:val="008D7B5D"/>
    <w:rsid w:val="008D7E4B"/>
    <w:rsid w:val="008E1122"/>
    <w:rsid w:val="008E2625"/>
    <w:rsid w:val="008E5D40"/>
    <w:rsid w:val="008E6AA7"/>
    <w:rsid w:val="008E7210"/>
    <w:rsid w:val="008E738D"/>
    <w:rsid w:val="008F2D40"/>
    <w:rsid w:val="008F4C2A"/>
    <w:rsid w:val="008F5602"/>
    <w:rsid w:val="00901B54"/>
    <w:rsid w:val="00911848"/>
    <w:rsid w:val="00911E0A"/>
    <w:rsid w:val="009163BA"/>
    <w:rsid w:val="00916B1E"/>
    <w:rsid w:val="009208B5"/>
    <w:rsid w:val="00920DFD"/>
    <w:rsid w:val="00924736"/>
    <w:rsid w:val="009255C2"/>
    <w:rsid w:val="00927ECB"/>
    <w:rsid w:val="00930237"/>
    <w:rsid w:val="00931761"/>
    <w:rsid w:val="0093443B"/>
    <w:rsid w:val="00937536"/>
    <w:rsid w:val="0095756B"/>
    <w:rsid w:val="00960656"/>
    <w:rsid w:val="00965081"/>
    <w:rsid w:val="00965255"/>
    <w:rsid w:val="00967E33"/>
    <w:rsid w:val="00971462"/>
    <w:rsid w:val="0097211B"/>
    <w:rsid w:val="00974211"/>
    <w:rsid w:val="00975326"/>
    <w:rsid w:val="00977B13"/>
    <w:rsid w:val="009A1595"/>
    <w:rsid w:val="009B0D7B"/>
    <w:rsid w:val="009B2486"/>
    <w:rsid w:val="009B4713"/>
    <w:rsid w:val="009B5DEB"/>
    <w:rsid w:val="009B6606"/>
    <w:rsid w:val="009D17D1"/>
    <w:rsid w:val="009D37A6"/>
    <w:rsid w:val="009D7079"/>
    <w:rsid w:val="009F5ADE"/>
    <w:rsid w:val="00A138A6"/>
    <w:rsid w:val="00A1577F"/>
    <w:rsid w:val="00A16B73"/>
    <w:rsid w:val="00A17CDB"/>
    <w:rsid w:val="00A272C4"/>
    <w:rsid w:val="00A312C6"/>
    <w:rsid w:val="00A36BD0"/>
    <w:rsid w:val="00A436E5"/>
    <w:rsid w:val="00A51A40"/>
    <w:rsid w:val="00A549C0"/>
    <w:rsid w:val="00A56920"/>
    <w:rsid w:val="00A62831"/>
    <w:rsid w:val="00A63CFD"/>
    <w:rsid w:val="00A644C1"/>
    <w:rsid w:val="00A664E8"/>
    <w:rsid w:val="00A70E75"/>
    <w:rsid w:val="00A72D85"/>
    <w:rsid w:val="00A76799"/>
    <w:rsid w:val="00A820D4"/>
    <w:rsid w:val="00A86EF9"/>
    <w:rsid w:val="00A9192A"/>
    <w:rsid w:val="00A955A0"/>
    <w:rsid w:val="00AA11D6"/>
    <w:rsid w:val="00AB65FA"/>
    <w:rsid w:val="00AC1C45"/>
    <w:rsid w:val="00AC238E"/>
    <w:rsid w:val="00AD075A"/>
    <w:rsid w:val="00AD0AAC"/>
    <w:rsid w:val="00AD0CA1"/>
    <w:rsid w:val="00AD1C35"/>
    <w:rsid w:val="00AD2C16"/>
    <w:rsid w:val="00AD5904"/>
    <w:rsid w:val="00AD5A72"/>
    <w:rsid w:val="00AF0A6C"/>
    <w:rsid w:val="00AF4E26"/>
    <w:rsid w:val="00AF605E"/>
    <w:rsid w:val="00B027C3"/>
    <w:rsid w:val="00B0417A"/>
    <w:rsid w:val="00B07615"/>
    <w:rsid w:val="00B17E9B"/>
    <w:rsid w:val="00B2555C"/>
    <w:rsid w:val="00B31760"/>
    <w:rsid w:val="00B33FF1"/>
    <w:rsid w:val="00B35E27"/>
    <w:rsid w:val="00B45E19"/>
    <w:rsid w:val="00B51993"/>
    <w:rsid w:val="00B54636"/>
    <w:rsid w:val="00B575CD"/>
    <w:rsid w:val="00B57D93"/>
    <w:rsid w:val="00B632FA"/>
    <w:rsid w:val="00B6772C"/>
    <w:rsid w:val="00B739B3"/>
    <w:rsid w:val="00B7514E"/>
    <w:rsid w:val="00B75643"/>
    <w:rsid w:val="00B76DD4"/>
    <w:rsid w:val="00B80DCA"/>
    <w:rsid w:val="00B82EB4"/>
    <w:rsid w:val="00B8329E"/>
    <w:rsid w:val="00B844D3"/>
    <w:rsid w:val="00B91998"/>
    <w:rsid w:val="00BB0376"/>
    <w:rsid w:val="00BB2E45"/>
    <w:rsid w:val="00BB61A4"/>
    <w:rsid w:val="00BC72C4"/>
    <w:rsid w:val="00BD4929"/>
    <w:rsid w:val="00BE04CC"/>
    <w:rsid w:val="00BE6954"/>
    <w:rsid w:val="00BE79AC"/>
    <w:rsid w:val="00BE7F3A"/>
    <w:rsid w:val="00BF297C"/>
    <w:rsid w:val="00BF56C5"/>
    <w:rsid w:val="00BF6FB0"/>
    <w:rsid w:val="00C03312"/>
    <w:rsid w:val="00C048F7"/>
    <w:rsid w:val="00C11C46"/>
    <w:rsid w:val="00C215D0"/>
    <w:rsid w:val="00C2629A"/>
    <w:rsid w:val="00C26E4E"/>
    <w:rsid w:val="00C55022"/>
    <w:rsid w:val="00C56489"/>
    <w:rsid w:val="00C6341C"/>
    <w:rsid w:val="00C65DCF"/>
    <w:rsid w:val="00C7110A"/>
    <w:rsid w:val="00C7262D"/>
    <w:rsid w:val="00C73336"/>
    <w:rsid w:val="00C75A54"/>
    <w:rsid w:val="00C87A89"/>
    <w:rsid w:val="00C9558D"/>
    <w:rsid w:val="00CA1795"/>
    <w:rsid w:val="00CA1C3D"/>
    <w:rsid w:val="00CA612F"/>
    <w:rsid w:val="00CA7063"/>
    <w:rsid w:val="00CB73AA"/>
    <w:rsid w:val="00CC2B44"/>
    <w:rsid w:val="00CC3B8C"/>
    <w:rsid w:val="00CC41C1"/>
    <w:rsid w:val="00CD10D3"/>
    <w:rsid w:val="00CD1739"/>
    <w:rsid w:val="00CD6F5B"/>
    <w:rsid w:val="00CD79CA"/>
    <w:rsid w:val="00CD7F16"/>
    <w:rsid w:val="00CE261B"/>
    <w:rsid w:val="00CE2B7D"/>
    <w:rsid w:val="00CE4629"/>
    <w:rsid w:val="00CF299F"/>
    <w:rsid w:val="00D03D7D"/>
    <w:rsid w:val="00D0433D"/>
    <w:rsid w:val="00D113D7"/>
    <w:rsid w:val="00D11D3D"/>
    <w:rsid w:val="00D15096"/>
    <w:rsid w:val="00D25CA0"/>
    <w:rsid w:val="00D375E4"/>
    <w:rsid w:val="00D441DD"/>
    <w:rsid w:val="00D51EF4"/>
    <w:rsid w:val="00D565E4"/>
    <w:rsid w:val="00D60A31"/>
    <w:rsid w:val="00D7007F"/>
    <w:rsid w:val="00D74E41"/>
    <w:rsid w:val="00D7651C"/>
    <w:rsid w:val="00D76B3E"/>
    <w:rsid w:val="00D77039"/>
    <w:rsid w:val="00D804A1"/>
    <w:rsid w:val="00D86CB4"/>
    <w:rsid w:val="00D91AE7"/>
    <w:rsid w:val="00D94A1A"/>
    <w:rsid w:val="00D95D1B"/>
    <w:rsid w:val="00DA1579"/>
    <w:rsid w:val="00DA1F35"/>
    <w:rsid w:val="00DA6AD9"/>
    <w:rsid w:val="00DA7B24"/>
    <w:rsid w:val="00DB04F3"/>
    <w:rsid w:val="00DB2B03"/>
    <w:rsid w:val="00DB5E92"/>
    <w:rsid w:val="00DC238E"/>
    <w:rsid w:val="00DC61AE"/>
    <w:rsid w:val="00DC6289"/>
    <w:rsid w:val="00DD31ED"/>
    <w:rsid w:val="00DD37BF"/>
    <w:rsid w:val="00DD6CD4"/>
    <w:rsid w:val="00DD7C54"/>
    <w:rsid w:val="00DE4461"/>
    <w:rsid w:val="00DF1ADF"/>
    <w:rsid w:val="00DF4A09"/>
    <w:rsid w:val="00DF5977"/>
    <w:rsid w:val="00E06379"/>
    <w:rsid w:val="00E109C4"/>
    <w:rsid w:val="00E17D56"/>
    <w:rsid w:val="00E233D9"/>
    <w:rsid w:val="00E24C55"/>
    <w:rsid w:val="00E31168"/>
    <w:rsid w:val="00E32202"/>
    <w:rsid w:val="00E60F22"/>
    <w:rsid w:val="00E61C19"/>
    <w:rsid w:val="00E6225D"/>
    <w:rsid w:val="00E6360A"/>
    <w:rsid w:val="00E64A55"/>
    <w:rsid w:val="00E70A9A"/>
    <w:rsid w:val="00E7165B"/>
    <w:rsid w:val="00E72269"/>
    <w:rsid w:val="00E74D6E"/>
    <w:rsid w:val="00EA3E87"/>
    <w:rsid w:val="00EC22C3"/>
    <w:rsid w:val="00ED49FC"/>
    <w:rsid w:val="00ED7716"/>
    <w:rsid w:val="00EF2DF0"/>
    <w:rsid w:val="00EF3877"/>
    <w:rsid w:val="00EF5DE8"/>
    <w:rsid w:val="00F0001E"/>
    <w:rsid w:val="00F0068A"/>
    <w:rsid w:val="00F017A0"/>
    <w:rsid w:val="00F025C5"/>
    <w:rsid w:val="00F04C19"/>
    <w:rsid w:val="00F0685C"/>
    <w:rsid w:val="00F218D4"/>
    <w:rsid w:val="00F341C1"/>
    <w:rsid w:val="00F36593"/>
    <w:rsid w:val="00F368FA"/>
    <w:rsid w:val="00F4262F"/>
    <w:rsid w:val="00F43662"/>
    <w:rsid w:val="00F462E3"/>
    <w:rsid w:val="00F67772"/>
    <w:rsid w:val="00F7490F"/>
    <w:rsid w:val="00F74BB4"/>
    <w:rsid w:val="00F7513D"/>
    <w:rsid w:val="00F842AB"/>
    <w:rsid w:val="00F8494A"/>
    <w:rsid w:val="00F84EFD"/>
    <w:rsid w:val="00F85D21"/>
    <w:rsid w:val="00F91EE4"/>
    <w:rsid w:val="00F93331"/>
    <w:rsid w:val="00F973FB"/>
    <w:rsid w:val="00FC00EE"/>
    <w:rsid w:val="00FC1410"/>
    <w:rsid w:val="00FC35C8"/>
    <w:rsid w:val="00FC42BD"/>
    <w:rsid w:val="00FD1FD2"/>
    <w:rsid w:val="00FD249B"/>
    <w:rsid w:val="00FE51E5"/>
    <w:rsid w:val="00FE6ACD"/>
    <w:rsid w:val="00FF18DC"/>
    <w:rsid w:val="00FF1F66"/>
    <w:rsid w:val="00FF6393"/>
    <w:rsid w:val="00FF7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8797E1-6E29-4EAD-856C-F5E1285E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ED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35ED8"/>
    <w:pPr>
      <w:keepNext/>
      <w:ind w:firstLine="567"/>
      <w:jc w:val="both"/>
      <w:outlineLvl w:val="0"/>
    </w:pPr>
    <w:rPr>
      <w:b/>
      <w:bCs/>
      <w:sz w:val="22"/>
      <w:szCs w:val="22"/>
    </w:rPr>
  </w:style>
  <w:style w:type="paragraph" w:styleId="2">
    <w:name w:val="heading 2"/>
    <w:basedOn w:val="a"/>
    <w:next w:val="a"/>
    <w:link w:val="20"/>
    <w:qFormat/>
    <w:rsid w:val="00535ED8"/>
    <w:pPr>
      <w:keepNext/>
      <w:widowControl w:val="0"/>
      <w:autoSpaceDE w:val="0"/>
      <w:autoSpaceDN w:val="0"/>
      <w:adjustRightInd w:val="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35ED8"/>
    <w:rPr>
      <w:rFonts w:ascii="Times New Roman" w:eastAsia="Times New Roman" w:hAnsi="Times New Roman" w:cs="Times New Roman"/>
      <w:b/>
      <w:bCs/>
      <w:lang w:eastAsia="ru-RU"/>
    </w:rPr>
  </w:style>
  <w:style w:type="character" w:customStyle="1" w:styleId="20">
    <w:name w:val="Заголовок 2 Знак"/>
    <w:basedOn w:val="a0"/>
    <w:link w:val="2"/>
    <w:rsid w:val="00535ED8"/>
    <w:rPr>
      <w:rFonts w:ascii="Times New Roman" w:eastAsia="Times New Roman" w:hAnsi="Times New Roman" w:cs="Times New Roman"/>
      <w:b/>
      <w:bCs/>
      <w:sz w:val="28"/>
      <w:szCs w:val="28"/>
      <w:lang w:eastAsia="ru-RU"/>
    </w:rPr>
  </w:style>
  <w:style w:type="paragraph" w:customStyle="1" w:styleId="ConsNormal">
    <w:name w:val="ConsNormal"/>
    <w:rsid w:val="00535ED8"/>
    <w:pPr>
      <w:widowControl w:val="0"/>
      <w:spacing w:after="0" w:line="240" w:lineRule="auto"/>
      <w:ind w:firstLine="720"/>
    </w:pPr>
    <w:rPr>
      <w:rFonts w:ascii="Arial" w:eastAsia="Times New Roman" w:hAnsi="Arial" w:cs="Times New Roman"/>
      <w:sz w:val="20"/>
      <w:szCs w:val="20"/>
      <w:lang w:eastAsia="ru-RU"/>
    </w:rPr>
  </w:style>
  <w:style w:type="paragraph" w:customStyle="1" w:styleId="xl24">
    <w:name w:val="xl24"/>
    <w:basedOn w:val="a"/>
    <w:rsid w:val="00535ED8"/>
    <w:pPr>
      <w:spacing w:before="100" w:after="100"/>
      <w:jc w:val="center"/>
    </w:pPr>
  </w:style>
  <w:style w:type="paragraph" w:customStyle="1" w:styleId="21">
    <w:name w:val="Стиль2"/>
    <w:basedOn w:val="22"/>
    <w:rsid w:val="00535ED8"/>
    <w:pPr>
      <w:keepNext/>
      <w:keepLines/>
      <w:widowControl w:val="0"/>
      <w:suppressLineNumbers/>
      <w:tabs>
        <w:tab w:val="num" w:pos="720"/>
        <w:tab w:val="num" w:pos="1209"/>
      </w:tabs>
      <w:suppressAutoHyphens/>
      <w:spacing w:after="60"/>
      <w:ind w:left="1209"/>
      <w:contextualSpacing w:val="0"/>
      <w:jc w:val="both"/>
    </w:pPr>
    <w:rPr>
      <w:b/>
      <w:bCs/>
    </w:rPr>
  </w:style>
  <w:style w:type="paragraph" w:customStyle="1" w:styleId="3">
    <w:name w:val="Стиль3"/>
    <w:basedOn w:val="23"/>
    <w:rsid w:val="00535ED8"/>
    <w:pPr>
      <w:widowControl w:val="0"/>
      <w:tabs>
        <w:tab w:val="num" w:pos="1209"/>
        <w:tab w:val="num" w:pos="1440"/>
      </w:tabs>
      <w:adjustRightInd w:val="0"/>
      <w:spacing w:after="0" w:line="240" w:lineRule="auto"/>
      <w:ind w:left="1209" w:hanging="720"/>
      <w:jc w:val="both"/>
    </w:pPr>
  </w:style>
  <w:style w:type="character" w:styleId="a3">
    <w:name w:val="page number"/>
    <w:basedOn w:val="a0"/>
    <w:rsid w:val="00535ED8"/>
  </w:style>
  <w:style w:type="paragraph" w:customStyle="1" w:styleId="ConsPlusNormal">
    <w:name w:val="ConsPlusNormal"/>
    <w:link w:val="ConsPlusNormal0"/>
    <w:qFormat/>
    <w:rsid w:val="00535E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35ED8"/>
    <w:rPr>
      <w:rFonts w:ascii="Arial" w:eastAsia="Times New Roman" w:hAnsi="Arial" w:cs="Arial"/>
      <w:sz w:val="20"/>
      <w:szCs w:val="20"/>
      <w:lang w:eastAsia="ru-RU"/>
    </w:rPr>
  </w:style>
  <w:style w:type="paragraph" w:customStyle="1" w:styleId="ConsNormal0">
    <w:name w:val="ConsNormal Знак"/>
    <w:link w:val="ConsNormal1"/>
    <w:rsid w:val="00535ED8"/>
    <w:pPr>
      <w:widowControl w:val="0"/>
      <w:spacing w:after="0" w:line="240" w:lineRule="auto"/>
      <w:ind w:firstLine="720"/>
    </w:pPr>
    <w:rPr>
      <w:rFonts w:ascii="Arial" w:eastAsia="Times New Roman" w:hAnsi="Arial" w:cs="Times New Roman"/>
      <w:sz w:val="24"/>
      <w:szCs w:val="24"/>
      <w:lang w:eastAsia="ru-RU"/>
    </w:rPr>
  </w:style>
  <w:style w:type="character" w:customStyle="1" w:styleId="ConsNormal1">
    <w:name w:val="ConsNormal Знак Знак"/>
    <w:basedOn w:val="a0"/>
    <w:link w:val="ConsNormal0"/>
    <w:locked/>
    <w:rsid w:val="00535ED8"/>
    <w:rPr>
      <w:rFonts w:ascii="Arial" w:eastAsia="Times New Roman" w:hAnsi="Arial" w:cs="Times New Roman"/>
      <w:sz w:val="24"/>
      <w:szCs w:val="24"/>
      <w:lang w:eastAsia="ru-RU"/>
    </w:rPr>
  </w:style>
  <w:style w:type="paragraph" w:styleId="a4">
    <w:name w:val="footer"/>
    <w:aliases w:val="Знак4"/>
    <w:basedOn w:val="a"/>
    <w:link w:val="a5"/>
    <w:rsid w:val="00535ED8"/>
    <w:pPr>
      <w:tabs>
        <w:tab w:val="center" w:pos="4677"/>
        <w:tab w:val="right" w:pos="9355"/>
      </w:tabs>
    </w:pPr>
  </w:style>
  <w:style w:type="character" w:customStyle="1" w:styleId="a5">
    <w:name w:val="Нижний колонтитул Знак"/>
    <w:aliases w:val="Знак4 Знак"/>
    <w:basedOn w:val="a0"/>
    <w:link w:val="a4"/>
    <w:rsid w:val="00535ED8"/>
    <w:rPr>
      <w:rFonts w:ascii="Times New Roman" w:eastAsia="Times New Roman" w:hAnsi="Times New Roman" w:cs="Times New Roman"/>
      <w:sz w:val="24"/>
      <w:szCs w:val="24"/>
      <w:lang w:eastAsia="ru-RU"/>
    </w:rPr>
  </w:style>
  <w:style w:type="character" w:styleId="a6">
    <w:name w:val="Hyperlink"/>
    <w:basedOn w:val="a0"/>
    <w:rsid w:val="00535ED8"/>
    <w:rPr>
      <w:rFonts w:cs="Times New Roman"/>
      <w:color w:val="0000FF"/>
      <w:u w:val="single"/>
    </w:rPr>
  </w:style>
  <w:style w:type="paragraph" w:styleId="a7">
    <w:name w:val="List Paragraph"/>
    <w:basedOn w:val="a"/>
    <w:qFormat/>
    <w:rsid w:val="00535ED8"/>
    <w:pPr>
      <w:spacing w:after="200" w:line="276" w:lineRule="auto"/>
      <w:ind w:left="720"/>
      <w:contextualSpacing/>
    </w:pPr>
    <w:rPr>
      <w:rFonts w:asciiTheme="minorHAnsi" w:eastAsiaTheme="minorHAnsi" w:hAnsiTheme="minorHAnsi" w:cstheme="minorBidi"/>
      <w:sz w:val="22"/>
      <w:szCs w:val="22"/>
      <w:lang w:eastAsia="en-US"/>
    </w:rPr>
  </w:style>
  <w:style w:type="paragraph" w:styleId="22">
    <w:name w:val="List Number 2"/>
    <w:basedOn w:val="a"/>
    <w:uiPriority w:val="99"/>
    <w:semiHidden/>
    <w:unhideWhenUsed/>
    <w:rsid w:val="00535ED8"/>
    <w:pPr>
      <w:ind w:left="720" w:hanging="360"/>
      <w:contextualSpacing/>
    </w:pPr>
  </w:style>
  <w:style w:type="paragraph" w:styleId="23">
    <w:name w:val="Body Text Indent 2"/>
    <w:basedOn w:val="a"/>
    <w:link w:val="24"/>
    <w:uiPriority w:val="99"/>
    <w:semiHidden/>
    <w:unhideWhenUsed/>
    <w:rsid w:val="00535ED8"/>
    <w:pPr>
      <w:spacing w:after="120" w:line="480" w:lineRule="auto"/>
      <w:ind w:left="283"/>
    </w:pPr>
  </w:style>
  <w:style w:type="character" w:customStyle="1" w:styleId="24">
    <w:name w:val="Основной текст с отступом 2 Знак"/>
    <w:basedOn w:val="a0"/>
    <w:link w:val="23"/>
    <w:uiPriority w:val="99"/>
    <w:semiHidden/>
    <w:rsid w:val="00535ED8"/>
    <w:rPr>
      <w:rFonts w:ascii="Times New Roman" w:eastAsia="Times New Roman" w:hAnsi="Times New Roman" w:cs="Times New Roman"/>
      <w:sz w:val="24"/>
      <w:szCs w:val="24"/>
      <w:lang w:eastAsia="ru-RU"/>
    </w:rPr>
  </w:style>
  <w:style w:type="paragraph" w:styleId="a8">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 Знак Знак Знак Знак Знак Знак,Знак Знак"/>
    <w:basedOn w:val="a"/>
    <w:link w:val="a9"/>
    <w:uiPriority w:val="99"/>
    <w:unhideWhenUsed/>
    <w:rsid w:val="002C1057"/>
    <w:pPr>
      <w:spacing w:after="120"/>
    </w:pPr>
  </w:style>
  <w:style w:type="character" w:customStyle="1" w:styleId="a9">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Знак Знак Знак"/>
    <w:basedOn w:val="a0"/>
    <w:link w:val="a8"/>
    <w:uiPriority w:val="99"/>
    <w:rsid w:val="002C1057"/>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2C1057"/>
    <w:pPr>
      <w:spacing w:after="120"/>
      <w:ind w:left="283"/>
    </w:pPr>
  </w:style>
  <w:style w:type="character" w:customStyle="1" w:styleId="ab">
    <w:name w:val="Основной текст с отступом Знак"/>
    <w:basedOn w:val="a0"/>
    <w:link w:val="aa"/>
    <w:uiPriority w:val="99"/>
    <w:rsid w:val="002C1057"/>
    <w:rPr>
      <w:rFonts w:ascii="Times New Roman" w:eastAsia="Times New Roman" w:hAnsi="Times New Roman" w:cs="Times New Roman"/>
      <w:sz w:val="24"/>
      <w:szCs w:val="24"/>
      <w:lang w:eastAsia="ru-RU"/>
    </w:rPr>
  </w:style>
  <w:style w:type="paragraph" w:customStyle="1" w:styleId="Style25">
    <w:name w:val="Style25"/>
    <w:basedOn w:val="a"/>
    <w:uiPriority w:val="99"/>
    <w:rsid w:val="002C1057"/>
    <w:pPr>
      <w:widowControl w:val="0"/>
      <w:autoSpaceDE w:val="0"/>
      <w:autoSpaceDN w:val="0"/>
      <w:adjustRightInd w:val="0"/>
      <w:spacing w:line="274" w:lineRule="exact"/>
      <w:ind w:hanging="346"/>
      <w:jc w:val="both"/>
    </w:pPr>
  </w:style>
  <w:style w:type="character" w:customStyle="1" w:styleId="FontStyle62">
    <w:name w:val="Font Style62"/>
    <w:uiPriority w:val="99"/>
    <w:rsid w:val="002C1057"/>
    <w:rPr>
      <w:rFonts w:ascii="Times New Roman" w:hAnsi="Times New Roman"/>
      <w:sz w:val="22"/>
    </w:rPr>
  </w:style>
  <w:style w:type="paragraph" w:customStyle="1" w:styleId="25">
    <w:name w:val="Без интервала2"/>
    <w:uiPriority w:val="99"/>
    <w:rsid w:val="002C1057"/>
    <w:pPr>
      <w:spacing w:after="0" w:line="240" w:lineRule="auto"/>
    </w:pPr>
    <w:rPr>
      <w:rFonts w:ascii="Calibri" w:eastAsia="Calibri" w:hAnsi="Calibri" w:cs="Times New Roman"/>
      <w:lang w:eastAsia="ru-RU"/>
    </w:rPr>
  </w:style>
  <w:style w:type="paragraph" w:customStyle="1" w:styleId="31">
    <w:name w:val="Основной текст с отступом 31"/>
    <w:basedOn w:val="a"/>
    <w:rsid w:val="002C1057"/>
    <w:pPr>
      <w:suppressAutoHyphens/>
      <w:spacing w:after="120"/>
      <w:ind w:left="283"/>
    </w:pPr>
    <w:rPr>
      <w:rFonts w:eastAsia="Calibri"/>
      <w:sz w:val="16"/>
      <w:szCs w:val="16"/>
      <w:lang w:eastAsia="ar-SA"/>
    </w:rPr>
  </w:style>
  <w:style w:type="paragraph" w:styleId="ac">
    <w:name w:val="No Spacing"/>
    <w:uiPriority w:val="1"/>
    <w:qFormat/>
    <w:rsid w:val="009B6606"/>
    <w:pPr>
      <w:spacing w:after="0" w:line="240" w:lineRule="auto"/>
    </w:pPr>
    <w:rPr>
      <w:rFonts w:ascii="Calibri" w:eastAsia="Times New Roman" w:hAnsi="Calibri" w:cs="Times New Roman"/>
      <w:lang w:eastAsia="ru-RU"/>
    </w:rPr>
  </w:style>
  <w:style w:type="character" w:customStyle="1" w:styleId="ad">
    <w:name w:val="Основной текст_"/>
    <w:basedOn w:val="a0"/>
    <w:link w:val="11"/>
    <w:rsid w:val="00424F8B"/>
    <w:rPr>
      <w:rFonts w:ascii="Calibri" w:eastAsia="Calibri" w:hAnsi="Calibri" w:cs="Calibri"/>
      <w:sz w:val="18"/>
      <w:szCs w:val="18"/>
      <w:shd w:val="clear" w:color="auto" w:fill="FFFFFF"/>
    </w:rPr>
  </w:style>
  <w:style w:type="paragraph" w:customStyle="1" w:styleId="11">
    <w:name w:val="Основной текст1"/>
    <w:basedOn w:val="a"/>
    <w:link w:val="ad"/>
    <w:rsid w:val="00424F8B"/>
    <w:pPr>
      <w:shd w:val="clear" w:color="auto" w:fill="FFFFFF"/>
      <w:spacing w:line="0" w:lineRule="atLeast"/>
    </w:pPr>
    <w:rPr>
      <w:rFonts w:ascii="Calibri" w:eastAsia="Calibri" w:hAnsi="Calibri" w:cs="Calibri"/>
      <w:sz w:val="18"/>
      <w:szCs w:val="18"/>
      <w:lang w:eastAsia="en-US"/>
    </w:rPr>
  </w:style>
  <w:style w:type="paragraph" w:customStyle="1" w:styleId="12">
    <w:name w:val="Обычный1"/>
    <w:link w:val="Normal"/>
    <w:rsid w:val="00AF4E26"/>
    <w:pPr>
      <w:spacing w:after="0" w:line="240" w:lineRule="auto"/>
      <w:jc w:val="both"/>
    </w:pPr>
    <w:rPr>
      <w:rFonts w:ascii="TimesET" w:eastAsia="Times New Roman" w:hAnsi="TimesET" w:cs="Times New Roman"/>
      <w:sz w:val="24"/>
      <w:szCs w:val="20"/>
      <w:lang w:eastAsia="ru-RU"/>
    </w:rPr>
  </w:style>
  <w:style w:type="character" w:customStyle="1" w:styleId="Normal">
    <w:name w:val="Normal Знак"/>
    <w:basedOn w:val="a0"/>
    <w:link w:val="12"/>
    <w:rsid w:val="00AF4E26"/>
    <w:rPr>
      <w:rFonts w:ascii="TimesET" w:eastAsia="Times New Roman" w:hAnsi="TimesET" w:cs="Times New Roman"/>
      <w:sz w:val="24"/>
      <w:szCs w:val="20"/>
      <w:lang w:eastAsia="ru-RU"/>
    </w:rPr>
  </w:style>
  <w:style w:type="paragraph" w:styleId="ae">
    <w:name w:val="Normal (Web)"/>
    <w:basedOn w:val="a"/>
    <w:uiPriority w:val="99"/>
    <w:unhideWhenUsed/>
    <w:rsid w:val="0050114B"/>
    <w:pPr>
      <w:spacing w:before="100" w:beforeAutospacing="1" w:after="100" w:afterAutospacing="1"/>
    </w:pPr>
  </w:style>
  <w:style w:type="character" w:customStyle="1" w:styleId="apple-converted-space">
    <w:name w:val="apple-converted-space"/>
    <w:basedOn w:val="a0"/>
    <w:rsid w:val="0050114B"/>
  </w:style>
  <w:style w:type="paragraph" w:styleId="af">
    <w:name w:val="Balloon Text"/>
    <w:basedOn w:val="a"/>
    <w:link w:val="af0"/>
    <w:uiPriority w:val="99"/>
    <w:semiHidden/>
    <w:unhideWhenUsed/>
    <w:rsid w:val="0050114B"/>
    <w:rPr>
      <w:rFonts w:ascii="Tahoma" w:hAnsi="Tahoma" w:cs="Tahoma"/>
      <w:sz w:val="16"/>
      <w:szCs w:val="16"/>
    </w:rPr>
  </w:style>
  <w:style w:type="character" w:customStyle="1" w:styleId="af0">
    <w:name w:val="Текст выноски Знак"/>
    <w:basedOn w:val="a0"/>
    <w:link w:val="af"/>
    <w:uiPriority w:val="99"/>
    <w:semiHidden/>
    <w:rsid w:val="0050114B"/>
    <w:rPr>
      <w:rFonts w:ascii="Tahoma" w:eastAsia="Times New Roman" w:hAnsi="Tahoma" w:cs="Tahoma"/>
      <w:sz w:val="16"/>
      <w:szCs w:val="16"/>
      <w:lang w:eastAsia="ru-RU"/>
    </w:rPr>
  </w:style>
  <w:style w:type="paragraph" w:styleId="af1">
    <w:name w:val="Plain Text"/>
    <w:basedOn w:val="a"/>
    <w:link w:val="af2"/>
    <w:rsid w:val="00AC238E"/>
    <w:rPr>
      <w:rFonts w:ascii="Courier New" w:hAnsi="Courier New" w:cs="Courier New"/>
      <w:sz w:val="20"/>
      <w:szCs w:val="20"/>
    </w:rPr>
  </w:style>
  <w:style w:type="character" w:customStyle="1" w:styleId="af2">
    <w:name w:val="Текст Знак"/>
    <w:basedOn w:val="a0"/>
    <w:link w:val="af1"/>
    <w:rsid w:val="00AC238E"/>
    <w:rPr>
      <w:rFonts w:ascii="Courier New" w:eastAsia="Times New Roman" w:hAnsi="Courier New" w:cs="Courier New"/>
      <w:sz w:val="20"/>
      <w:szCs w:val="20"/>
      <w:lang w:eastAsia="ru-RU"/>
    </w:rPr>
  </w:style>
  <w:style w:type="paragraph" w:styleId="30">
    <w:name w:val="Body Text Indent 3"/>
    <w:basedOn w:val="a"/>
    <w:link w:val="32"/>
    <w:uiPriority w:val="99"/>
    <w:semiHidden/>
    <w:unhideWhenUsed/>
    <w:rsid w:val="00603A85"/>
    <w:pPr>
      <w:spacing w:after="120"/>
      <w:ind w:left="283"/>
    </w:pPr>
    <w:rPr>
      <w:sz w:val="16"/>
      <w:szCs w:val="16"/>
    </w:rPr>
  </w:style>
  <w:style w:type="character" w:customStyle="1" w:styleId="32">
    <w:name w:val="Основной текст с отступом 3 Знак"/>
    <w:basedOn w:val="a0"/>
    <w:link w:val="30"/>
    <w:uiPriority w:val="99"/>
    <w:semiHidden/>
    <w:rsid w:val="00603A85"/>
    <w:rPr>
      <w:rFonts w:ascii="Times New Roman" w:eastAsia="Times New Roman" w:hAnsi="Times New Roman" w:cs="Times New Roman"/>
      <w:sz w:val="16"/>
      <w:szCs w:val="16"/>
      <w:lang w:eastAsia="ru-RU"/>
    </w:rPr>
  </w:style>
  <w:style w:type="character" w:customStyle="1" w:styleId="13">
    <w:name w:val="Обычный1 Знак"/>
    <w:basedOn w:val="a0"/>
    <w:locked/>
    <w:rsid w:val="009208B5"/>
    <w:rPr>
      <w:rFonts w:ascii="TimesET" w:hAnsi="TimesET" w:cs="TimesET"/>
      <w:sz w:val="24"/>
      <w:szCs w:val="24"/>
      <w:lang w:eastAsia="ru-RU"/>
    </w:rPr>
  </w:style>
  <w:style w:type="paragraph" w:styleId="af3">
    <w:name w:val="header"/>
    <w:basedOn w:val="a"/>
    <w:link w:val="af4"/>
    <w:uiPriority w:val="99"/>
    <w:unhideWhenUsed/>
    <w:rsid w:val="00051213"/>
    <w:pPr>
      <w:tabs>
        <w:tab w:val="center" w:pos="4677"/>
        <w:tab w:val="right" w:pos="9355"/>
      </w:tabs>
    </w:pPr>
  </w:style>
  <w:style w:type="character" w:customStyle="1" w:styleId="af4">
    <w:name w:val="Верхний колонтитул Знак"/>
    <w:basedOn w:val="a0"/>
    <w:link w:val="af3"/>
    <w:uiPriority w:val="99"/>
    <w:rsid w:val="00051213"/>
    <w:rPr>
      <w:rFonts w:ascii="Times New Roman" w:eastAsia="Times New Roman" w:hAnsi="Times New Roman" w:cs="Times New Roman"/>
      <w:sz w:val="24"/>
      <w:szCs w:val="24"/>
      <w:lang w:eastAsia="ru-RU"/>
    </w:rPr>
  </w:style>
  <w:style w:type="paragraph" w:customStyle="1" w:styleId="s1">
    <w:name w:val="s_1"/>
    <w:basedOn w:val="a"/>
    <w:rsid w:val="004E1418"/>
    <w:pPr>
      <w:spacing w:before="100" w:beforeAutospacing="1" w:after="100" w:afterAutospacing="1"/>
    </w:pPr>
  </w:style>
  <w:style w:type="paragraph" w:customStyle="1" w:styleId="af5">
    <w:name w:val="Стиль"/>
    <w:link w:val="af6"/>
    <w:uiPriority w:val="99"/>
    <w:rsid w:val="00D03D7D"/>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af6">
    <w:name w:val="Стиль Знак"/>
    <w:link w:val="af5"/>
    <w:uiPriority w:val="99"/>
    <w:rsid w:val="00D03D7D"/>
    <w:rPr>
      <w:rFonts w:ascii="Times New Roman" w:eastAsia="Times New Roman" w:hAnsi="Times New Roman" w:cs="Times New Roman"/>
      <w:sz w:val="24"/>
      <w:szCs w:val="24"/>
      <w:lang w:eastAsia="zh-CN"/>
    </w:rPr>
  </w:style>
  <w:style w:type="character" w:customStyle="1" w:styleId="FontStyle16">
    <w:name w:val="Font Style16"/>
    <w:basedOn w:val="a0"/>
    <w:uiPriority w:val="99"/>
    <w:rsid w:val="00D03D7D"/>
    <w:rPr>
      <w:rFonts w:ascii="Times New Roman" w:hAnsi="Times New Roman" w:cs="Times New Roman"/>
      <w:i/>
      <w:iCs/>
      <w:sz w:val="18"/>
      <w:szCs w:val="18"/>
    </w:rPr>
  </w:style>
  <w:style w:type="character" w:customStyle="1" w:styleId="span4">
    <w:name w:val="span4"/>
    <w:uiPriority w:val="99"/>
    <w:rsid w:val="00D03D7D"/>
  </w:style>
  <w:style w:type="character" w:customStyle="1" w:styleId="WW-Absatz-Standardschriftart1111111">
    <w:name w:val="WW-Absatz-Standardschriftart1111111"/>
    <w:uiPriority w:val="99"/>
    <w:rsid w:val="00D03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040660">
      <w:bodyDiv w:val="1"/>
      <w:marLeft w:val="0"/>
      <w:marRight w:val="0"/>
      <w:marTop w:val="0"/>
      <w:marBottom w:val="0"/>
      <w:divBdr>
        <w:top w:val="none" w:sz="0" w:space="0" w:color="auto"/>
        <w:left w:val="none" w:sz="0" w:space="0" w:color="auto"/>
        <w:bottom w:val="none" w:sz="0" w:space="0" w:color="auto"/>
        <w:right w:val="none" w:sz="0" w:space="0" w:color="auto"/>
      </w:divBdr>
    </w:div>
    <w:div w:id="557934595">
      <w:bodyDiv w:val="1"/>
      <w:marLeft w:val="0"/>
      <w:marRight w:val="0"/>
      <w:marTop w:val="0"/>
      <w:marBottom w:val="0"/>
      <w:divBdr>
        <w:top w:val="none" w:sz="0" w:space="0" w:color="auto"/>
        <w:left w:val="none" w:sz="0" w:space="0" w:color="auto"/>
        <w:bottom w:val="none" w:sz="0" w:space="0" w:color="auto"/>
        <w:right w:val="none" w:sz="0" w:space="0" w:color="auto"/>
      </w:divBdr>
    </w:div>
    <w:div w:id="569073134">
      <w:bodyDiv w:val="1"/>
      <w:marLeft w:val="0"/>
      <w:marRight w:val="0"/>
      <w:marTop w:val="0"/>
      <w:marBottom w:val="0"/>
      <w:divBdr>
        <w:top w:val="none" w:sz="0" w:space="0" w:color="auto"/>
        <w:left w:val="none" w:sz="0" w:space="0" w:color="auto"/>
        <w:bottom w:val="none" w:sz="0" w:space="0" w:color="auto"/>
        <w:right w:val="none" w:sz="0" w:space="0" w:color="auto"/>
      </w:divBdr>
    </w:div>
    <w:div w:id="1755278706">
      <w:bodyDiv w:val="1"/>
      <w:marLeft w:val="0"/>
      <w:marRight w:val="0"/>
      <w:marTop w:val="0"/>
      <w:marBottom w:val="0"/>
      <w:divBdr>
        <w:top w:val="none" w:sz="0" w:space="0" w:color="auto"/>
        <w:left w:val="none" w:sz="0" w:space="0" w:color="auto"/>
        <w:bottom w:val="none" w:sz="0" w:space="0" w:color="auto"/>
        <w:right w:val="none" w:sz="0" w:space="0" w:color="auto"/>
      </w:divBdr>
    </w:div>
    <w:div w:id="211743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CF628F-7F15-477B-8947-6C716ADD6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6</Pages>
  <Words>3131</Words>
  <Characters>17850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UMZ</Company>
  <LinksUpToDate>false</LinksUpToDate>
  <CharactersWithSpaces>20940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Kibler</dc:creator>
  <cp:lastModifiedBy>Лантратов Дмитрий Викторович</cp:lastModifiedBy>
  <cp:revision>20</cp:revision>
  <cp:lastPrinted>2021-06-10T08:59:00Z</cp:lastPrinted>
  <dcterms:created xsi:type="dcterms:W3CDTF">2020-10-26T08:33:00Z</dcterms:created>
  <dcterms:modified xsi:type="dcterms:W3CDTF">2022-09-19T10:11:00Z</dcterms:modified>
</cp:coreProperties>
</file>