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81" w:rsidRDefault="000B38ED">
      <w:pPr>
        <w:widowControl w:val="0"/>
        <w:spacing w:after="0" w:line="240" w:lineRule="auto"/>
        <w:ind w:right="-4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w:t>
      </w:r>
    </w:p>
    <w:p w:rsidR="001A2381" w:rsidRDefault="001A2381">
      <w:pPr>
        <w:spacing w:after="0" w:line="240" w:lineRule="auto"/>
        <w:ind w:right="-1"/>
        <w:jc w:val="center"/>
        <w:rPr>
          <w:rFonts w:ascii="Times New Roman" w:eastAsia="Times New Roman" w:hAnsi="Times New Roman" w:cs="Times New Roman"/>
          <w:sz w:val="24"/>
          <w:szCs w:val="24"/>
          <w:lang w:eastAsia="ru-RU"/>
        </w:rPr>
      </w:pPr>
    </w:p>
    <w:p w:rsidR="001A2381" w:rsidRDefault="000B38ED">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Челябинск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 __________ 2018 г. </w:t>
      </w:r>
    </w:p>
    <w:p w:rsidR="001A2381" w:rsidRDefault="001A2381">
      <w:pPr>
        <w:spacing w:after="0" w:line="240" w:lineRule="auto"/>
        <w:ind w:firstLine="567"/>
        <w:jc w:val="both"/>
        <w:rPr>
          <w:rFonts w:ascii="Times New Roman" w:eastAsia="Times New Roman" w:hAnsi="Times New Roman" w:cs="Times New Roman"/>
          <w:b/>
          <w:sz w:val="24"/>
          <w:szCs w:val="24"/>
          <w:lang w:eastAsia="ru-RU"/>
        </w:rPr>
      </w:pPr>
    </w:p>
    <w:p w:rsidR="001A2381" w:rsidRDefault="000B38ED">
      <w:pPr>
        <w:spacing w:after="0" w:line="240" w:lineRule="auto"/>
        <w:jc w:val="both"/>
        <w:rPr>
          <w:sz w:val="26"/>
          <w:szCs w:val="26"/>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внешкольной работы «Истоки» г. Челябинска», именуемое в дальнейшем «Покупатель», в лице директора Ежова Алексея Викторовича, действующей на основании Устава, с одной стороны, и ___________________________________________________________</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 дальнейшем «Поставщик», в лице _____________________________, действующего на основании  _______________________, с другой стороны, вместе именуемые «</w:t>
      </w:r>
      <w:r>
        <w:rPr>
          <w:rFonts w:ascii="Times New Roman" w:eastAsia="Times New Roman" w:hAnsi="Times New Roman" w:cs="Times New Roman"/>
          <w:bCs/>
          <w:sz w:val="24"/>
          <w:szCs w:val="24"/>
          <w:lang w:eastAsia="ru-RU"/>
        </w:rPr>
        <w:t>Стороны</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соответствии пунктом 4 части 1 статьи 93 Федерального закона от 05.04.2013№ 44-ФЗ  «О контрактной системе в</w:t>
      </w:r>
      <w:proofErr w:type="gramEnd"/>
      <w:r>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 w:rsidR="001A2381" w:rsidRDefault="001A238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A2381" w:rsidRDefault="000B38ED">
      <w:pPr>
        <w:numPr>
          <w:ilvl w:val="0"/>
          <w:numId w:val="1"/>
        </w:numPr>
        <w:tabs>
          <w:tab w:val="left" w:pos="1134"/>
        </w:tabs>
        <w:spacing w:after="60" w:line="240" w:lineRule="auto"/>
        <w:ind w:left="924" w:hanging="3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1A2381" w:rsidRDefault="000B38ED">
      <w:pPr>
        <w:pStyle w:val="aa"/>
        <w:spacing w:after="60" w:line="240" w:lineRule="auto"/>
        <w:ind w:left="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1.1. По договору Покупатель поручает, а Поставщик</w:t>
      </w:r>
      <w:r>
        <w:rPr>
          <w:rFonts w:ascii="Times New Roman" w:eastAsia="Times New Roman" w:hAnsi="Times New Roman" w:cs="Times New Roman"/>
          <w:sz w:val="24"/>
          <w:szCs w:val="24"/>
          <w:lang w:eastAsia="ru-RU"/>
        </w:rPr>
        <w:t xml:space="preserve"> в соответствии с условиями договора и Спецификацией (Приложение №1 к Договору) обязуется в обусловленный настоящим договором срок осуществить поставку и передать в собственность товар</w:t>
      </w:r>
      <w:r>
        <w:rPr>
          <w:rFonts w:ascii="Times New Roman" w:eastAsia="Times New Roman" w:hAnsi="Times New Roman" w:cs="Times New Roman"/>
          <w:color w:val="000000"/>
          <w:sz w:val="24"/>
          <w:szCs w:val="24"/>
          <w:lang w:eastAsia="ru-RU"/>
        </w:rPr>
        <w:t xml:space="preserve"> в установленные договором сроки.</w:t>
      </w:r>
    </w:p>
    <w:p w:rsidR="001A2381" w:rsidRDefault="000B38ED">
      <w:pPr>
        <w:pStyle w:val="aa"/>
        <w:tabs>
          <w:tab w:val="left" w:pos="567"/>
        </w:tabs>
        <w:spacing w:after="6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Покупатель обязуется обеспечить приемку и оплату товара в сроки и по цене, указанной в спецификации, являющейся неотъемлемой частью настоящего договора (Приложение № 1 к договору).</w:t>
      </w:r>
    </w:p>
    <w:p w:rsidR="001A2381" w:rsidRDefault="000B38ED">
      <w:pPr>
        <w:pStyle w:val="aa"/>
        <w:tabs>
          <w:tab w:val="left" w:pos="709"/>
        </w:tabs>
        <w:spacing w:after="6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Требования к качеству поставляемого Товара в соответствии с требованиями действующего законодательства, </w:t>
      </w:r>
      <w:proofErr w:type="gramStart"/>
      <w:r>
        <w:rPr>
          <w:rFonts w:ascii="Times New Roman" w:eastAsia="Times New Roman" w:hAnsi="Times New Roman" w:cs="Times New Roman"/>
          <w:sz w:val="24"/>
          <w:szCs w:val="24"/>
          <w:lang w:eastAsia="ru-RU"/>
        </w:rPr>
        <w:t>предъявляемым</w:t>
      </w:r>
      <w:proofErr w:type="gramEnd"/>
      <w:r>
        <w:rPr>
          <w:rFonts w:ascii="Times New Roman" w:eastAsia="Times New Roman" w:hAnsi="Times New Roman" w:cs="Times New Roman"/>
          <w:sz w:val="24"/>
          <w:szCs w:val="24"/>
          <w:lang w:eastAsia="ru-RU"/>
        </w:rPr>
        <w:t xml:space="preserve"> к данному виду Товара.</w:t>
      </w:r>
    </w:p>
    <w:p w:rsidR="001A2381" w:rsidRDefault="000B38ED">
      <w:pPr>
        <w:pStyle w:val="aa"/>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Место поставки товара: </w:t>
      </w:r>
      <w:proofErr w:type="spellStart"/>
      <w:r>
        <w:rPr>
          <w:rFonts w:ascii="Times New Roman" w:eastAsia="Times New Roman" w:hAnsi="Times New Roman" w:cs="Times New Roman"/>
          <w:sz w:val="24"/>
          <w:szCs w:val="24"/>
          <w:lang w:eastAsia="ru-RU"/>
        </w:rPr>
        <w:t>самовывоз</w:t>
      </w:r>
      <w:proofErr w:type="spellEnd"/>
      <w:r>
        <w:rPr>
          <w:rFonts w:ascii="Times New Roman" w:eastAsia="Times New Roman" w:hAnsi="Times New Roman" w:cs="Times New Roman"/>
          <w:sz w:val="24"/>
          <w:szCs w:val="24"/>
          <w:lang w:eastAsia="ru-RU"/>
        </w:rPr>
        <w:t xml:space="preserve"> по адресу: по адресу,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Челябинск, ___________________.</w:t>
      </w:r>
    </w:p>
    <w:p w:rsidR="001A2381" w:rsidRDefault="000B38ED">
      <w:pPr>
        <w:pStyle w:val="aa"/>
        <w:numPr>
          <w:ilvl w:val="1"/>
          <w:numId w:val="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ИКЗ: </w:t>
      </w:r>
      <w:r>
        <w:rPr>
          <w:rFonts w:ascii="Times New Roman" w:hAnsi="Times New Roman" w:cs="Times New Roman"/>
          <w:sz w:val="24"/>
          <w:szCs w:val="24"/>
        </w:rPr>
        <w:t>183745300145374530100100120010000000</w:t>
      </w:r>
      <w:r>
        <w:rPr>
          <w:rFonts w:ascii="Times New Roman" w:eastAsia="Times New Roman" w:hAnsi="Times New Roman" w:cs="Times New Roman"/>
          <w:sz w:val="24"/>
          <w:szCs w:val="24"/>
          <w:lang w:eastAsia="ru-RU"/>
        </w:rPr>
        <w:t>.</w:t>
      </w:r>
    </w:p>
    <w:p w:rsidR="001A2381" w:rsidRDefault="001A2381">
      <w:pPr>
        <w:pStyle w:val="aa"/>
        <w:spacing w:after="0" w:line="240" w:lineRule="auto"/>
        <w:ind w:left="0"/>
        <w:jc w:val="both"/>
        <w:rPr>
          <w:rFonts w:ascii="Times New Roman" w:eastAsia="Times New Roman" w:hAnsi="Times New Roman" w:cs="Times New Roman"/>
          <w:sz w:val="16"/>
          <w:szCs w:val="16"/>
          <w:lang w:eastAsia="ru-RU"/>
        </w:rPr>
      </w:pPr>
    </w:p>
    <w:p w:rsidR="001A2381" w:rsidRDefault="000B38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Права и обязанности сторон</w:t>
      </w:r>
    </w:p>
    <w:p w:rsidR="001A2381" w:rsidRDefault="000B38E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 Поставщик обязуется:</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Передать Покупателю Товар в порядке и на условиях Договора.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Передать товар, полностью свободный от прав третьих лиц, не состоящий в споре и под арестом, не являющийся предметом залога. Товар должен быть исправным и новым.</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Передать Товар, который должен быть упакован в соответствии с условиями Договора и действующего законодательства.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Одновременно с Товаром передать, товарную накладную и документы, относящиеся к нему документы (декларация о соответствии, сертификат качества и т.п.), предусмотренные действующим законодательством.</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При поставке Товара либо его части, несоответствующего условиям Договора по качеству, заменить такой Товар в пятидневный срок с момента уведомления Покупателем о таких обстоятельствах.</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Уведомить Покупателя о дате поставки Товара за один рабочий день.</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 Извещать Покупателя обо всех обстоятельствах, затрудняющих или делающих невозможным исполнение своих обязательств по настоящему договору в течение 2 (двух) дней с момента их возникновения.</w:t>
      </w:r>
    </w:p>
    <w:p w:rsidR="001A2381" w:rsidRDefault="000B38ED">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2.2.Поставщик имеет право:</w:t>
      </w:r>
    </w:p>
    <w:p w:rsidR="001A2381" w:rsidRDefault="000B38ED">
      <w:pPr>
        <w:numPr>
          <w:ilvl w:val="2"/>
          <w:numId w:val="2"/>
        </w:numPr>
        <w:tabs>
          <w:tab w:val="left" w:pos="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Потребовать от Покупателя оплаты Товара, в случаях, когда Покупатель без установления законом или Договором оснований не принимает Товар от Поставщика или отказывается от его принятия.</w:t>
      </w:r>
    </w:p>
    <w:p w:rsidR="001A2381" w:rsidRDefault="000B38ED">
      <w:pPr>
        <w:numPr>
          <w:ilvl w:val="2"/>
          <w:numId w:val="2"/>
        </w:numPr>
        <w:tabs>
          <w:tab w:val="left" w:pos="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Требовать обеспечения своевременной приемки поставленного Товара и подписания документов в установленные сроки.</w:t>
      </w:r>
    </w:p>
    <w:p w:rsidR="001A2381" w:rsidRDefault="000B38E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 Покупатель обязуется:</w:t>
      </w:r>
    </w:p>
    <w:p w:rsidR="001A2381" w:rsidRDefault="000B38ED">
      <w:pPr>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color w:val="000000"/>
          <w:sz w:val="24"/>
          <w:szCs w:val="24"/>
          <w:lang w:eastAsia="ru-RU"/>
        </w:rPr>
        <w:t xml:space="preserve">2.3.1. </w:t>
      </w:r>
      <w:r>
        <w:rPr>
          <w:rFonts w:ascii="Times New Roman" w:eastAsia="Times New Roman" w:hAnsi="Times New Roman" w:cs="Times New Roman"/>
          <w:spacing w:val="3"/>
          <w:sz w:val="24"/>
          <w:szCs w:val="24"/>
          <w:lang w:eastAsia="ru-RU"/>
        </w:rPr>
        <w:t>Принять Товар по количеству, качеству, комплектности в соответствии с условиями Договора.</w:t>
      </w:r>
    </w:p>
    <w:p w:rsidR="001A2381" w:rsidRDefault="000B38ED">
      <w:pPr>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2.3.2. Передавать Поставщику необходимую для выполнения обязательств информацию.</w:t>
      </w:r>
    </w:p>
    <w:p w:rsidR="001A2381" w:rsidRDefault="000B38ED">
      <w:pPr>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2.3.3. Оплатить Товар в порядке, установленном Договором.</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 В момент получения Товара уведомить представителя Поставщика о несоответствии Товара по количеству, качеству, комплектности (в том числе наличию необходимых документов), условиям Договора.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2.3.5. В случае если Покупатель отказывается по законным основаниям от переданного Поставщиком Товара, Покупатель обязан незамедлительно уведомить Поставщика.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 В случае обнаружения некачественного Товара в процесс его использования письменно уведомить Поставщика о выявленных недостатках. По данному факту Стороны составляют и подписывают акт.</w:t>
      </w:r>
    </w:p>
    <w:p w:rsidR="001A2381" w:rsidRDefault="000B38E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2.4. Покупатель имеет право:</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 В случае нарушения Поставщиком требований к качеству и характеристикам Товара Покупатель вправе потребовать замены Товара ненадлежащего качества, товаром соответствующим условиям Договора, в порядке, предусмотренным пунктам 2.1.5. Договора.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 Осуществлять контроль над ходом исполнения Договора и оказывать консультативную и иную помощь Поставщику без вмешательства в оперативно-хозяйственную деятельность Поставщика.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 Требовать передачи Товара в соответствии с условиями настоящего Договора и сопроводительными документами в установленный срок.</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Запрашивать у Поставщика любую относящуюся к предмету Договора документацию и информацию.</w:t>
      </w:r>
    </w:p>
    <w:p w:rsidR="001A2381" w:rsidRDefault="001A2381">
      <w:pPr>
        <w:spacing w:after="0" w:line="240" w:lineRule="auto"/>
        <w:ind w:firstLine="708"/>
        <w:jc w:val="both"/>
        <w:rPr>
          <w:rFonts w:ascii="Times New Roman" w:eastAsia="Times New Roman" w:hAnsi="Times New Roman" w:cs="Times New Roman"/>
          <w:sz w:val="16"/>
          <w:szCs w:val="16"/>
          <w:lang w:eastAsia="ru-RU"/>
        </w:rPr>
      </w:pPr>
    </w:p>
    <w:p w:rsidR="001A2381" w:rsidRDefault="000B38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Цена и порядок расчетов</w:t>
      </w:r>
    </w:p>
    <w:p w:rsidR="001A2381" w:rsidRDefault="000B38ED">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cs="Times New Roman"/>
          <w:color w:val="000000"/>
          <w:sz w:val="24"/>
          <w:szCs w:val="24"/>
          <w:lang w:eastAsia="ru-RU"/>
        </w:rPr>
        <w:t>3.1. Цена Договора составляет</w:t>
      </w:r>
      <w:proofErr w:type="gramStart"/>
      <w:r>
        <w:rPr>
          <w:rFonts w:ascii="Times New Roman" w:eastAsia="Times New Roman" w:hAnsi="Times New Roman" w:cs="Times New Roman"/>
          <w:color w:val="000000"/>
          <w:sz w:val="24"/>
          <w:szCs w:val="24"/>
          <w:lang w:eastAsia="ru-RU"/>
        </w:rPr>
        <w:t xml:space="preserve">_________ (________________________________) </w:t>
      </w:r>
      <w:proofErr w:type="gramEnd"/>
      <w:r>
        <w:rPr>
          <w:rFonts w:ascii="Times New Roman" w:eastAsia="Times New Roman" w:hAnsi="Times New Roman" w:cs="Times New Roman"/>
          <w:color w:val="000000"/>
          <w:sz w:val="24"/>
          <w:szCs w:val="24"/>
          <w:lang w:eastAsia="ru-RU"/>
        </w:rPr>
        <w:t xml:space="preserve">рублей ___ копеек, в том числе </w:t>
      </w:r>
      <w:r>
        <w:rPr>
          <w:rFonts w:ascii="Times New Roman" w:eastAsia="Times New Roman" w:hAnsi="Times New Roman"/>
          <w:sz w:val="24"/>
          <w:szCs w:val="24"/>
          <w:lang w:eastAsia="ar-SA"/>
        </w:rPr>
        <w:t>НДС (если предусмотрен).</w:t>
      </w:r>
    </w:p>
    <w:p w:rsidR="001A2381" w:rsidRDefault="000B38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3.2. </w:t>
      </w:r>
      <w:r>
        <w:rPr>
          <w:rFonts w:ascii="Times New Roman" w:eastAsia="Times New Roman" w:hAnsi="Times New Roman"/>
          <w:sz w:val="24"/>
          <w:szCs w:val="24"/>
          <w:lang w:eastAsia="ru-RU"/>
        </w:rPr>
        <w:t>Цена договора является твердой и не подлежит изменению в течение всего срока действия настоящего договора.</w:t>
      </w:r>
    </w:p>
    <w:p w:rsidR="001A2381" w:rsidRDefault="000B38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В цену Договора включены все налоги, сборы, обязательные платежи, предусмотренные законодательством РФ, в том числе стоимость товара, тары (упаковки), доставки до пункта </w:t>
      </w:r>
      <w:proofErr w:type="spellStart"/>
      <w:r>
        <w:rPr>
          <w:rFonts w:ascii="Times New Roman" w:eastAsia="Times New Roman" w:hAnsi="Times New Roman"/>
          <w:sz w:val="24"/>
          <w:szCs w:val="24"/>
          <w:lang w:eastAsia="ru-RU"/>
        </w:rPr>
        <w:t>самовывоза</w:t>
      </w:r>
      <w:proofErr w:type="spellEnd"/>
      <w:r>
        <w:rPr>
          <w:rFonts w:ascii="Times New Roman" w:eastAsia="Times New Roman" w:hAnsi="Times New Roman"/>
          <w:sz w:val="24"/>
          <w:szCs w:val="24"/>
          <w:lang w:eastAsia="ru-RU"/>
        </w:rPr>
        <w:t xml:space="preserve"> товара, командировочные, НДС (в случае уплаты поставщиком НДС), таможенные пошлины, накладные и другие расходы поставщика, связанные с исполнением Договора.</w:t>
      </w:r>
    </w:p>
    <w:p w:rsidR="001A2381" w:rsidRDefault="000B38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Оплата Товара производится Покупателем в безналичном порядке платежными поручениями на расчетный счет Поставщика в следующем порядке:</w:t>
      </w:r>
    </w:p>
    <w:p w:rsidR="001A2381" w:rsidRDefault="000B38ED">
      <w:pPr>
        <w:spacing w:after="0" w:line="240" w:lineRule="auto"/>
        <w:jc w:val="both"/>
        <w:rPr>
          <w:rFonts w:ascii="Times New Roman" w:eastAsia="Calibri" w:hAnsi="Times New Roman" w:cs="Times New Roman"/>
          <w:color w:val="000000"/>
          <w:sz w:val="23"/>
          <w:szCs w:val="23"/>
          <w:highlight w:val="white"/>
          <w:lang w:eastAsia="ru-RU"/>
        </w:rPr>
      </w:pPr>
      <w:r>
        <w:rPr>
          <w:rFonts w:ascii="Times New Roman" w:eastAsia="Times New Roman" w:hAnsi="Times New Roman"/>
          <w:sz w:val="24"/>
          <w:szCs w:val="24"/>
          <w:lang w:eastAsia="ru-RU"/>
        </w:rPr>
        <w:t xml:space="preserve">- 100 % от цены в течение 30 дней с </w:t>
      </w:r>
      <w:r>
        <w:rPr>
          <w:rFonts w:ascii="Times New Roman" w:eastAsia="Calibri" w:hAnsi="Times New Roman" w:cs="Times New Roman"/>
          <w:color w:val="000000"/>
          <w:sz w:val="23"/>
          <w:szCs w:val="23"/>
          <w:shd w:val="clear" w:color="auto" w:fill="FFFFFF"/>
          <w:lang w:eastAsia="ru-RU"/>
        </w:rPr>
        <w:t>даты подписания Покупателем документа о приемке, предусмотренного частью 7 статьи 94 Закона № 44-ФЗ «О контрактной системе в сфере закупок товаров, работ, услуг для обеспечения государственных и муниципальных нужд».</w:t>
      </w:r>
    </w:p>
    <w:p w:rsidR="001A2381" w:rsidRDefault="000B38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Датой оплаты считается день списания денежных сре</w:t>
      </w:r>
      <w:proofErr w:type="gramStart"/>
      <w:r>
        <w:rPr>
          <w:rFonts w:ascii="Times New Roman" w:eastAsia="Times New Roman" w:hAnsi="Times New Roman"/>
          <w:sz w:val="24"/>
          <w:szCs w:val="24"/>
          <w:lang w:eastAsia="ru-RU"/>
        </w:rPr>
        <w:t>дств с р</w:t>
      </w:r>
      <w:proofErr w:type="gramEnd"/>
      <w:r>
        <w:rPr>
          <w:rFonts w:ascii="Times New Roman" w:eastAsia="Times New Roman" w:hAnsi="Times New Roman"/>
          <w:sz w:val="24"/>
          <w:szCs w:val="24"/>
          <w:lang w:eastAsia="ru-RU"/>
        </w:rPr>
        <w:t>асчетного счета Покупателя.</w:t>
      </w:r>
    </w:p>
    <w:p w:rsidR="001A2381" w:rsidRDefault="000B38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При изменении расчетного счета и иных реквизитов. Поставщик уведомляет Покупателя о новых реквизитах в течение 3 (трех) рабочих дней. В случае несвоевременного уведомления все риски, связанные с перечислением Покупателем денежных средств на указанный при заключении настоящего Договора счет, несет Поставщик.</w:t>
      </w:r>
    </w:p>
    <w:p w:rsidR="001A2381" w:rsidRDefault="000B38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Уведомление об изменении реквизитов должно быть подписано Поставщиком или уполномоченным им лицом, заверено печатью и иметь ссылку на настоящий Договор. В таком случае данное уведомление будет являться неотъемлемой частью настоящего договора, при этом заключения дополнительного соглашения об изменении реквизитов не требуется.</w:t>
      </w:r>
    </w:p>
    <w:p w:rsidR="001A2381" w:rsidRDefault="000B38E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sz w:val="24"/>
          <w:szCs w:val="24"/>
          <w:lang w:eastAsia="ru-RU"/>
        </w:rPr>
        <w:t>3.8. В случае указания Поставщиком неточных, либо неверных реквизитов своей организации, Покупатель не несет ответственности за несвоевременный перевод денежных средств на расчетный счет Поставщика.</w:t>
      </w:r>
    </w:p>
    <w:p w:rsidR="001A2381" w:rsidRDefault="000B38ED">
      <w:pPr>
        <w:widowControl w:val="0"/>
        <w:suppressAutoHyphens/>
        <w:spacing w:after="0" w:line="240" w:lineRule="auto"/>
        <w:jc w:val="both"/>
      </w:pPr>
      <w:r>
        <w:rPr>
          <w:rFonts w:ascii="Times New Roman" w:eastAsia="Times New Roman" w:hAnsi="Times New Roman" w:cs="Times New Roman"/>
          <w:bCs/>
          <w:color w:val="000000" w:themeColor="text1"/>
          <w:sz w:val="24"/>
          <w:szCs w:val="24"/>
        </w:rPr>
        <w:t xml:space="preserve">3.9. </w:t>
      </w:r>
      <w:proofErr w:type="gramStart"/>
      <w:r>
        <w:rPr>
          <w:rFonts w:ascii="Times New Roman" w:eastAsia="Times New Roman" w:hAnsi="Times New Roman" w:cs="Times New Roman"/>
          <w:bCs/>
          <w:color w:val="000000" w:themeColor="text1"/>
          <w:sz w:val="24"/>
          <w:szCs w:val="24"/>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1A2381" w:rsidRDefault="000B38E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Источник финансирования: Бюджет города Челябинска.</w:t>
      </w:r>
    </w:p>
    <w:p w:rsidR="001A2381" w:rsidRDefault="001A2381">
      <w:pPr>
        <w:spacing w:after="0" w:line="240" w:lineRule="auto"/>
        <w:ind w:firstLine="709"/>
        <w:jc w:val="both"/>
        <w:rPr>
          <w:rFonts w:ascii="Times New Roman" w:eastAsia="Times New Roman" w:hAnsi="Times New Roman" w:cs="Times New Roman"/>
          <w:color w:val="000000"/>
          <w:sz w:val="16"/>
          <w:szCs w:val="16"/>
          <w:lang w:eastAsia="ru-RU"/>
        </w:rPr>
      </w:pPr>
    </w:p>
    <w:p w:rsidR="001A2381" w:rsidRDefault="000B38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Порядок сдачи и приемки товаров</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Поставка Товара производится по адрес: </w:t>
      </w:r>
      <w:proofErr w:type="spellStart"/>
      <w:r>
        <w:rPr>
          <w:rFonts w:ascii="Times New Roman" w:eastAsia="Times New Roman" w:hAnsi="Times New Roman" w:cs="Times New Roman"/>
          <w:sz w:val="24"/>
          <w:szCs w:val="24"/>
          <w:lang w:eastAsia="ru-RU"/>
        </w:rPr>
        <w:t>самовывоз</w:t>
      </w:r>
      <w:proofErr w:type="spellEnd"/>
      <w:r>
        <w:rPr>
          <w:rFonts w:ascii="Times New Roman" w:eastAsia="Times New Roman" w:hAnsi="Times New Roman" w:cs="Times New Roman"/>
          <w:sz w:val="24"/>
          <w:szCs w:val="24"/>
          <w:lang w:eastAsia="ru-RU"/>
        </w:rPr>
        <w:t>, г. Челябинск, _____________________.</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Срок поставки Товара: в течение 2 рабочих дней с момента заключения договора. Датой поставки Товара считается дата, указанная в товарной накладной при приемке Товара Покупателем.</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 Поставка осуществляется в рабочее время с 9.00 до 17.00 ч. Местного времени, транспортом, соответствующим виду продукции и обеспечивающим ее целостность и сохранность при транспортировке и доставке в место поставки.</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Погрузка, разгрузка и доставка Товара осуществляется силами Покупателя.</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Товар считается поставленным надлежащим образом, а Поставщик выполнившим свои обязательства, с момента передачи Товара, соответствующего условиям Договора. При этом право собственности на Товар переходит от Поставщика к Покупателю с момента подписания товарных накладных.</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Приемка поставленного товара осуществляется Покупателем с учетом норм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При отгрузке Товара Поставщиком данный Товар должен быть осмотрен Покупателем или уполномоченным представителем Покупателя в месте его отгрузки, в том числе должно быть проверено соответствие Товара условиям настоящего Договора, сведениям, указанным в сопроводительных документах на данный Товар, а также количество, качество Товара.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При обнаружении недостатков во время отгрузки Товара, несоответствии условиям настоящего Договора и сведениям, указанным в сопроводительных документах на данный Товар, Покупатель уведомляет об этом Поставщика, составляя при возврате Товара Поставщику в письменной форме, акт о возврате Товара.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Все расходы, связанные при приеме Товара с обратной транспортировкой некачественного, несоответствующего условиям Договора поставленного Товара, несет Поставщик.</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 </w:t>
      </w:r>
      <w:proofErr w:type="gramStart"/>
      <w:r>
        <w:rPr>
          <w:rFonts w:ascii="Times New Roman" w:eastAsia="Times New Roman" w:hAnsi="Times New Roman" w:cs="Times New Roman"/>
          <w:sz w:val="24"/>
          <w:szCs w:val="24"/>
          <w:lang w:eastAsia="ru-RU"/>
        </w:rPr>
        <w:t>При возникновении между Сторонами настоящего Договора спора по поводу качества поставленного Товара по письменному требованию любой из Сторон</w:t>
      </w:r>
      <w:proofErr w:type="gramEnd"/>
      <w:r>
        <w:rPr>
          <w:rFonts w:ascii="Times New Roman" w:eastAsia="Times New Roman" w:hAnsi="Times New Roman" w:cs="Times New Roman"/>
          <w:sz w:val="24"/>
          <w:szCs w:val="24"/>
          <w:lang w:eastAsia="ru-RU"/>
        </w:rPr>
        <w:t xml:space="preserve"> назначается экспертиза.</w:t>
      </w:r>
    </w:p>
    <w:p w:rsidR="001A2381" w:rsidRDefault="001A2381">
      <w:pPr>
        <w:spacing w:after="0" w:line="240" w:lineRule="auto"/>
        <w:jc w:val="both"/>
        <w:rPr>
          <w:rFonts w:ascii="Times New Roman" w:eastAsia="Times New Roman" w:hAnsi="Times New Roman" w:cs="Times New Roman"/>
          <w:color w:val="000000"/>
          <w:sz w:val="16"/>
          <w:szCs w:val="16"/>
          <w:lang w:eastAsia="ru-RU"/>
        </w:rPr>
      </w:pPr>
    </w:p>
    <w:p w:rsidR="001A2381" w:rsidRDefault="000B38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Ответственность сторон</w:t>
      </w:r>
    </w:p>
    <w:p w:rsidR="001A2381" w:rsidRDefault="000B38ED">
      <w:pPr>
        <w:tabs>
          <w:tab w:val="left" w:pos="284"/>
          <w:tab w:val="left" w:pos="567"/>
          <w:tab w:val="left" w:pos="720"/>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Pr>
          <w:rFonts w:ascii="Times New Roman" w:eastAsia="Times New Roman" w:hAnsi="Times New Roman" w:cs="Times New Roman"/>
          <w:sz w:val="24"/>
          <w:szCs w:val="24"/>
          <w:lang w:eastAsia="ar-SA"/>
        </w:rPr>
        <w:t>.</w:t>
      </w:r>
    </w:p>
    <w:p w:rsidR="001A2381" w:rsidRDefault="000B38ED">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За неисполнение или ненадлежащее исполнение Покупателем обязательств, предусмотренных договором, за исключением просрочки исполнения обязательств, Покупатель выплачивает Поставщику штраф, в размере 2,5% от цены договора, что составляет</w:t>
      </w:r>
      <w:proofErr w:type="gramStart"/>
      <w:r>
        <w:rPr>
          <w:rFonts w:ascii="Times New Roman" w:eastAsia="Times New Roman" w:hAnsi="Times New Roman" w:cs="Times New Roman"/>
          <w:sz w:val="24"/>
          <w:szCs w:val="24"/>
          <w:lang w:eastAsia="ru-RU"/>
        </w:rPr>
        <w:t xml:space="preserve"> _______ (________________) </w:t>
      </w:r>
      <w:proofErr w:type="gramEnd"/>
      <w:r>
        <w:rPr>
          <w:rFonts w:ascii="Times New Roman" w:eastAsia="Times New Roman" w:hAnsi="Times New Roman" w:cs="Times New Roman"/>
          <w:sz w:val="24"/>
          <w:szCs w:val="24"/>
          <w:lang w:eastAsia="ru-RU"/>
        </w:rPr>
        <w:t>руб. ___ коп.</w:t>
      </w:r>
    </w:p>
    <w:p w:rsidR="001A2381" w:rsidRDefault="000B38ED">
      <w:pPr>
        <w:tabs>
          <w:tab w:val="left" w:pos="567"/>
        </w:tabs>
        <w:suppressAutoHyphens/>
        <w:spacing w:after="0" w:line="240" w:lineRule="auto"/>
        <w:contextualSpacing/>
        <w:jc w:val="both"/>
      </w:pPr>
      <w:r>
        <w:rPr>
          <w:rFonts w:ascii="Times New Roman" w:eastAsia="Calibri" w:hAnsi="Times New Roman" w:cs="Times New Roman"/>
          <w:sz w:val="24"/>
          <w:szCs w:val="24"/>
        </w:rPr>
        <w:t xml:space="preserve">5.3. Пеня начисляется за каждый день просрочки Покупателем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hyperlink r:id="rId5">
        <w:r>
          <w:rPr>
            <w:rStyle w:val="-"/>
            <w:rFonts w:ascii="Times New Roman" w:eastAsia="Calibri" w:hAnsi="Times New Roman" w:cs="Times New Roman"/>
            <w:sz w:val="24"/>
            <w:szCs w:val="24"/>
          </w:rPr>
          <w:t>ставки рефинансирования</w:t>
        </w:r>
      </w:hyperlink>
      <w:r>
        <w:rPr>
          <w:rFonts w:ascii="Times New Roman" w:eastAsia="Calibri" w:hAnsi="Times New Roman" w:cs="Times New Roman"/>
          <w:sz w:val="24"/>
          <w:szCs w:val="24"/>
        </w:rPr>
        <w:t xml:space="preserve"> Центрального банка Российской Федерации от не уплаченной в срок суммы.</w:t>
      </w:r>
    </w:p>
    <w:p w:rsidR="001A2381" w:rsidRDefault="000B38ED">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За неисполнение или ненадлежащее исполнение Поставщиком обязательств, предусмотренных договором, за исключением просрочки исполнения Покупателем, поставщиком обязательств, предусмотренных договором, размер штрафа устанавливается в виде фиксированной суммы</w:t>
      </w:r>
      <w:proofErr w:type="gramStart"/>
      <w:r>
        <w:rPr>
          <w:rFonts w:ascii="Times New Roman" w:eastAsia="Times New Roman" w:hAnsi="Times New Roman" w:cs="Times New Roman"/>
          <w:sz w:val="24"/>
          <w:szCs w:val="24"/>
          <w:lang w:eastAsia="ru-RU"/>
        </w:rPr>
        <w:t xml:space="preserve"> _______ (_____________________) </w:t>
      </w:r>
      <w:proofErr w:type="gramEnd"/>
      <w:r>
        <w:rPr>
          <w:rFonts w:ascii="Times New Roman" w:eastAsia="Times New Roman" w:hAnsi="Times New Roman" w:cs="Times New Roman"/>
          <w:sz w:val="24"/>
          <w:szCs w:val="24"/>
          <w:lang w:eastAsia="ru-RU"/>
        </w:rPr>
        <w:t>руб. ___ коп., что составляет 10% цены договора.</w:t>
      </w:r>
    </w:p>
    <w:p w:rsidR="001A2381" w:rsidRDefault="000B38ED">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1A2381" w:rsidRDefault="000B38ED">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В случае просрочки исполнения Поставщиком обязательств, предусмотренных настоящим договором, Покупатель обязан потребовать от Поставщика уплату пени. Пеня начисляется за каждый день просрочки исполнения Поставщиком обязательств,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 и определяется по формуле:</w:t>
      </w:r>
    </w:p>
    <w:p w:rsidR="001A2381" w:rsidRDefault="000B38ED">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 (Ц - В) </w:t>
      </w:r>
      <w:proofErr w:type="spellStart"/>
      <w:r>
        <w:rPr>
          <w:rFonts w:ascii="Times New Roman" w:eastAsia="Times New Roman" w:hAnsi="Times New Roman" w:cs="Times New Roman"/>
          <w:sz w:val="24"/>
          <w:szCs w:val="24"/>
          <w:lang w:eastAsia="ru-RU"/>
        </w:rPr>
        <w:t>x</w:t>
      </w:r>
      <w:proofErr w:type="spellEnd"/>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w:t>
      </w:r>
    </w:p>
    <w:p w:rsidR="001A2381" w:rsidRDefault="000B38E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rsidR="001A2381" w:rsidRDefault="000B38ED">
      <w:pPr>
        <w:spacing w:after="0" w:line="240"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Ц</w:t>
      </w:r>
      <w:proofErr w:type="gramEnd"/>
      <w:r>
        <w:rPr>
          <w:rFonts w:ascii="Times New Roman" w:eastAsia="Times New Roman" w:hAnsi="Times New Roman" w:cs="Times New Roman"/>
          <w:sz w:val="24"/>
          <w:szCs w:val="24"/>
          <w:lang w:eastAsia="ru-RU"/>
        </w:rPr>
        <w:t xml:space="preserve"> - цена договора;</w:t>
      </w:r>
    </w:p>
    <w:p w:rsidR="001A2381" w:rsidRDefault="000B38ED">
      <w:pPr>
        <w:spacing w:after="0" w:line="24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В - стоимость фактически исполненного в установленный срок Поставщиком обязательств по настоящему договору,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договора;</w:t>
      </w:r>
      <w:proofErr w:type="gramEnd"/>
    </w:p>
    <w:p w:rsidR="001A2381" w:rsidRDefault="000B38E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 размер ставки.</w:t>
      </w:r>
    </w:p>
    <w:p w:rsidR="001A2381" w:rsidRDefault="000B38E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ставки определяется по формуле:</w:t>
      </w:r>
    </w:p>
    <w:p w:rsidR="001A2381" w:rsidRDefault="000B38ED">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 С</w:t>
      </w:r>
      <w:r>
        <w:rPr>
          <w:rFonts w:ascii="Times New Roman" w:eastAsia="Times New Roman" w:hAnsi="Times New Roman" w:cs="Times New Roman"/>
          <w:sz w:val="24"/>
          <w:szCs w:val="24"/>
          <w:vertAlign w:val="subscript"/>
          <w:lang w:eastAsia="ru-RU"/>
        </w:rPr>
        <w:t xml:space="preserve">ЦБ </w:t>
      </w:r>
      <w:proofErr w:type="spellStart"/>
      <w:r>
        <w:rPr>
          <w:rFonts w:ascii="Times New Roman" w:eastAsia="Times New Roman" w:hAnsi="Times New Roman" w:cs="Times New Roman"/>
          <w:sz w:val="24"/>
          <w:szCs w:val="24"/>
          <w:lang w:eastAsia="ru-RU"/>
        </w:rPr>
        <w:t>хДП</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де</w:t>
      </w:r>
      <w:proofErr w:type="spellEnd"/>
      <w:r>
        <w:rPr>
          <w:rFonts w:ascii="Times New Roman" w:eastAsia="Times New Roman" w:hAnsi="Times New Roman" w:cs="Times New Roman"/>
          <w:sz w:val="24"/>
          <w:szCs w:val="24"/>
          <w:lang w:eastAsia="ru-RU"/>
        </w:rPr>
        <w:t>:</w:t>
      </w:r>
    </w:p>
    <w:p w:rsidR="001A2381" w:rsidRDefault="000B38E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w:t>
      </w:r>
    </w:p>
    <w:p w:rsidR="001A2381" w:rsidRDefault="000B38ED">
      <w:pPr>
        <w:spacing w:after="0" w:line="240" w:lineRule="atLeast"/>
        <w:ind w:left="1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ДП - количество дней просрочки.</w:t>
      </w:r>
    </w:p>
    <w:p w:rsidR="001A2381" w:rsidRDefault="000B38ED">
      <w:pPr>
        <w:spacing w:after="0" w:line="240"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xml:space="preserve"> определяется по формуле:</w:t>
      </w:r>
    </w:p>
    <w:p w:rsidR="001A2381" w:rsidRDefault="000B38ED">
      <w:pPr>
        <w:spacing w:after="0" w:line="240" w:lineRule="atLeast"/>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 ДП / ДК х100%,где:</w:t>
      </w:r>
    </w:p>
    <w:p w:rsidR="001A2381" w:rsidRDefault="000B38E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ДП - количество дней просрочки;</w:t>
      </w:r>
    </w:p>
    <w:p w:rsidR="001A2381" w:rsidRDefault="000B38E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 - срок исполнения обязательства по настоящему договору (количество дней).</w:t>
      </w:r>
    </w:p>
    <w:p w:rsidR="001A2381" w:rsidRDefault="000B38E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A2381" w:rsidRDefault="000B38E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A2381" w:rsidRDefault="000B38E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A2381" w:rsidRDefault="000B38ED">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В случае неисполнения или ненадлежащего исполнения Поставщиком обязательства, предусмотренного настоящим договором, Покупатель производит оплату по договору за вычетом соответствующего размера неустойки (штрафа, пеней).</w:t>
      </w:r>
    </w:p>
    <w:p w:rsidR="001A2381" w:rsidRDefault="000B38ED">
      <w:pPr>
        <w:tabs>
          <w:tab w:val="left" w:pos="284"/>
          <w:tab w:val="left" w:pos="720"/>
          <w:tab w:val="left" w:pos="1134"/>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 Штрафные неустойки уплачиваются Поставщиком в течение 5 (пяти) рабочих дней с момента предъявления  Покупателем письменной  претензии об уплате  штрафных  санкций.</w:t>
      </w:r>
    </w:p>
    <w:p w:rsidR="001A2381" w:rsidRDefault="000B38ED">
      <w:pPr>
        <w:tabs>
          <w:tab w:val="left" w:pos="284"/>
          <w:tab w:val="left" w:pos="720"/>
          <w:tab w:val="left" w:pos="1134"/>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 Уплата неустойки не освобождает стороны от исполнения обязательств, принятых на себя по договору.</w:t>
      </w:r>
    </w:p>
    <w:p w:rsidR="001A2381" w:rsidRDefault="000B38ED">
      <w:pPr>
        <w:tabs>
          <w:tab w:val="left" w:pos="284"/>
          <w:tab w:val="left" w:pos="720"/>
          <w:tab w:val="left" w:pos="1134"/>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5.10. При выявлении нарушений в качестве товара, поставщик несет административную и уголовную ответственность согласно действующему законодательству.</w:t>
      </w:r>
    </w:p>
    <w:p w:rsidR="001A2381" w:rsidRDefault="000B38ED">
      <w:pPr>
        <w:tabs>
          <w:tab w:val="left" w:pos="284"/>
          <w:tab w:val="left" w:pos="720"/>
          <w:tab w:val="left" w:pos="1134"/>
        </w:tabs>
        <w:suppressAutoHyphens/>
        <w:spacing w:after="0" w:line="240" w:lineRule="auto"/>
        <w:contextualSpacing/>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5.11.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A2381" w:rsidRDefault="001A2381">
      <w:pPr>
        <w:tabs>
          <w:tab w:val="left" w:pos="284"/>
          <w:tab w:val="left" w:pos="720"/>
          <w:tab w:val="left" w:pos="1134"/>
        </w:tabs>
        <w:suppressAutoHyphens/>
        <w:spacing w:after="0" w:line="240" w:lineRule="auto"/>
        <w:contextualSpacing/>
        <w:jc w:val="both"/>
        <w:rPr>
          <w:rFonts w:ascii="Times New Roman" w:eastAsia="Times New Roman" w:hAnsi="Times New Roman" w:cs="Times New Roman"/>
          <w:color w:val="000000"/>
          <w:sz w:val="16"/>
          <w:szCs w:val="16"/>
          <w:shd w:val="clear" w:color="auto" w:fill="FFFFFF"/>
          <w:lang w:eastAsia="ru-RU"/>
        </w:rPr>
      </w:pPr>
    </w:p>
    <w:p w:rsidR="001A2381" w:rsidRDefault="000B38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Требования к качеству и упаковке товара</w:t>
      </w:r>
    </w:p>
    <w:p w:rsidR="001A2381" w:rsidRDefault="000B3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Товар по наименованию, количеству и характеристикам должен соответствовать Спецификации (приложение №1 к договору).</w:t>
      </w:r>
    </w:p>
    <w:p w:rsidR="001A2381" w:rsidRDefault="000B38E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6.2. Поставляемый товар должен быть новым, не бывшими в пользовании, не прошедшими ремонт (в том числе восстановление, замену составных частей, восстановление потребительских свойств), надлежащего качества, не иметь дефектов и повреждений, полностью соответствовать характеристикам, установленным спецификацией.</w:t>
      </w:r>
    </w:p>
    <w:p w:rsidR="001A2381" w:rsidRDefault="000B38ED">
      <w:pPr>
        <w:pStyle w:val="30"/>
        <w:widowControl w:val="0"/>
        <w:spacing w:after="0"/>
        <w:ind w:left="0"/>
        <w:jc w:val="both"/>
        <w:rPr>
          <w:sz w:val="24"/>
          <w:szCs w:val="24"/>
        </w:rPr>
      </w:pPr>
      <w:r>
        <w:rPr>
          <w:sz w:val="24"/>
          <w:szCs w:val="24"/>
        </w:rPr>
        <w:t>6.3. Товар должен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1A2381" w:rsidRDefault="000B38ED">
      <w:pPr>
        <w:spacing w:after="0" w:line="240" w:lineRule="auto"/>
        <w:jc w:val="both"/>
        <w:textAlignment w:val="top"/>
        <w:rPr>
          <w:rStyle w:val="FontStyle12"/>
          <w:sz w:val="24"/>
          <w:szCs w:val="24"/>
        </w:rPr>
      </w:pPr>
      <w:r>
        <w:rPr>
          <w:rFonts w:ascii="Times New Roman" w:hAnsi="Times New Roman" w:cs="Times New Roman"/>
          <w:sz w:val="24"/>
          <w:szCs w:val="24"/>
        </w:rPr>
        <w:t xml:space="preserve">6.4. Поставляемый </w:t>
      </w:r>
      <w:r>
        <w:rPr>
          <w:rStyle w:val="FontStyle12"/>
          <w:sz w:val="24"/>
          <w:szCs w:val="24"/>
        </w:rPr>
        <w:t>товар должен быть в упаковке из материалов, обеспечивающих сохранность товара при хранении, транспортировке и разгрузке, в том числе исключения попадания влаги.</w:t>
      </w:r>
    </w:p>
    <w:p w:rsidR="001A2381" w:rsidRDefault="001A2381">
      <w:pPr>
        <w:spacing w:after="0" w:line="240" w:lineRule="auto"/>
        <w:ind w:firstLine="709"/>
        <w:jc w:val="both"/>
        <w:rPr>
          <w:rFonts w:ascii="Times New Roman" w:eastAsia="Times New Roman" w:hAnsi="Times New Roman" w:cs="Times New Roman"/>
          <w:color w:val="000000"/>
          <w:sz w:val="16"/>
          <w:szCs w:val="16"/>
          <w:lang w:eastAsia="ru-RU"/>
        </w:rPr>
      </w:pPr>
    </w:p>
    <w:p w:rsidR="001A2381" w:rsidRDefault="000B38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Гарантия качества поставляемого товара</w:t>
      </w:r>
    </w:p>
    <w:p w:rsidR="001A2381" w:rsidRDefault="000B38ED">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Гарантийный срок составляет </w:t>
      </w:r>
      <w:r>
        <w:rPr>
          <w:rStyle w:val="FontStyle12"/>
          <w:sz w:val="24"/>
          <w:szCs w:val="24"/>
        </w:rPr>
        <w:t>12 месяцев. В случае если гарантия производителя составляет более срока гарантии, предусмотренной договором, то на товар распространяется гарантия производителя.</w:t>
      </w:r>
    </w:p>
    <w:p w:rsidR="001A2381" w:rsidRDefault="000B38ED">
      <w:pPr>
        <w:pStyle w:val="1"/>
        <w:shd w:val="clear" w:color="auto" w:fill="FFFFFF"/>
        <w:tabs>
          <w:tab w:val="left" w:pos="0"/>
        </w:tabs>
        <w:spacing w:before="0" w:after="200"/>
        <w:ind w:right="83" w:firstLine="0"/>
        <w:rPr>
          <w:rFonts w:eastAsia="Times New Roman"/>
          <w:szCs w:val="24"/>
        </w:rPr>
      </w:pPr>
      <w:r>
        <w:rPr>
          <w:rFonts w:eastAsia="Times New Roman"/>
          <w:szCs w:val="24"/>
        </w:rPr>
        <w:t>7.2. Началом срока гарантии считается следующий день после подписания Сторонами товарных накладных. В гарантийных документах должны оговариваться условия нарушения гарантии.</w:t>
      </w:r>
    </w:p>
    <w:p w:rsidR="001A2381" w:rsidRDefault="000B38ED">
      <w:p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7.3. В течение гарантийного срока при обнаружении брака, неисправности, скрытых недостатков во время его эксплуатации (не по вине Покупателя) Поставщик осуществляет замену поставленного товара на товар надлежащего качества. При причинении вреда имуществу Покупателя вследствие конструктивных, производственных или иных недостатков поставляемого товара Поставщик возмещает все убытки, понесенные Покупателем.</w:t>
      </w:r>
    </w:p>
    <w:p w:rsidR="001A2381" w:rsidRDefault="001A2381">
      <w:pPr>
        <w:tabs>
          <w:tab w:val="left" w:pos="284"/>
          <w:tab w:val="left" w:pos="720"/>
          <w:tab w:val="left" w:pos="1134"/>
        </w:tabs>
        <w:suppressAutoHyphens/>
        <w:spacing w:after="0" w:line="240" w:lineRule="auto"/>
        <w:contextualSpacing/>
        <w:jc w:val="both"/>
        <w:rPr>
          <w:rFonts w:ascii="Times New Roman" w:eastAsia="Times New Roman" w:hAnsi="Times New Roman" w:cs="Times New Roman"/>
          <w:sz w:val="16"/>
          <w:szCs w:val="16"/>
          <w:lang w:eastAsia="ar-SA"/>
        </w:rPr>
      </w:pPr>
    </w:p>
    <w:p w:rsidR="001A2381" w:rsidRDefault="000B38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Срок действия договора, порядок изменения</w:t>
      </w:r>
    </w:p>
    <w:p w:rsidR="001A2381" w:rsidRDefault="000B38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расторжения договора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Договор  вступает  в  силу  с  момента  его  подписания  и  действует  по 31 декабря 2018 года.</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Изменение существенных условий при его исполнении не допускается.</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Споры и иные разногласия Сторон, связанные с исполнением, изменением и расторжением договора решаются путем переговоров.</w:t>
      </w:r>
    </w:p>
    <w:p w:rsidR="001A2381" w:rsidRDefault="000B38ED">
      <w:pPr>
        <w:tabs>
          <w:tab w:val="left" w:pos="170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Споры, неурегулированные Сторонами путем переговоров, рассматриваются в Арбитражном суде Челябинской области.</w:t>
      </w:r>
    </w:p>
    <w:p w:rsidR="001A2381" w:rsidRDefault="001A2381">
      <w:pPr>
        <w:tabs>
          <w:tab w:val="left" w:pos="0"/>
          <w:tab w:val="left" w:pos="2268"/>
        </w:tabs>
        <w:spacing w:after="0" w:line="240" w:lineRule="auto"/>
        <w:jc w:val="center"/>
        <w:rPr>
          <w:rFonts w:ascii="Times New Roman" w:eastAsia="Times New Roman" w:hAnsi="Times New Roman" w:cs="Times New Roman"/>
          <w:bCs/>
          <w:sz w:val="16"/>
          <w:szCs w:val="16"/>
          <w:lang w:eastAsia="ru-RU"/>
        </w:rPr>
      </w:pPr>
    </w:p>
    <w:p w:rsidR="001A2381" w:rsidRDefault="000B38ED">
      <w:pPr>
        <w:tabs>
          <w:tab w:val="left" w:pos="0"/>
          <w:tab w:val="left" w:pos="2268"/>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9.Действие непреодолимой силы</w:t>
      </w:r>
    </w:p>
    <w:p w:rsidR="001A2381" w:rsidRDefault="000B38ED">
      <w:pPr>
        <w:tabs>
          <w:tab w:val="left" w:pos="226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Каждая из Сторон обязана письменно сообщить о наступлении обстоятельств непреодолимой силы не позднее </w:t>
      </w:r>
      <w:r>
        <w:rPr>
          <w:rFonts w:ascii="Times New Roman" w:eastAsia="Times New Roman" w:hAnsi="Times New Roman" w:cs="Times New Roman"/>
          <w:iCs/>
          <w:sz w:val="24"/>
          <w:szCs w:val="24"/>
          <w:lang w:eastAsia="ru-RU"/>
        </w:rPr>
        <w:t>10 (десяти)</w:t>
      </w:r>
      <w:r>
        <w:rPr>
          <w:rFonts w:ascii="Times New Roman" w:eastAsia="Times New Roman" w:hAnsi="Times New Roman" w:cs="Times New Roman"/>
          <w:sz w:val="24"/>
          <w:szCs w:val="24"/>
          <w:lang w:eastAsia="ru-RU"/>
        </w:rPr>
        <w:t xml:space="preserve"> дней с начала их действия.   </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proofErr w:type="spellStart"/>
      <w:r>
        <w:rPr>
          <w:rFonts w:ascii="Times New Roman" w:eastAsia="Times New Roman" w:hAnsi="Times New Roman" w:cs="Times New Roman"/>
          <w:sz w:val="24"/>
          <w:szCs w:val="24"/>
          <w:lang w:eastAsia="ru-RU"/>
        </w:rPr>
        <w:t>Неуведомление</w:t>
      </w:r>
      <w:proofErr w:type="spellEnd"/>
      <w:r>
        <w:rPr>
          <w:rFonts w:ascii="Times New Roman" w:eastAsia="Times New Roman" w:hAnsi="Times New Roman" w:cs="Times New Roman"/>
          <w:sz w:val="24"/>
          <w:szCs w:val="24"/>
          <w:lang w:eastAsia="ru-RU"/>
        </w:rPr>
        <w:t xml:space="preserve">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1A2381" w:rsidRDefault="001A2381">
      <w:pPr>
        <w:spacing w:after="0" w:line="240" w:lineRule="auto"/>
        <w:jc w:val="center"/>
        <w:rPr>
          <w:rFonts w:ascii="Times New Roman" w:eastAsia="Times New Roman" w:hAnsi="Times New Roman" w:cs="Times New Roman"/>
          <w:sz w:val="16"/>
          <w:szCs w:val="16"/>
          <w:lang w:eastAsia="ru-RU"/>
        </w:rPr>
      </w:pPr>
    </w:p>
    <w:p w:rsidR="001A2381" w:rsidRDefault="000B38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Заключительные положения</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Все отношения между Сторонами, неурегулированные договором, регулируются действующим законодательством Российской Федерации.</w:t>
      </w:r>
    </w:p>
    <w:p w:rsidR="001A2381" w:rsidRDefault="000B3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Договор составлен в 2 (двух) экземплярах, один из которых находится у Покупателя, другой - у Поставщика. Оба экземпляра обладают равной юридической силой.</w:t>
      </w:r>
    </w:p>
    <w:p w:rsidR="001A2381" w:rsidRDefault="001A2381">
      <w:pPr>
        <w:spacing w:after="0" w:line="240" w:lineRule="auto"/>
        <w:ind w:left="284" w:firstLine="567"/>
        <w:jc w:val="both"/>
        <w:rPr>
          <w:rFonts w:ascii="Times New Roman" w:eastAsia="Times New Roman" w:hAnsi="Times New Roman" w:cs="Times New Roman"/>
          <w:sz w:val="16"/>
          <w:szCs w:val="16"/>
          <w:lang w:eastAsia="ru-RU"/>
        </w:rPr>
      </w:pPr>
    </w:p>
    <w:p w:rsidR="001A2381" w:rsidRDefault="000B38ED">
      <w:pPr>
        <w:spacing w:after="0" w:line="240" w:lineRule="auto"/>
        <w:ind w:lef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Адреса и реквизиты сторон</w:t>
      </w:r>
    </w:p>
    <w:p w:rsidR="001A2381" w:rsidRDefault="001A2381">
      <w:pPr>
        <w:spacing w:after="0" w:line="240" w:lineRule="auto"/>
        <w:ind w:left="284" w:firstLine="567"/>
        <w:jc w:val="center"/>
        <w:rPr>
          <w:rFonts w:ascii="Times New Roman" w:eastAsia="Times New Roman" w:hAnsi="Times New Roman" w:cs="Times New Roman"/>
          <w:b/>
          <w:sz w:val="24"/>
          <w:szCs w:val="24"/>
          <w:lang w:eastAsia="ru-RU"/>
        </w:rPr>
      </w:pPr>
    </w:p>
    <w:tbl>
      <w:tblPr>
        <w:tblW w:w="10205" w:type="dxa"/>
        <w:tblInd w:w="109" w:type="dxa"/>
        <w:tblLook w:val="04A0"/>
      </w:tblPr>
      <w:tblGrid>
        <w:gridCol w:w="222"/>
        <w:gridCol w:w="4573"/>
        <w:gridCol w:w="176"/>
        <w:gridCol w:w="5012"/>
        <w:gridCol w:w="222"/>
      </w:tblGrid>
      <w:tr w:rsidR="001A2381">
        <w:tc>
          <w:tcPr>
            <w:tcW w:w="4822" w:type="dxa"/>
            <w:gridSpan w:val="2"/>
            <w:shd w:val="clear" w:color="auto" w:fill="auto"/>
          </w:tcPr>
          <w:p w:rsidR="001A2381" w:rsidRDefault="000B38ED">
            <w:pPr>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«Покупатель»:</w:t>
            </w:r>
          </w:p>
          <w:p w:rsidR="001A2381" w:rsidRDefault="000B38ED">
            <w:pPr>
              <w:spacing w:after="0" w:line="240" w:lineRule="auto"/>
              <w:rPr>
                <w:rFonts w:ascii="Times New Roman" w:hAnsi="Times New Roman"/>
              </w:rPr>
            </w:pPr>
            <w:r>
              <w:rPr>
                <w:rFonts w:ascii="Times New Roman" w:hAnsi="Times New Roman"/>
                <w:b/>
              </w:rPr>
              <w:t xml:space="preserve">Муниципальное бюджетное учреждение дополнительного образования «Центр внешкольной работы «Истоки» </w:t>
            </w:r>
            <w:proofErr w:type="gramStart"/>
            <w:r>
              <w:rPr>
                <w:rFonts w:ascii="Times New Roman" w:hAnsi="Times New Roman"/>
                <w:b/>
              </w:rPr>
              <w:t>г</w:t>
            </w:r>
            <w:proofErr w:type="gramEnd"/>
            <w:r>
              <w:rPr>
                <w:rFonts w:ascii="Times New Roman" w:hAnsi="Times New Roman"/>
                <w:b/>
              </w:rPr>
              <w:t>. Челябинска»</w:t>
            </w:r>
          </w:p>
          <w:p w:rsidR="001A2381" w:rsidRDefault="000B38ED">
            <w:pPr>
              <w:spacing w:after="0" w:line="240" w:lineRule="auto"/>
              <w:rPr>
                <w:rFonts w:ascii="Times New Roman" w:hAnsi="Times New Roman"/>
              </w:rPr>
            </w:pPr>
            <w:r>
              <w:rPr>
                <w:rFonts w:ascii="Times New Roman" w:hAnsi="Times New Roman"/>
              </w:rPr>
              <w:t>454080, г. Челябинск, ул. Клары Цеткин, д. 13</w:t>
            </w:r>
          </w:p>
          <w:p w:rsidR="001A2381" w:rsidRDefault="000B38ED">
            <w:pPr>
              <w:spacing w:after="0" w:line="240" w:lineRule="auto"/>
              <w:rPr>
                <w:rFonts w:ascii="Times New Roman" w:hAnsi="Times New Roman"/>
              </w:rPr>
            </w:pPr>
            <w:r>
              <w:rPr>
                <w:rFonts w:ascii="Times New Roman" w:hAnsi="Times New Roman"/>
              </w:rPr>
              <w:t>ИНН/КПП 7453001453/745301001</w:t>
            </w:r>
          </w:p>
          <w:p w:rsidR="001A2381" w:rsidRDefault="000B38ED">
            <w:pPr>
              <w:spacing w:after="0" w:line="240" w:lineRule="auto"/>
              <w:rPr>
                <w:rFonts w:ascii="Times New Roman" w:hAnsi="Times New Roman"/>
              </w:rPr>
            </w:pPr>
            <w:proofErr w:type="gramStart"/>
            <w:r>
              <w:rPr>
                <w:rFonts w:ascii="Times New Roman" w:hAnsi="Times New Roman"/>
              </w:rPr>
              <w:t>Р</w:t>
            </w:r>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40701810400003000001 Отделение Челябинск г. Челябинск</w:t>
            </w:r>
          </w:p>
          <w:p w:rsidR="001A2381" w:rsidRDefault="000B38ED">
            <w:pPr>
              <w:spacing w:after="0" w:line="240" w:lineRule="auto"/>
              <w:rPr>
                <w:rFonts w:ascii="Times New Roman" w:hAnsi="Times New Roman"/>
              </w:rPr>
            </w:pPr>
            <w:r>
              <w:rPr>
                <w:rFonts w:ascii="Times New Roman" w:hAnsi="Times New Roman"/>
              </w:rPr>
              <w:t>Л./</w:t>
            </w:r>
            <w:proofErr w:type="spellStart"/>
            <w:r>
              <w:rPr>
                <w:rFonts w:ascii="Times New Roman" w:hAnsi="Times New Roman"/>
              </w:rPr>
              <w:t>сч</w:t>
            </w:r>
            <w:proofErr w:type="spellEnd"/>
            <w:r>
              <w:rPr>
                <w:rFonts w:ascii="Times New Roman" w:hAnsi="Times New Roman"/>
              </w:rPr>
              <w:t xml:space="preserve">. 2047307365Н в Комитете финансов </w:t>
            </w:r>
            <w:proofErr w:type="gramStart"/>
            <w:r>
              <w:rPr>
                <w:rFonts w:ascii="Times New Roman" w:hAnsi="Times New Roman"/>
              </w:rPr>
              <w:t>г</w:t>
            </w:r>
            <w:proofErr w:type="gramEnd"/>
            <w:r>
              <w:rPr>
                <w:rFonts w:ascii="Times New Roman" w:hAnsi="Times New Roman"/>
              </w:rPr>
              <w:t>. Челябинск, БИК 047501001</w:t>
            </w:r>
          </w:p>
          <w:p w:rsidR="001A2381" w:rsidRDefault="000B38ED">
            <w:pPr>
              <w:spacing w:after="0" w:line="240" w:lineRule="auto"/>
              <w:jc w:val="both"/>
              <w:rPr>
                <w:rFonts w:ascii="Times New Roman" w:hAnsi="Times New Roman"/>
              </w:rPr>
            </w:pPr>
            <w:r>
              <w:rPr>
                <w:rFonts w:ascii="Times New Roman" w:hAnsi="Times New Roman"/>
              </w:rPr>
              <w:t>Тел.: 8(351)727-76-67</w:t>
            </w:r>
          </w:p>
          <w:p w:rsidR="001A2381" w:rsidRDefault="001A2381">
            <w:pPr>
              <w:jc w:val="both"/>
              <w:rPr>
                <w:rFonts w:ascii="Times New Roman" w:hAnsi="Times New Roman"/>
              </w:rPr>
            </w:pPr>
          </w:p>
          <w:p w:rsidR="001A2381" w:rsidRDefault="001A2381">
            <w:pPr>
              <w:jc w:val="both"/>
              <w:rPr>
                <w:rFonts w:ascii="Times New Roman" w:hAnsi="Times New Roman"/>
              </w:rPr>
            </w:pPr>
          </w:p>
          <w:p w:rsidR="001A2381" w:rsidRDefault="000B38ED">
            <w:pPr>
              <w:jc w:val="both"/>
              <w:rPr>
                <w:rFonts w:ascii="Times New Roman" w:hAnsi="Times New Roman"/>
              </w:rPr>
            </w:pPr>
            <w:proofErr w:type="spellStart"/>
            <w:r>
              <w:rPr>
                <w:rFonts w:ascii="Times New Roman" w:hAnsi="Times New Roman"/>
              </w:rPr>
              <w:t>Директор___________________</w:t>
            </w:r>
            <w:proofErr w:type="spellEnd"/>
            <w:r>
              <w:rPr>
                <w:rFonts w:ascii="Times New Roman" w:hAnsi="Times New Roman"/>
              </w:rPr>
              <w:t>/А.В. Ежов/</w:t>
            </w:r>
          </w:p>
          <w:p w:rsidR="001A2381" w:rsidRDefault="000B38ED">
            <w:pPr>
              <w:spacing w:after="60" w:line="240" w:lineRule="auto"/>
              <w:rPr>
                <w:rFonts w:ascii="Times New Roman" w:eastAsia="Times New Roman" w:hAnsi="Times New Roman" w:cs="Times New Roman"/>
                <w:b/>
                <w:sz w:val="24"/>
                <w:szCs w:val="24"/>
                <w:lang w:eastAsia="ru-RU"/>
              </w:rPr>
            </w:pPr>
            <w:r>
              <w:rPr>
                <w:rFonts w:ascii="Times New Roman" w:hAnsi="Times New Roman"/>
              </w:rPr>
              <w:t>М.П.</w:t>
            </w:r>
          </w:p>
        </w:tc>
        <w:tc>
          <w:tcPr>
            <w:tcW w:w="5207" w:type="dxa"/>
            <w:gridSpan w:val="2"/>
            <w:shd w:val="clear" w:color="auto" w:fill="auto"/>
          </w:tcPr>
          <w:p w:rsidR="001A2381" w:rsidRDefault="000B38ED">
            <w:pPr>
              <w:spacing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«Поставщик»:</w:t>
            </w:r>
          </w:p>
          <w:p w:rsidR="001A2381" w:rsidRDefault="001A2381">
            <w:pPr>
              <w:pStyle w:val="Header"/>
              <w:rPr>
                <w:b/>
                <w:color w:val="000000" w:themeColor="text1"/>
                <w:sz w:val="22"/>
                <w:szCs w:val="22"/>
              </w:rPr>
            </w:pPr>
          </w:p>
          <w:p w:rsidR="001A2381" w:rsidRDefault="001A2381">
            <w:pPr>
              <w:pStyle w:val="Header"/>
              <w:rPr>
                <w:b/>
                <w:color w:val="000000" w:themeColor="text1"/>
                <w:sz w:val="22"/>
                <w:szCs w:val="22"/>
              </w:rPr>
            </w:pPr>
          </w:p>
          <w:p w:rsidR="001A2381" w:rsidRDefault="001A2381">
            <w:pPr>
              <w:pStyle w:val="Header"/>
              <w:rPr>
                <w:b/>
                <w:color w:val="000000" w:themeColor="text1"/>
                <w:sz w:val="22"/>
                <w:szCs w:val="22"/>
              </w:rPr>
            </w:pPr>
          </w:p>
          <w:p w:rsidR="001A2381" w:rsidRDefault="001A2381">
            <w:pPr>
              <w:pStyle w:val="Header"/>
              <w:rPr>
                <w:b/>
                <w:color w:val="000000" w:themeColor="text1"/>
                <w:sz w:val="22"/>
                <w:szCs w:val="22"/>
              </w:rPr>
            </w:pPr>
          </w:p>
          <w:p w:rsidR="001A2381" w:rsidRDefault="001A2381">
            <w:pPr>
              <w:pStyle w:val="Header"/>
              <w:rPr>
                <w:b/>
                <w:color w:val="000000" w:themeColor="text1"/>
                <w:sz w:val="22"/>
                <w:szCs w:val="22"/>
              </w:rPr>
            </w:pPr>
          </w:p>
          <w:p w:rsidR="001A2381" w:rsidRDefault="001A2381">
            <w:pPr>
              <w:pStyle w:val="Header"/>
              <w:rPr>
                <w:b/>
                <w:color w:val="000000" w:themeColor="text1"/>
                <w:sz w:val="22"/>
                <w:szCs w:val="22"/>
              </w:rPr>
            </w:pPr>
          </w:p>
          <w:p w:rsidR="001A2381" w:rsidRDefault="001A2381">
            <w:pPr>
              <w:pStyle w:val="Header"/>
              <w:rPr>
                <w:b/>
                <w:color w:val="000000" w:themeColor="text1"/>
                <w:sz w:val="22"/>
                <w:szCs w:val="22"/>
              </w:rPr>
            </w:pPr>
          </w:p>
          <w:p w:rsidR="001A2381" w:rsidRDefault="001A2381">
            <w:pPr>
              <w:pStyle w:val="Header"/>
              <w:rPr>
                <w:b/>
                <w:color w:val="000000" w:themeColor="text1"/>
                <w:sz w:val="22"/>
                <w:szCs w:val="22"/>
              </w:rPr>
            </w:pPr>
          </w:p>
          <w:p w:rsidR="001A2381" w:rsidRDefault="000B38ED">
            <w:pPr>
              <w:pStyle w:val="Header"/>
            </w:pPr>
            <w:r>
              <w:tab/>
            </w:r>
          </w:p>
          <w:p w:rsidR="001A2381" w:rsidRDefault="001A2381">
            <w:pPr>
              <w:pStyle w:val="Header"/>
            </w:pPr>
          </w:p>
          <w:p w:rsidR="001A2381" w:rsidRDefault="001A2381">
            <w:pPr>
              <w:pStyle w:val="Header"/>
            </w:pPr>
          </w:p>
          <w:p w:rsidR="001A2381" w:rsidRDefault="001A2381">
            <w:pPr>
              <w:pStyle w:val="Header"/>
            </w:pPr>
          </w:p>
          <w:p w:rsidR="001A2381" w:rsidRDefault="001A2381">
            <w:pPr>
              <w:pStyle w:val="Header"/>
            </w:pPr>
          </w:p>
          <w:p w:rsidR="001A2381" w:rsidRDefault="001A2381">
            <w:pPr>
              <w:pStyle w:val="Header"/>
            </w:pPr>
          </w:p>
          <w:p w:rsidR="001A2381" w:rsidRDefault="001A2381">
            <w:pPr>
              <w:pStyle w:val="Header"/>
            </w:pPr>
          </w:p>
          <w:p w:rsidR="001A2381" w:rsidRDefault="000B38E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w:t>
            </w:r>
            <w:r>
              <w:rPr>
                <w:rFonts w:ascii="Times New Roman" w:eastAsia="Times New Roman" w:hAnsi="Times New Roman" w:cs="Times New Roman"/>
                <w:lang w:eastAsia="ru-RU"/>
              </w:rPr>
              <w:t>______________/</w:t>
            </w:r>
          </w:p>
          <w:p w:rsidR="001A2381" w:rsidRDefault="001A2381">
            <w:pPr>
              <w:spacing w:after="0" w:line="240" w:lineRule="auto"/>
              <w:rPr>
                <w:rFonts w:ascii="Times New Roman" w:eastAsia="Times New Roman" w:hAnsi="Times New Roman" w:cs="Times New Roman"/>
                <w:sz w:val="24"/>
                <w:szCs w:val="24"/>
                <w:lang w:eastAsia="ru-RU"/>
              </w:rPr>
            </w:pPr>
          </w:p>
          <w:p w:rsidR="001A2381" w:rsidRDefault="000B38ED">
            <w:pPr>
              <w:pStyle w:val="Header"/>
              <w:rPr>
                <w:b/>
                <w:color w:val="000000" w:themeColor="text1"/>
                <w:sz w:val="22"/>
                <w:szCs w:val="22"/>
              </w:rPr>
            </w:pPr>
            <w:r>
              <w:rPr>
                <w:lang w:eastAsia="ru-RU"/>
              </w:rPr>
              <w:t>М.П.</w:t>
            </w:r>
          </w:p>
          <w:p w:rsidR="001A2381" w:rsidRDefault="001A2381">
            <w:pPr>
              <w:pStyle w:val="Header"/>
              <w:rPr>
                <w:b/>
                <w:color w:val="000000" w:themeColor="text1"/>
                <w:sz w:val="22"/>
                <w:szCs w:val="22"/>
              </w:rPr>
            </w:pPr>
          </w:p>
          <w:p w:rsidR="001A2381" w:rsidRDefault="001A2381">
            <w:pPr>
              <w:spacing w:after="0" w:line="240" w:lineRule="auto"/>
              <w:rPr>
                <w:rFonts w:ascii="Times New Roman" w:eastAsia="Times New Roman" w:hAnsi="Times New Roman" w:cs="Times New Roman"/>
                <w:sz w:val="24"/>
                <w:szCs w:val="24"/>
                <w:lang w:eastAsia="ru-RU"/>
              </w:rPr>
            </w:pPr>
          </w:p>
        </w:tc>
        <w:tc>
          <w:tcPr>
            <w:tcW w:w="176" w:type="dxa"/>
            <w:shd w:val="clear" w:color="auto" w:fill="auto"/>
          </w:tcPr>
          <w:p w:rsidR="001A2381" w:rsidRDefault="001A2381"/>
        </w:tc>
      </w:tr>
      <w:tr w:rsidR="001A2381">
        <w:tc>
          <w:tcPr>
            <w:tcW w:w="175" w:type="dxa"/>
            <w:shd w:val="clear" w:color="auto" w:fill="auto"/>
          </w:tcPr>
          <w:p w:rsidR="001A2381" w:rsidRDefault="001A2381"/>
        </w:tc>
        <w:tc>
          <w:tcPr>
            <w:tcW w:w="4823" w:type="dxa"/>
            <w:gridSpan w:val="2"/>
            <w:shd w:val="clear" w:color="auto" w:fill="auto"/>
          </w:tcPr>
          <w:p w:rsidR="001A2381" w:rsidRDefault="001A2381">
            <w:pPr>
              <w:spacing w:after="0" w:line="240" w:lineRule="auto"/>
              <w:ind w:right="-1"/>
              <w:jc w:val="center"/>
              <w:rPr>
                <w:rFonts w:ascii="Times New Roman" w:eastAsia="Times New Roman" w:hAnsi="Times New Roman" w:cs="Times New Roman"/>
                <w:b/>
                <w:bCs/>
                <w:sz w:val="24"/>
                <w:szCs w:val="24"/>
                <w:lang w:eastAsia="ru-RU"/>
              </w:rPr>
            </w:pPr>
          </w:p>
        </w:tc>
        <w:tc>
          <w:tcPr>
            <w:tcW w:w="5207" w:type="dxa"/>
            <w:gridSpan w:val="2"/>
            <w:shd w:val="clear" w:color="auto" w:fill="auto"/>
          </w:tcPr>
          <w:p w:rsidR="001A2381" w:rsidRDefault="001A2381">
            <w:pPr>
              <w:spacing w:after="60" w:line="240" w:lineRule="auto"/>
              <w:rPr>
                <w:rFonts w:ascii="Times New Roman" w:eastAsia="Times New Roman" w:hAnsi="Times New Roman" w:cs="Times New Roman"/>
                <w:b/>
                <w:bCs/>
                <w:sz w:val="24"/>
                <w:szCs w:val="24"/>
                <w:lang w:eastAsia="ru-RU"/>
              </w:rPr>
            </w:pPr>
          </w:p>
        </w:tc>
      </w:tr>
    </w:tbl>
    <w:p w:rsidR="001A2381" w:rsidRDefault="000B38ED">
      <w:pPr>
        <w:spacing w:after="0" w:line="240" w:lineRule="auto"/>
        <w:ind w:left="6372" w:firstLine="574"/>
        <w:rPr>
          <w:rFonts w:ascii="Times New Roman" w:hAnsi="Times New Roman" w:cs="Times New Roman"/>
        </w:rPr>
      </w:pPr>
      <w:r>
        <w:rPr>
          <w:rFonts w:ascii="Times New Roman" w:hAnsi="Times New Roman" w:cs="Times New Roman"/>
        </w:rPr>
        <w:t xml:space="preserve">Приложение № 1 к договору </w:t>
      </w:r>
    </w:p>
    <w:p w:rsidR="001A2381" w:rsidRDefault="000B38ED">
      <w:pPr>
        <w:spacing w:after="0" w:line="240" w:lineRule="auto"/>
        <w:ind w:left="6372" w:firstLine="574"/>
        <w:rPr>
          <w:rFonts w:ascii="Times New Roman" w:hAnsi="Times New Roman" w:cs="Times New Roman"/>
        </w:rPr>
      </w:pPr>
      <w:r>
        <w:rPr>
          <w:rFonts w:ascii="Times New Roman" w:hAnsi="Times New Roman" w:cs="Times New Roman"/>
        </w:rPr>
        <w:t>№___ от «___»__________2018 г.</w:t>
      </w:r>
    </w:p>
    <w:p w:rsidR="001A2381" w:rsidRDefault="001A2381">
      <w:pPr>
        <w:spacing w:after="0" w:line="240" w:lineRule="auto"/>
        <w:jc w:val="center"/>
        <w:rPr>
          <w:rFonts w:ascii="Times New Roman" w:hAnsi="Times New Roman" w:cs="Times New Roman"/>
        </w:rPr>
      </w:pPr>
    </w:p>
    <w:p w:rsidR="001A2381" w:rsidRDefault="000B38ED">
      <w:pPr>
        <w:spacing w:after="0" w:line="240" w:lineRule="auto"/>
        <w:jc w:val="center"/>
        <w:rPr>
          <w:rFonts w:ascii="Times New Roman" w:hAnsi="Times New Roman" w:cs="Times New Roman"/>
        </w:rPr>
      </w:pPr>
      <w:r>
        <w:rPr>
          <w:rFonts w:ascii="Times New Roman" w:hAnsi="Times New Roman" w:cs="Times New Roman"/>
        </w:rPr>
        <w:t>Спецификация</w:t>
      </w:r>
    </w:p>
    <w:tbl>
      <w:tblPr>
        <w:tblW w:w="10287" w:type="dxa"/>
        <w:tblLook w:val="04A0"/>
      </w:tblPr>
      <w:tblGrid>
        <w:gridCol w:w="10065"/>
        <w:gridCol w:w="222"/>
      </w:tblGrid>
      <w:tr w:rsidR="001A2381" w:rsidTr="00E867AE">
        <w:tc>
          <w:tcPr>
            <w:tcW w:w="10065" w:type="dxa"/>
            <w:shd w:val="clear" w:color="auto" w:fill="auto"/>
          </w:tcPr>
          <w:tbl>
            <w:tblPr>
              <w:tblStyle w:val="ab"/>
              <w:tblW w:w="9806" w:type="dxa"/>
              <w:tblInd w:w="33" w:type="dxa"/>
              <w:tblCellMar>
                <w:left w:w="28" w:type="dxa"/>
              </w:tblCellMar>
              <w:tblLook w:val="04A0"/>
            </w:tblPr>
            <w:tblGrid>
              <w:gridCol w:w="562"/>
              <w:gridCol w:w="5212"/>
              <w:gridCol w:w="851"/>
              <w:gridCol w:w="1134"/>
              <w:gridCol w:w="992"/>
              <w:gridCol w:w="1055"/>
            </w:tblGrid>
            <w:tr w:rsidR="001A2381" w:rsidTr="00E867AE">
              <w:tc>
                <w:tcPr>
                  <w:tcW w:w="562" w:type="dxa"/>
                  <w:shd w:val="clear" w:color="auto" w:fill="auto"/>
                  <w:tcMar>
                    <w:left w:w="28" w:type="dxa"/>
                  </w:tcMar>
                  <w:vAlign w:val="center"/>
                </w:tcPr>
                <w:p w:rsidR="001A2381" w:rsidRDefault="000B38ED">
                  <w:pPr>
                    <w:spacing w:after="0" w:line="240" w:lineRule="auto"/>
                    <w:jc w:val="center"/>
                    <w:rPr>
                      <w:bCs/>
                      <w:color w:val="00000A"/>
                      <w:sz w:val="24"/>
                      <w:szCs w:val="24"/>
                      <w:lang w:eastAsia="ru-RU"/>
                    </w:rPr>
                  </w:pPr>
                  <w:r>
                    <w:rPr>
                      <w:rFonts w:ascii="Times New Roman" w:eastAsia="Times New Roman" w:hAnsi="Times New Roman" w:cs="Times New Roman"/>
                      <w:bCs/>
                      <w:color w:val="00000A"/>
                      <w:sz w:val="24"/>
                      <w:szCs w:val="24"/>
                      <w:lang w:eastAsia="ru-RU"/>
                    </w:rPr>
                    <w:t xml:space="preserve">№ </w:t>
                  </w:r>
                  <w:proofErr w:type="spellStart"/>
                  <w:proofErr w:type="gramStart"/>
                  <w:r>
                    <w:rPr>
                      <w:rFonts w:ascii="Times New Roman" w:eastAsia="Times New Roman" w:hAnsi="Times New Roman" w:cs="Times New Roman"/>
                      <w:bCs/>
                      <w:color w:val="00000A"/>
                      <w:sz w:val="24"/>
                      <w:szCs w:val="24"/>
                      <w:lang w:eastAsia="ru-RU"/>
                    </w:rPr>
                    <w:t>п</w:t>
                  </w:r>
                  <w:proofErr w:type="spellEnd"/>
                  <w:proofErr w:type="gramEnd"/>
                  <w:r>
                    <w:rPr>
                      <w:rFonts w:ascii="Times New Roman" w:eastAsia="Times New Roman" w:hAnsi="Times New Roman" w:cs="Times New Roman"/>
                      <w:bCs/>
                      <w:color w:val="00000A"/>
                      <w:sz w:val="24"/>
                      <w:szCs w:val="24"/>
                      <w:lang w:eastAsia="ru-RU"/>
                    </w:rPr>
                    <w:t>/</w:t>
                  </w:r>
                  <w:proofErr w:type="spellStart"/>
                  <w:r>
                    <w:rPr>
                      <w:rFonts w:ascii="Times New Roman" w:eastAsia="Times New Roman" w:hAnsi="Times New Roman" w:cs="Times New Roman"/>
                      <w:bCs/>
                      <w:color w:val="00000A"/>
                      <w:sz w:val="24"/>
                      <w:szCs w:val="24"/>
                      <w:lang w:eastAsia="ru-RU"/>
                    </w:rPr>
                    <w:t>п</w:t>
                  </w:r>
                  <w:proofErr w:type="spellEnd"/>
                </w:p>
              </w:tc>
              <w:tc>
                <w:tcPr>
                  <w:tcW w:w="5212" w:type="dxa"/>
                  <w:shd w:val="clear" w:color="auto" w:fill="auto"/>
                  <w:tcMar>
                    <w:left w:w="28" w:type="dxa"/>
                  </w:tcMar>
                  <w:vAlign w:val="center"/>
                </w:tcPr>
                <w:p w:rsidR="001A2381" w:rsidRDefault="000B38ED">
                  <w:pPr>
                    <w:spacing w:after="0" w:line="240" w:lineRule="auto"/>
                    <w:jc w:val="center"/>
                    <w:rPr>
                      <w:bCs/>
                      <w:color w:val="00000A"/>
                      <w:sz w:val="24"/>
                      <w:szCs w:val="24"/>
                      <w:lang w:eastAsia="ru-RU"/>
                    </w:rPr>
                  </w:pPr>
                  <w:r>
                    <w:rPr>
                      <w:rFonts w:ascii="Times New Roman" w:eastAsia="Times New Roman" w:hAnsi="Times New Roman" w:cs="Times New Roman"/>
                      <w:bCs/>
                      <w:color w:val="00000A"/>
                      <w:sz w:val="24"/>
                      <w:szCs w:val="24"/>
                      <w:lang w:eastAsia="ru-RU"/>
                    </w:rPr>
                    <w:t>Наименование товара</w:t>
                  </w:r>
                </w:p>
              </w:tc>
              <w:tc>
                <w:tcPr>
                  <w:tcW w:w="851" w:type="dxa"/>
                  <w:shd w:val="clear" w:color="auto" w:fill="auto"/>
                  <w:tcMar>
                    <w:left w:w="28" w:type="dxa"/>
                  </w:tcMar>
                  <w:vAlign w:val="center"/>
                </w:tcPr>
                <w:p w:rsidR="001A2381" w:rsidRDefault="000B38ED">
                  <w:pPr>
                    <w:spacing w:after="0" w:line="240" w:lineRule="auto"/>
                    <w:jc w:val="center"/>
                    <w:rPr>
                      <w:bCs/>
                      <w:color w:val="00000A"/>
                      <w:sz w:val="24"/>
                      <w:szCs w:val="24"/>
                      <w:lang w:eastAsia="ru-RU"/>
                    </w:rPr>
                  </w:pPr>
                  <w:r>
                    <w:rPr>
                      <w:rFonts w:ascii="Times New Roman" w:eastAsia="Times New Roman" w:hAnsi="Times New Roman" w:cs="Times New Roman"/>
                      <w:bCs/>
                      <w:color w:val="00000A"/>
                      <w:sz w:val="24"/>
                      <w:szCs w:val="24"/>
                      <w:lang w:eastAsia="ru-RU"/>
                    </w:rPr>
                    <w:t xml:space="preserve">Ед. </w:t>
                  </w:r>
                  <w:proofErr w:type="spellStart"/>
                  <w:r>
                    <w:rPr>
                      <w:rFonts w:ascii="Times New Roman" w:eastAsia="Times New Roman" w:hAnsi="Times New Roman" w:cs="Times New Roman"/>
                      <w:bCs/>
                      <w:color w:val="00000A"/>
                      <w:sz w:val="24"/>
                      <w:szCs w:val="24"/>
                      <w:lang w:eastAsia="ru-RU"/>
                    </w:rPr>
                    <w:t>изм</w:t>
                  </w:r>
                  <w:proofErr w:type="spellEnd"/>
                  <w:r>
                    <w:rPr>
                      <w:rFonts w:ascii="Times New Roman" w:eastAsia="Times New Roman" w:hAnsi="Times New Roman" w:cs="Times New Roman"/>
                      <w:bCs/>
                      <w:color w:val="00000A"/>
                      <w:sz w:val="24"/>
                      <w:szCs w:val="24"/>
                      <w:lang w:eastAsia="ru-RU"/>
                    </w:rPr>
                    <w:t>.</w:t>
                  </w:r>
                </w:p>
              </w:tc>
              <w:tc>
                <w:tcPr>
                  <w:tcW w:w="1134" w:type="dxa"/>
                  <w:shd w:val="clear" w:color="auto" w:fill="auto"/>
                  <w:tcMar>
                    <w:left w:w="28" w:type="dxa"/>
                  </w:tcMar>
                  <w:vAlign w:val="center"/>
                </w:tcPr>
                <w:p w:rsidR="001A2381" w:rsidRDefault="000B38ED">
                  <w:pPr>
                    <w:spacing w:after="0" w:line="240" w:lineRule="auto"/>
                    <w:jc w:val="center"/>
                    <w:rPr>
                      <w:bCs/>
                      <w:color w:val="00000A"/>
                      <w:sz w:val="24"/>
                      <w:szCs w:val="24"/>
                      <w:lang w:eastAsia="ru-RU"/>
                    </w:rPr>
                  </w:pPr>
                  <w:r>
                    <w:rPr>
                      <w:rFonts w:ascii="Times New Roman" w:eastAsia="Times New Roman" w:hAnsi="Times New Roman" w:cs="Times New Roman"/>
                      <w:bCs/>
                      <w:color w:val="00000A"/>
                      <w:sz w:val="24"/>
                      <w:szCs w:val="24"/>
                      <w:lang w:eastAsia="ru-RU"/>
                    </w:rPr>
                    <w:t>Кол-во</w:t>
                  </w:r>
                </w:p>
              </w:tc>
              <w:tc>
                <w:tcPr>
                  <w:tcW w:w="992" w:type="dxa"/>
                  <w:shd w:val="clear" w:color="auto" w:fill="auto"/>
                  <w:tcMar>
                    <w:left w:w="28" w:type="dxa"/>
                  </w:tcMar>
                  <w:vAlign w:val="center"/>
                </w:tcPr>
                <w:p w:rsidR="001A2381" w:rsidRDefault="000B38ED">
                  <w:pPr>
                    <w:spacing w:after="0" w:line="240" w:lineRule="auto"/>
                    <w:jc w:val="center"/>
                    <w:rPr>
                      <w:bCs/>
                      <w:color w:val="00000A"/>
                      <w:sz w:val="24"/>
                      <w:szCs w:val="24"/>
                      <w:lang w:eastAsia="ru-RU"/>
                    </w:rPr>
                  </w:pPr>
                  <w:r>
                    <w:rPr>
                      <w:rFonts w:ascii="Times New Roman" w:eastAsia="Times New Roman" w:hAnsi="Times New Roman" w:cs="Times New Roman"/>
                      <w:bCs/>
                      <w:color w:val="00000A"/>
                      <w:sz w:val="24"/>
                      <w:szCs w:val="24"/>
                      <w:lang w:eastAsia="ru-RU"/>
                    </w:rPr>
                    <w:t>Цена, руб.</w:t>
                  </w:r>
                </w:p>
              </w:tc>
              <w:tc>
                <w:tcPr>
                  <w:tcW w:w="1055" w:type="dxa"/>
                  <w:shd w:val="clear" w:color="auto" w:fill="auto"/>
                  <w:tcMar>
                    <w:left w:w="28" w:type="dxa"/>
                  </w:tcMar>
                  <w:vAlign w:val="center"/>
                </w:tcPr>
                <w:p w:rsidR="001A2381" w:rsidRDefault="000B38ED">
                  <w:pPr>
                    <w:spacing w:after="0" w:line="240" w:lineRule="auto"/>
                    <w:jc w:val="center"/>
                    <w:rPr>
                      <w:bCs/>
                      <w:color w:val="00000A"/>
                      <w:sz w:val="24"/>
                      <w:szCs w:val="24"/>
                      <w:lang w:eastAsia="ru-RU"/>
                    </w:rPr>
                  </w:pPr>
                  <w:r>
                    <w:rPr>
                      <w:rFonts w:ascii="Times New Roman" w:eastAsia="Times New Roman" w:hAnsi="Times New Roman" w:cs="Times New Roman"/>
                      <w:bCs/>
                      <w:color w:val="00000A"/>
                      <w:sz w:val="24"/>
                      <w:szCs w:val="24"/>
                      <w:lang w:eastAsia="ru-RU"/>
                    </w:rPr>
                    <w:t>Сумма, руб.</w:t>
                  </w: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hAnsi="Times New Roman"/>
                      <w:color w:val="00000A"/>
                      <w:sz w:val="24"/>
                      <w:szCs w:val="24"/>
                      <w:lang w:eastAsia="ru-RU"/>
                    </w:rPr>
                  </w:pPr>
                  <w:r>
                    <w:rPr>
                      <w:rFonts w:ascii="Times New Roman" w:eastAsia="Times New Roman" w:hAnsi="Times New Roman" w:cs="Times New Roman"/>
                      <w:bCs/>
                      <w:color w:val="00000A"/>
                      <w:sz w:val="24"/>
                      <w:szCs w:val="24"/>
                      <w:lang w:eastAsia="ru-RU"/>
                    </w:rPr>
                    <w:t>1</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Нож “</w:t>
                  </w:r>
                  <w:r w:rsidRPr="000B38ED">
                    <w:rPr>
                      <w:rFonts w:ascii="Times New Roman" w:eastAsia="Calibri" w:hAnsi="Times New Roman" w:cs="Times New Roman"/>
                      <w:color w:val="00000A"/>
                      <w:lang w:val="en-US" w:eastAsia="ru-RU"/>
                    </w:rPr>
                    <w:t>Matrix</w:t>
                  </w:r>
                  <w:r w:rsidRPr="000B38ED">
                    <w:rPr>
                      <w:rFonts w:ascii="Times New Roman" w:eastAsia="Calibri" w:hAnsi="Times New Roman" w:cs="Times New Roman"/>
                      <w:color w:val="00000A"/>
                      <w:lang w:eastAsia="ru-RU"/>
                    </w:rPr>
                    <w:t xml:space="preserve">” 18 мм с выдвижным лезвием с металлической направляющей с винтом </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2</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 xml:space="preserve">Припой СВЕТОЗАР оловянно-свинцовый 60/40 15гр. </w:t>
                  </w:r>
                  <w:r w:rsidRPr="000B38ED">
                    <w:rPr>
                      <w:rFonts w:ascii="Times New Roman" w:eastAsia="Calibri" w:hAnsi="Times New Roman" w:cs="Times New Roman"/>
                      <w:color w:val="00000A"/>
                      <w:lang w:val="en-US" w:eastAsia="ru-RU"/>
                    </w:rPr>
                    <w:t>SV</w:t>
                  </w:r>
                  <w:r w:rsidRPr="000B38ED">
                    <w:rPr>
                      <w:rFonts w:ascii="Times New Roman" w:eastAsia="Calibri" w:hAnsi="Times New Roman" w:cs="Times New Roman"/>
                      <w:color w:val="00000A"/>
                      <w:lang w:eastAsia="ru-RU"/>
                    </w:rPr>
                    <w:t>-55323-015</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sidRPr="000B38ED">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3</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 xml:space="preserve">Ведро строительное 20л, пластик с ручкой </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sidRPr="000B38ED">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4</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Ортофосфорная кислота 30 мл</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sidRPr="000B38ED">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5</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 xml:space="preserve">Очиститель монтажной пены </w:t>
                  </w:r>
                  <w:bookmarkStart w:id="0" w:name="__DdeLink__832_1564345548"/>
                  <w:r w:rsidRPr="000B38ED">
                    <w:rPr>
                      <w:rFonts w:ascii="Times New Roman" w:eastAsia="Calibri" w:hAnsi="Times New Roman" w:cs="Times New Roman"/>
                      <w:color w:val="00000A"/>
                      <w:lang w:val="en-US" w:eastAsia="ru-RU"/>
                    </w:rPr>
                    <w:t>STAER</w:t>
                  </w:r>
                  <w:bookmarkEnd w:id="0"/>
                  <w:r w:rsidRPr="000B38ED">
                    <w:rPr>
                      <w:rFonts w:ascii="Times New Roman" w:eastAsia="Calibri" w:hAnsi="Times New Roman" w:cs="Times New Roman"/>
                      <w:color w:val="00000A"/>
                      <w:lang w:eastAsia="ru-RU"/>
                    </w:rPr>
                    <w:t xml:space="preserve"> </w:t>
                  </w:r>
                  <w:r w:rsidRPr="000B38ED">
                    <w:rPr>
                      <w:rFonts w:ascii="Times New Roman" w:eastAsia="Calibri" w:hAnsi="Times New Roman" w:cs="Times New Roman"/>
                      <w:color w:val="00000A"/>
                      <w:lang w:val="en-US" w:eastAsia="ru-RU"/>
                    </w:rPr>
                    <w:t>PROFI</w:t>
                  </w:r>
                  <w:r w:rsidRPr="000B38ED">
                    <w:rPr>
                      <w:rFonts w:ascii="Times New Roman" w:eastAsia="Calibri" w:hAnsi="Times New Roman" w:cs="Times New Roman"/>
                      <w:color w:val="00000A"/>
                      <w:lang w:eastAsia="ru-RU"/>
                    </w:rPr>
                    <w:t xml:space="preserve"> 500 мл</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sidRPr="000B38ED">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6</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 xml:space="preserve">Пистолет  </w:t>
                  </w:r>
                  <w:r w:rsidRPr="000B38ED">
                    <w:rPr>
                      <w:rFonts w:ascii="Times New Roman" w:eastAsia="Calibri" w:hAnsi="Times New Roman" w:cs="Times New Roman"/>
                      <w:color w:val="00000A"/>
                      <w:lang w:val="en-US" w:eastAsia="ru-RU"/>
                    </w:rPr>
                    <w:t>STAER</w:t>
                  </w:r>
                  <w:r w:rsidRPr="000B38ED">
                    <w:rPr>
                      <w:rFonts w:ascii="Times New Roman" w:eastAsia="Calibri" w:hAnsi="Times New Roman" w:cs="Times New Roman"/>
                      <w:color w:val="00000A"/>
                      <w:lang w:eastAsia="ru-RU"/>
                    </w:rPr>
                    <w:t xml:space="preserve"> —</w:t>
                  </w:r>
                  <w:r w:rsidRPr="000B38ED">
                    <w:rPr>
                      <w:rFonts w:ascii="Times New Roman" w:eastAsia="Calibri" w:hAnsi="Times New Roman" w:cs="Times New Roman"/>
                      <w:color w:val="00000A"/>
                      <w:lang w:val="en-US" w:eastAsia="ru-RU"/>
                    </w:rPr>
                    <w:t>DEXX</w:t>
                  </w:r>
                  <w:r w:rsidRPr="000B38ED">
                    <w:rPr>
                      <w:rFonts w:ascii="Times New Roman" w:eastAsia="Calibri" w:hAnsi="Times New Roman" w:cs="Times New Roman"/>
                      <w:color w:val="00000A"/>
                      <w:lang w:eastAsia="ru-RU"/>
                    </w:rPr>
                    <w:t xml:space="preserve"> </w:t>
                  </w:r>
                  <w:r w:rsidRPr="000B38ED">
                    <w:rPr>
                      <w:rFonts w:ascii="Times New Roman" w:eastAsia="Calibri" w:hAnsi="Times New Roman" w:cs="Times New Roman"/>
                      <w:color w:val="00000A"/>
                      <w:lang w:val="en-US" w:eastAsia="ru-RU"/>
                    </w:rPr>
                    <w:t>Standard</w:t>
                  </w:r>
                  <w:r w:rsidRPr="000B38ED">
                    <w:rPr>
                      <w:rFonts w:ascii="Times New Roman" w:eastAsia="Calibri" w:hAnsi="Times New Roman" w:cs="Times New Roman"/>
                      <w:color w:val="00000A"/>
                      <w:lang w:eastAsia="ru-RU"/>
                    </w:rPr>
                    <w:t xml:space="preserve"> для монтажной пены, </w:t>
                  </w:r>
                  <w:proofErr w:type="spellStart"/>
                  <w:r w:rsidRPr="000B38ED">
                    <w:rPr>
                      <w:rFonts w:ascii="Times New Roman" w:eastAsia="Calibri" w:hAnsi="Times New Roman" w:cs="Times New Roman"/>
                      <w:color w:val="00000A"/>
                      <w:lang w:eastAsia="ru-RU"/>
                    </w:rPr>
                    <w:t>пласм</w:t>
                  </w:r>
                  <w:proofErr w:type="spellEnd"/>
                  <w:r w:rsidRPr="000B38ED">
                    <w:rPr>
                      <w:rFonts w:ascii="Times New Roman" w:eastAsia="Calibri" w:hAnsi="Times New Roman" w:cs="Times New Roman"/>
                      <w:color w:val="00000A"/>
                      <w:lang w:eastAsia="ru-RU"/>
                    </w:rPr>
                    <w:t xml:space="preserve"> </w:t>
                  </w:r>
                  <w:proofErr w:type="spellStart"/>
                  <w:proofErr w:type="gramStart"/>
                  <w:r w:rsidRPr="000B38ED">
                    <w:rPr>
                      <w:rFonts w:ascii="Times New Roman" w:eastAsia="Calibri" w:hAnsi="Times New Roman" w:cs="Times New Roman"/>
                      <w:color w:val="00000A"/>
                      <w:lang w:eastAsia="ru-RU"/>
                    </w:rPr>
                    <w:t>корп</w:t>
                  </w:r>
                  <w:proofErr w:type="spellEnd"/>
                  <w:proofErr w:type="gramEnd"/>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sidRPr="000B38ED">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7</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 xml:space="preserve">Очиститель монтажной пены  «Ремонт на 100%» </w:t>
                  </w:r>
                  <w:r w:rsidRPr="000B38ED">
                    <w:rPr>
                      <w:rFonts w:ascii="Times New Roman" w:eastAsia="Calibri" w:hAnsi="Times New Roman" w:cs="Times New Roman"/>
                      <w:color w:val="00000A"/>
                      <w:lang w:val="en-US" w:eastAsia="ru-RU"/>
                    </w:rPr>
                    <w:t>Cleaner</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val="en-US" w:eastAsia="ru-RU"/>
                    </w:rPr>
                  </w:pPr>
                  <w:r w:rsidRPr="000B38ED">
                    <w:rPr>
                      <w:rFonts w:ascii="Times New Roman" w:eastAsia="Calibri" w:hAnsi="Times New Roman" w:cs="Times New Roman"/>
                      <w:bCs/>
                      <w:color w:val="00000A"/>
                      <w:lang w:val="en-US"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8</w:t>
                  </w:r>
                </w:p>
              </w:tc>
              <w:tc>
                <w:tcPr>
                  <w:tcW w:w="5212" w:type="dxa"/>
                  <w:shd w:val="clear" w:color="auto" w:fill="auto"/>
                  <w:tcMar>
                    <w:left w:w="28" w:type="dxa"/>
                  </w:tcMar>
                </w:tcPr>
                <w:p w:rsidR="001A2381" w:rsidRPr="000B38ED" w:rsidRDefault="000B38ED" w:rsidP="000B38ED">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Пена профессиональная ТИТАН 6</w:t>
                  </w:r>
                  <w:r w:rsidRPr="000B38ED">
                    <w:rPr>
                      <w:rFonts w:ascii="Times New Roman" w:eastAsia="Calibri" w:hAnsi="Times New Roman" w:cs="Times New Roman"/>
                      <w:color w:val="00000A"/>
                      <w:lang w:eastAsia="ru-RU"/>
                    </w:rPr>
                    <w:t xml:space="preserve">5 </w:t>
                  </w:r>
                  <w:r>
                    <w:rPr>
                      <w:rFonts w:ascii="Times New Roman" w:eastAsia="Calibri" w:hAnsi="Times New Roman" w:cs="Times New Roman"/>
                      <w:color w:val="00000A"/>
                      <w:lang w:val="en-US" w:eastAsia="ru-RU"/>
                    </w:rPr>
                    <w:t>O</w:t>
                  </w:r>
                  <w:r w:rsidRPr="000B38ED">
                    <w:rPr>
                      <w:rFonts w:ascii="Times New Roman" w:eastAsia="Calibri" w:hAnsi="Times New Roman" w:cs="Times New Roman"/>
                      <w:color w:val="00000A"/>
                      <w:lang w:eastAsia="ru-RU"/>
                    </w:rPr>
                    <w:t>2</w:t>
                  </w:r>
                  <w:r>
                    <w:rPr>
                      <w:rFonts w:ascii="Times New Roman" w:eastAsia="Calibri" w:hAnsi="Times New Roman" w:cs="Times New Roman"/>
                      <w:color w:val="00000A"/>
                      <w:lang w:val="en-US" w:eastAsia="ru-RU"/>
                    </w:rPr>
                    <w:t> </w:t>
                  </w:r>
                  <w:r w:rsidRPr="000B38ED">
                    <w:rPr>
                      <w:rFonts w:ascii="Times New Roman" w:eastAsia="Calibri" w:hAnsi="Times New Roman" w:cs="Times New Roman"/>
                      <w:color w:val="00000A"/>
                      <w:lang w:eastAsia="ru-RU"/>
                    </w:rPr>
                    <w:t xml:space="preserve">750 </w:t>
                  </w:r>
                  <w:r>
                    <w:rPr>
                      <w:rFonts w:ascii="Times New Roman" w:eastAsia="Calibri" w:hAnsi="Times New Roman" w:cs="Times New Roman"/>
                      <w:color w:val="00000A"/>
                      <w:lang w:eastAsia="ru-RU"/>
                    </w:rPr>
                    <w:t>мл. Зима</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2</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9</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Лента малярная 28 мм*25м, на бумажной основе</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10</w:t>
                  </w:r>
                </w:p>
              </w:tc>
              <w:tc>
                <w:tcPr>
                  <w:tcW w:w="5212" w:type="dxa"/>
                  <w:shd w:val="clear" w:color="auto" w:fill="auto"/>
                  <w:tcMar>
                    <w:left w:w="28" w:type="dxa"/>
                  </w:tcMar>
                </w:tcPr>
                <w:p w:rsidR="001A2381" w:rsidRPr="000B38ED" w:rsidRDefault="000B38ED" w:rsidP="000B38ED">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Лента малярная 48 мм*25м, на бумажной основе</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11</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 xml:space="preserve">Сверло </w:t>
                  </w:r>
                  <w:proofErr w:type="gramStart"/>
                  <w:r>
                    <w:rPr>
                      <w:rFonts w:ascii="Times New Roman" w:eastAsia="Calibri" w:hAnsi="Times New Roman" w:cs="Times New Roman"/>
                      <w:color w:val="00000A"/>
                      <w:lang w:eastAsia="ru-RU"/>
                    </w:rPr>
                    <w:t>по</w:t>
                  </w:r>
                  <w:proofErr w:type="gramEnd"/>
                  <w:r>
                    <w:rPr>
                      <w:rFonts w:ascii="Times New Roman" w:eastAsia="Calibri" w:hAnsi="Times New Roman" w:cs="Times New Roman"/>
                      <w:color w:val="00000A"/>
                      <w:lang w:eastAsia="ru-RU"/>
                    </w:rPr>
                    <w:t xml:space="preserve"> </w:t>
                  </w:r>
                  <w:proofErr w:type="gramStart"/>
                  <w:r>
                    <w:rPr>
                      <w:rFonts w:ascii="Times New Roman" w:eastAsia="Calibri" w:hAnsi="Times New Roman" w:cs="Times New Roman"/>
                      <w:color w:val="00000A"/>
                      <w:lang w:eastAsia="ru-RU"/>
                    </w:rPr>
                    <w:t>мет</w:t>
                  </w:r>
                  <w:proofErr w:type="gramEnd"/>
                  <w:r>
                    <w:rPr>
                      <w:rFonts w:ascii="Times New Roman" w:eastAsia="Calibri" w:hAnsi="Times New Roman" w:cs="Times New Roman"/>
                      <w:color w:val="00000A"/>
                      <w:lang w:eastAsia="ru-RU"/>
                    </w:rPr>
                    <w:t>.4,0 мм Р6М5</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2</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0B38ED" w:rsidTr="00E867AE">
              <w:tc>
                <w:tcPr>
                  <w:tcW w:w="562" w:type="dxa"/>
                  <w:shd w:val="clear" w:color="auto" w:fill="auto"/>
                  <w:tcMar>
                    <w:left w:w="28" w:type="dxa"/>
                  </w:tcMar>
                </w:tcPr>
                <w:p w:rsidR="000B38ED"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12</w:t>
                  </w:r>
                </w:p>
              </w:tc>
              <w:tc>
                <w:tcPr>
                  <w:tcW w:w="5212" w:type="dxa"/>
                  <w:shd w:val="clear" w:color="auto" w:fill="auto"/>
                  <w:tcMar>
                    <w:left w:w="28" w:type="dxa"/>
                  </w:tcMar>
                </w:tcPr>
                <w:p w:rsidR="000B38ED" w:rsidRDefault="000B38ED">
                  <w:r>
                    <w:rPr>
                      <w:rFonts w:ascii="Times New Roman" w:eastAsia="Calibri" w:hAnsi="Times New Roman" w:cs="Times New Roman"/>
                      <w:color w:val="00000A"/>
                      <w:lang w:eastAsia="ru-RU"/>
                    </w:rPr>
                    <w:t xml:space="preserve">Сверло </w:t>
                  </w:r>
                  <w:proofErr w:type="gramStart"/>
                  <w:r>
                    <w:rPr>
                      <w:rFonts w:ascii="Times New Roman" w:eastAsia="Calibri" w:hAnsi="Times New Roman" w:cs="Times New Roman"/>
                      <w:color w:val="00000A"/>
                      <w:lang w:eastAsia="ru-RU"/>
                    </w:rPr>
                    <w:t>по</w:t>
                  </w:r>
                  <w:proofErr w:type="gramEnd"/>
                  <w:r>
                    <w:rPr>
                      <w:rFonts w:ascii="Times New Roman" w:eastAsia="Calibri" w:hAnsi="Times New Roman" w:cs="Times New Roman"/>
                      <w:color w:val="00000A"/>
                      <w:lang w:eastAsia="ru-RU"/>
                    </w:rPr>
                    <w:t xml:space="preserve"> </w:t>
                  </w:r>
                  <w:proofErr w:type="gramStart"/>
                  <w:r>
                    <w:rPr>
                      <w:rFonts w:ascii="Times New Roman" w:eastAsia="Calibri" w:hAnsi="Times New Roman" w:cs="Times New Roman"/>
                      <w:color w:val="00000A"/>
                      <w:lang w:eastAsia="ru-RU"/>
                    </w:rPr>
                    <w:t>мет</w:t>
                  </w:r>
                  <w:proofErr w:type="gramEnd"/>
                  <w:r>
                    <w:rPr>
                      <w:rFonts w:ascii="Times New Roman" w:eastAsia="Calibri" w:hAnsi="Times New Roman" w:cs="Times New Roman"/>
                      <w:color w:val="00000A"/>
                      <w:lang w:eastAsia="ru-RU"/>
                    </w:rPr>
                    <w:t>.3</w:t>
                  </w:r>
                  <w:r w:rsidRPr="00B11F5F">
                    <w:rPr>
                      <w:rFonts w:ascii="Times New Roman" w:eastAsia="Calibri" w:hAnsi="Times New Roman" w:cs="Times New Roman"/>
                      <w:color w:val="00000A"/>
                      <w:lang w:eastAsia="ru-RU"/>
                    </w:rPr>
                    <w:t>,0 мм Р6М5</w:t>
                  </w:r>
                </w:p>
              </w:tc>
              <w:tc>
                <w:tcPr>
                  <w:tcW w:w="851" w:type="dxa"/>
                  <w:shd w:val="clear" w:color="auto" w:fill="auto"/>
                  <w:tcMar>
                    <w:left w:w="28" w:type="dxa"/>
                  </w:tcMar>
                </w:tcPr>
                <w:p w:rsidR="000B38ED"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0B38ED"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2</w:t>
                  </w:r>
                </w:p>
              </w:tc>
              <w:tc>
                <w:tcPr>
                  <w:tcW w:w="992" w:type="dxa"/>
                  <w:shd w:val="clear" w:color="auto" w:fill="auto"/>
                  <w:tcMar>
                    <w:left w:w="28" w:type="dxa"/>
                  </w:tcMar>
                </w:tcPr>
                <w:p w:rsidR="000B38ED" w:rsidRDefault="000B38ED">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0B38ED" w:rsidRDefault="000B38ED">
                  <w:pPr>
                    <w:spacing w:after="0" w:line="240" w:lineRule="auto"/>
                    <w:ind w:left="-170"/>
                    <w:jc w:val="center"/>
                    <w:rPr>
                      <w:rFonts w:ascii="Calibri" w:eastAsia="Calibri" w:hAnsi="Calibri" w:cs="Calibri"/>
                      <w:color w:val="00000A"/>
                      <w:sz w:val="20"/>
                      <w:szCs w:val="20"/>
                      <w:lang w:eastAsia="ru-RU"/>
                    </w:rPr>
                  </w:pPr>
                </w:p>
              </w:tc>
            </w:tr>
            <w:tr w:rsidR="000B38ED" w:rsidTr="00E867AE">
              <w:tc>
                <w:tcPr>
                  <w:tcW w:w="562" w:type="dxa"/>
                  <w:shd w:val="clear" w:color="auto" w:fill="auto"/>
                  <w:tcMar>
                    <w:left w:w="28" w:type="dxa"/>
                  </w:tcMar>
                </w:tcPr>
                <w:p w:rsidR="000B38ED"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13</w:t>
                  </w:r>
                </w:p>
              </w:tc>
              <w:tc>
                <w:tcPr>
                  <w:tcW w:w="5212" w:type="dxa"/>
                  <w:shd w:val="clear" w:color="auto" w:fill="auto"/>
                  <w:tcMar>
                    <w:left w:w="28" w:type="dxa"/>
                  </w:tcMar>
                </w:tcPr>
                <w:p w:rsidR="000B38ED" w:rsidRDefault="000B38ED" w:rsidP="000B38ED">
                  <w:r w:rsidRPr="00B11F5F">
                    <w:rPr>
                      <w:rFonts w:ascii="Times New Roman" w:eastAsia="Calibri" w:hAnsi="Times New Roman" w:cs="Times New Roman"/>
                      <w:color w:val="00000A"/>
                      <w:lang w:eastAsia="ru-RU"/>
                    </w:rPr>
                    <w:t xml:space="preserve">Сверло </w:t>
                  </w:r>
                  <w:proofErr w:type="gramStart"/>
                  <w:r w:rsidRPr="00B11F5F">
                    <w:rPr>
                      <w:rFonts w:ascii="Times New Roman" w:eastAsia="Calibri" w:hAnsi="Times New Roman" w:cs="Times New Roman"/>
                      <w:color w:val="00000A"/>
                      <w:lang w:eastAsia="ru-RU"/>
                    </w:rPr>
                    <w:t>по</w:t>
                  </w:r>
                  <w:proofErr w:type="gramEnd"/>
                  <w:r w:rsidRPr="00B11F5F">
                    <w:rPr>
                      <w:rFonts w:ascii="Times New Roman" w:eastAsia="Calibri" w:hAnsi="Times New Roman" w:cs="Times New Roman"/>
                      <w:color w:val="00000A"/>
                      <w:lang w:eastAsia="ru-RU"/>
                    </w:rPr>
                    <w:t xml:space="preserve"> </w:t>
                  </w:r>
                  <w:proofErr w:type="gramStart"/>
                  <w:r w:rsidRPr="00B11F5F">
                    <w:rPr>
                      <w:rFonts w:ascii="Times New Roman" w:eastAsia="Calibri" w:hAnsi="Times New Roman" w:cs="Times New Roman"/>
                      <w:color w:val="00000A"/>
                      <w:lang w:eastAsia="ru-RU"/>
                    </w:rPr>
                    <w:t>мет</w:t>
                  </w:r>
                  <w:proofErr w:type="gramEnd"/>
                  <w:r w:rsidRPr="00B11F5F">
                    <w:rPr>
                      <w:rFonts w:ascii="Times New Roman" w:eastAsia="Calibri" w:hAnsi="Times New Roman" w:cs="Times New Roman"/>
                      <w:color w:val="00000A"/>
                      <w:lang w:eastAsia="ru-RU"/>
                    </w:rPr>
                    <w:t>.</w:t>
                  </w:r>
                  <w:r>
                    <w:rPr>
                      <w:rFonts w:ascii="Times New Roman" w:eastAsia="Calibri" w:hAnsi="Times New Roman" w:cs="Times New Roman"/>
                      <w:color w:val="00000A"/>
                      <w:lang w:eastAsia="ru-RU"/>
                    </w:rPr>
                    <w:t>6</w:t>
                  </w:r>
                  <w:r w:rsidRPr="00B11F5F">
                    <w:rPr>
                      <w:rFonts w:ascii="Times New Roman" w:eastAsia="Calibri" w:hAnsi="Times New Roman" w:cs="Times New Roman"/>
                      <w:color w:val="00000A"/>
                      <w:lang w:eastAsia="ru-RU"/>
                    </w:rPr>
                    <w:t>,0 мм Р6М5</w:t>
                  </w:r>
                </w:p>
              </w:tc>
              <w:tc>
                <w:tcPr>
                  <w:tcW w:w="851" w:type="dxa"/>
                  <w:shd w:val="clear" w:color="auto" w:fill="auto"/>
                  <w:tcMar>
                    <w:left w:w="28" w:type="dxa"/>
                  </w:tcMar>
                </w:tcPr>
                <w:p w:rsidR="000B38ED"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0B38ED"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1</w:t>
                  </w:r>
                </w:p>
              </w:tc>
              <w:tc>
                <w:tcPr>
                  <w:tcW w:w="992" w:type="dxa"/>
                  <w:shd w:val="clear" w:color="auto" w:fill="auto"/>
                  <w:tcMar>
                    <w:left w:w="28" w:type="dxa"/>
                  </w:tcMar>
                </w:tcPr>
                <w:p w:rsidR="000B38ED" w:rsidRDefault="000B38ED">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0B38ED" w:rsidRDefault="000B38ED">
                  <w:pPr>
                    <w:spacing w:after="0" w:line="240" w:lineRule="auto"/>
                    <w:ind w:left="-170"/>
                    <w:jc w:val="center"/>
                    <w:rPr>
                      <w:rFonts w:ascii="Calibri" w:eastAsia="Calibri" w:hAnsi="Calibri" w:cs="Calibri"/>
                      <w:color w:val="00000A"/>
                      <w:sz w:val="20"/>
                      <w:szCs w:val="20"/>
                      <w:lang w:eastAsia="ru-RU"/>
                    </w:rPr>
                  </w:pPr>
                </w:p>
              </w:tc>
            </w:tr>
            <w:tr w:rsidR="000B38ED" w:rsidTr="00E867AE">
              <w:tc>
                <w:tcPr>
                  <w:tcW w:w="562" w:type="dxa"/>
                  <w:shd w:val="clear" w:color="auto" w:fill="auto"/>
                  <w:tcMar>
                    <w:left w:w="28" w:type="dxa"/>
                  </w:tcMar>
                </w:tcPr>
                <w:p w:rsidR="000B38ED"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14</w:t>
                  </w:r>
                </w:p>
              </w:tc>
              <w:tc>
                <w:tcPr>
                  <w:tcW w:w="5212" w:type="dxa"/>
                  <w:shd w:val="clear" w:color="auto" w:fill="auto"/>
                  <w:tcMar>
                    <w:left w:w="28" w:type="dxa"/>
                  </w:tcMar>
                </w:tcPr>
                <w:p w:rsidR="000B38ED" w:rsidRDefault="000B38ED" w:rsidP="000B38ED">
                  <w:r w:rsidRPr="00B11F5F">
                    <w:rPr>
                      <w:rFonts w:ascii="Times New Roman" w:eastAsia="Calibri" w:hAnsi="Times New Roman" w:cs="Times New Roman"/>
                      <w:color w:val="00000A"/>
                      <w:lang w:eastAsia="ru-RU"/>
                    </w:rPr>
                    <w:t xml:space="preserve">Сверло </w:t>
                  </w:r>
                  <w:proofErr w:type="gramStart"/>
                  <w:r w:rsidRPr="00B11F5F">
                    <w:rPr>
                      <w:rFonts w:ascii="Times New Roman" w:eastAsia="Calibri" w:hAnsi="Times New Roman" w:cs="Times New Roman"/>
                      <w:color w:val="00000A"/>
                      <w:lang w:eastAsia="ru-RU"/>
                    </w:rPr>
                    <w:t>по</w:t>
                  </w:r>
                  <w:proofErr w:type="gramEnd"/>
                  <w:r w:rsidRPr="00B11F5F">
                    <w:rPr>
                      <w:rFonts w:ascii="Times New Roman" w:eastAsia="Calibri" w:hAnsi="Times New Roman" w:cs="Times New Roman"/>
                      <w:color w:val="00000A"/>
                      <w:lang w:eastAsia="ru-RU"/>
                    </w:rPr>
                    <w:t xml:space="preserve"> </w:t>
                  </w:r>
                  <w:proofErr w:type="gramStart"/>
                  <w:r w:rsidRPr="00B11F5F">
                    <w:rPr>
                      <w:rFonts w:ascii="Times New Roman" w:eastAsia="Calibri" w:hAnsi="Times New Roman" w:cs="Times New Roman"/>
                      <w:color w:val="00000A"/>
                      <w:lang w:eastAsia="ru-RU"/>
                    </w:rPr>
                    <w:t>мет</w:t>
                  </w:r>
                  <w:proofErr w:type="gramEnd"/>
                  <w:r w:rsidRPr="00B11F5F">
                    <w:rPr>
                      <w:rFonts w:ascii="Times New Roman" w:eastAsia="Calibri" w:hAnsi="Times New Roman" w:cs="Times New Roman"/>
                      <w:color w:val="00000A"/>
                      <w:lang w:eastAsia="ru-RU"/>
                    </w:rPr>
                    <w:t>.</w:t>
                  </w:r>
                  <w:r>
                    <w:rPr>
                      <w:rFonts w:ascii="Times New Roman" w:eastAsia="Calibri" w:hAnsi="Times New Roman" w:cs="Times New Roman"/>
                      <w:color w:val="00000A"/>
                      <w:lang w:eastAsia="ru-RU"/>
                    </w:rPr>
                    <w:t>2</w:t>
                  </w:r>
                  <w:r w:rsidRPr="00B11F5F">
                    <w:rPr>
                      <w:rFonts w:ascii="Times New Roman" w:eastAsia="Calibri" w:hAnsi="Times New Roman" w:cs="Times New Roman"/>
                      <w:color w:val="00000A"/>
                      <w:lang w:eastAsia="ru-RU"/>
                    </w:rPr>
                    <w:t>,0 мм Р6М5</w:t>
                  </w:r>
                </w:p>
              </w:tc>
              <w:tc>
                <w:tcPr>
                  <w:tcW w:w="851" w:type="dxa"/>
                  <w:shd w:val="clear" w:color="auto" w:fill="auto"/>
                  <w:tcMar>
                    <w:left w:w="28" w:type="dxa"/>
                  </w:tcMar>
                </w:tcPr>
                <w:p w:rsidR="000B38ED"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0B38ED"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4</w:t>
                  </w:r>
                </w:p>
              </w:tc>
              <w:tc>
                <w:tcPr>
                  <w:tcW w:w="992" w:type="dxa"/>
                  <w:shd w:val="clear" w:color="auto" w:fill="auto"/>
                  <w:tcMar>
                    <w:left w:w="28" w:type="dxa"/>
                  </w:tcMar>
                </w:tcPr>
                <w:p w:rsidR="000B38ED" w:rsidRDefault="000B38ED">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0B38ED" w:rsidRDefault="000B38ED">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15</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 xml:space="preserve">Валик ЗУБР «Универсал» </w:t>
                  </w:r>
                  <w:proofErr w:type="spellStart"/>
                  <w:r>
                    <w:rPr>
                      <w:rFonts w:ascii="Times New Roman" w:eastAsia="Calibri" w:hAnsi="Times New Roman" w:cs="Times New Roman"/>
                      <w:color w:val="00000A"/>
                      <w:lang w:eastAsia="ru-RU"/>
                    </w:rPr>
                    <w:t>микроволокно</w:t>
                  </w:r>
                  <w:proofErr w:type="spellEnd"/>
                  <w:r>
                    <w:rPr>
                      <w:rFonts w:ascii="Times New Roman" w:eastAsia="Calibri" w:hAnsi="Times New Roman" w:cs="Times New Roman"/>
                      <w:color w:val="00000A"/>
                      <w:lang w:eastAsia="ru-RU"/>
                    </w:rPr>
                    <w:t>, малярный в сборе, 40*240 мм, ворс 12мм</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16</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Круг для резки металла А46</w:t>
                  </w:r>
                  <w:r>
                    <w:rPr>
                      <w:rFonts w:ascii="Times New Roman" w:eastAsia="Calibri" w:hAnsi="Times New Roman" w:cs="Times New Roman"/>
                      <w:color w:val="00000A"/>
                      <w:lang w:val="en-US" w:eastAsia="ru-RU"/>
                    </w:rPr>
                    <w:t>TBF</w:t>
                  </w:r>
                  <w:r w:rsidRPr="000B38ED">
                    <w:rPr>
                      <w:rFonts w:ascii="Times New Roman" w:eastAsia="Calibri" w:hAnsi="Times New Roman" w:cs="Times New Roman"/>
                      <w:color w:val="00000A"/>
                      <w:lang w:eastAsia="ru-RU"/>
                    </w:rPr>
                    <w:t xml:space="preserve"> 125*1.6*22.2 1 07 02 002</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val="en-US" w:eastAsia="ru-RU"/>
                    </w:rPr>
                  </w:pPr>
                  <w:r>
                    <w:rPr>
                      <w:rFonts w:ascii="Times New Roman" w:eastAsia="Calibri" w:hAnsi="Times New Roman" w:cs="Times New Roman"/>
                      <w:bCs/>
                      <w:color w:val="00000A"/>
                      <w:lang w:val="en-US" w:eastAsia="ru-RU"/>
                    </w:rPr>
                    <w:t>10</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17</w:t>
                  </w:r>
                </w:p>
              </w:tc>
              <w:tc>
                <w:tcPr>
                  <w:tcW w:w="5212" w:type="dxa"/>
                  <w:shd w:val="clear" w:color="auto" w:fill="auto"/>
                  <w:tcMar>
                    <w:left w:w="28" w:type="dxa"/>
                  </w:tcMar>
                </w:tcPr>
                <w:p w:rsidR="001A2381" w:rsidRPr="000B38ED" w:rsidRDefault="000B38ED">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 xml:space="preserve">Диск алмазный </w:t>
                  </w:r>
                  <w:r>
                    <w:rPr>
                      <w:rFonts w:ascii="Times New Roman" w:eastAsia="Calibri" w:hAnsi="Times New Roman" w:cs="Times New Roman"/>
                      <w:color w:val="00000A"/>
                      <w:lang w:val="en-US" w:eastAsia="ru-RU"/>
                    </w:rPr>
                    <w:t xml:space="preserve">1A1R </w:t>
                  </w:r>
                  <w:r>
                    <w:rPr>
                      <w:rFonts w:ascii="Times New Roman" w:eastAsia="Calibri" w:hAnsi="Times New Roman" w:cs="Times New Roman"/>
                      <w:color w:val="00000A"/>
                      <w:lang w:eastAsia="ru-RU"/>
                    </w:rPr>
                    <w:t>125*1,4*8*22,2 11115034010</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0B38ED" w:rsidTr="00E867AE">
              <w:tc>
                <w:tcPr>
                  <w:tcW w:w="562" w:type="dxa"/>
                  <w:shd w:val="clear" w:color="auto" w:fill="auto"/>
                  <w:tcMar>
                    <w:left w:w="28" w:type="dxa"/>
                  </w:tcMar>
                </w:tcPr>
                <w:p w:rsidR="000B38ED"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18</w:t>
                  </w:r>
                </w:p>
              </w:tc>
              <w:tc>
                <w:tcPr>
                  <w:tcW w:w="5212" w:type="dxa"/>
                  <w:shd w:val="clear" w:color="auto" w:fill="auto"/>
                  <w:tcMar>
                    <w:left w:w="28" w:type="dxa"/>
                  </w:tcMar>
                </w:tcPr>
                <w:p w:rsidR="000B38ED" w:rsidRDefault="000B38ED">
                  <w:r w:rsidRPr="00AF519B">
                    <w:rPr>
                      <w:rFonts w:ascii="Times New Roman" w:eastAsia="Calibri" w:hAnsi="Times New Roman" w:cs="Times New Roman"/>
                      <w:color w:val="00000A"/>
                      <w:lang w:eastAsia="ru-RU"/>
                    </w:rPr>
                    <w:t>Круг для резки металла А46</w:t>
                  </w:r>
                  <w:r w:rsidRPr="00AF519B">
                    <w:rPr>
                      <w:rFonts w:ascii="Times New Roman" w:eastAsia="Calibri" w:hAnsi="Times New Roman" w:cs="Times New Roman"/>
                      <w:color w:val="00000A"/>
                      <w:lang w:val="en-US" w:eastAsia="ru-RU"/>
                    </w:rPr>
                    <w:t>TBF</w:t>
                  </w:r>
                  <w:r w:rsidRPr="00AF519B">
                    <w:rPr>
                      <w:rFonts w:ascii="Times New Roman" w:eastAsia="Calibri" w:hAnsi="Times New Roman" w:cs="Times New Roman"/>
                      <w:color w:val="00000A"/>
                      <w:lang w:eastAsia="ru-RU"/>
                    </w:rPr>
                    <w:t xml:space="preserve"> </w:t>
                  </w:r>
                  <w:r>
                    <w:rPr>
                      <w:rFonts w:ascii="Times New Roman" w:eastAsia="Calibri" w:hAnsi="Times New Roman" w:cs="Times New Roman"/>
                      <w:color w:val="00000A"/>
                      <w:lang w:eastAsia="ru-RU"/>
                    </w:rPr>
                    <w:t>150*1,8*22,2 1 07 02 003</w:t>
                  </w:r>
                </w:p>
              </w:tc>
              <w:tc>
                <w:tcPr>
                  <w:tcW w:w="851" w:type="dxa"/>
                  <w:shd w:val="clear" w:color="auto" w:fill="auto"/>
                  <w:tcMar>
                    <w:left w:w="28" w:type="dxa"/>
                  </w:tcMar>
                </w:tcPr>
                <w:p w:rsidR="000B38ED"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0B38ED" w:rsidRPr="000B38ED" w:rsidRDefault="000B38ED">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7</w:t>
                  </w:r>
                </w:p>
              </w:tc>
              <w:tc>
                <w:tcPr>
                  <w:tcW w:w="992" w:type="dxa"/>
                  <w:shd w:val="clear" w:color="auto" w:fill="auto"/>
                  <w:tcMar>
                    <w:left w:w="28" w:type="dxa"/>
                  </w:tcMar>
                </w:tcPr>
                <w:p w:rsidR="000B38ED" w:rsidRDefault="000B38ED">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0B38ED" w:rsidRDefault="000B38ED">
                  <w:pPr>
                    <w:spacing w:after="0" w:line="240" w:lineRule="auto"/>
                    <w:ind w:left="-170"/>
                    <w:jc w:val="center"/>
                    <w:rPr>
                      <w:rFonts w:ascii="Calibri" w:eastAsia="Calibri" w:hAnsi="Calibri" w:cs="Calibri"/>
                      <w:color w:val="00000A"/>
                      <w:sz w:val="20"/>
                      <w:szCs w:val="20"/>
                      <w:lang w:eastAsia="ru-RU"/>
                    </w:rPr>
                  </w:pPr>
                </w:p>
              </w:tc>
            </w:tr>
            <w:tr w:rsidR="000B38ED" w:rsidTr="00E867AE">
              <w:tc>
                <w:tcPr>
                  <w:tcW w:w="562" w:type="dxa"/>
                  <w:shd w:val="clear" w:color="auto" w:fill="auto"/>
                  <w:tcMar>
                    <w:left w:w="28" w:type="dxa"/>
                  </w:tcMar>
                </w:tcPr>
                <w:p w:rsidR="000B38ED"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19</w:t>
                  </w:r>
                </w:p>
              </w:tc>
              <w:tc>
                <w:tcPr>
                  <w:tcW w:w="5212" w:type="dxa"/>
                  <w:shd w:val="clear" w:color="auto" w:fill="auto"/>
                  <w:tcMar>
                    <w:left w:w="28" w:type="dxa"/>
                  </w:tcMar>
                </w:tcPr>
                <w:p w:rsidR="000B38ED" w:rsidRDefault="000B38ED">
                  <w:r w:rsidRPr="00AF519B">
                    <w:rPr>
                      <w:rFonts w:ascii="Times New Roman" w:eastAsia="Calibri" w:hAnsi="Times New Roman" w:cs="Times New Roman"/>
                      <w:color w:val="00000A"/>
                      <w:lang w:eastAsia="ru-RU"/>
                    </w:rPr>
                    <w:t>Круг для резки металла А46</w:t>
                  </w:r>
                  <w:r w:rsidRPr="00AF519B">
                    <w:rPr>
                      <w:rFonts w:ascii="Times New Roman" w:eastAsia="Calibri" w:hAnsi="Times New Roman" w:cs="Times New Roman"/>
                      <w:color w:val="00000A"/>
                      <w:lang w:val="en-US" w:eastAsia="ru-RU"/>
                    </w:rPr>
                    <w:t>TBF</w:t>
                  </w:r>
                  <w:r w:rsidRPr="00AF519B">
                    <w:rPr>
                      <w:rFonts w:ascii="Times New Roman" w:eastAsia="Calibri" w:hAnsi="Times New Roman" w:cs="Times New Roman"/>
                      <w:color w:val="00000A"/>
                      <w:lang w:eastAsia="ru-RU"/>
                    </w:rPr>
                    <w:t xml:space="preserve"> </w:t>
                  </w:r>
                  <w:r>
                    <w:rPr>
                      <w:rFonts w:ascii="Times New Roman" w:eastAsia="Calibri" w:hAnsi="Times New Roman" w:cs="Times New Roman"/>
                      <w:color w:val="00000A"/>
                      <w:lang w:eastAsia="ru-RU"/>
                    </w:rPr>
                    <w:t xml:space="preserve"> </w:t>
                  </w:r>
                  <w:r w:rsidR="00E867AE">
                    <w:rPr>
                      <w:rFonts w:ascii="Times New Roman" w:eastAsia="Calibri" w:hAnsi="Times New Roman" w:cs="Times New Roman"/>
                      <w:color w:val="00000A"/>
                      <w:lang w:eastAsia="ru-RU"/>
                    </w:rPr>
                    <w:t>115*1,6*22,2 1 07 02 001</w:t>
                  </w:r>
                </w:p>
              </w:tc>
              <w:tc>
                <w:tcPr>
                  <w:tcW w:w="851" w:type="dxa"/>
                  <w:shd w:val="clear" w:color="auto" w:fill="auto"/>
                  <w:tcMar>
                    <w:left w:w="28" w:type="dxa"/>
                  </w:tcMar>
                </w:tcPr>
                <w:p w:rsidR="000B38ED"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0B38ED" w:rsidRPr="000B38ED" w:rsidRDefault="00E867AE">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2</w:t>
                  </w:r>
                </w:p>
              </w:tc>
              <w:tc>
                <w:tcPr>
                  <w:tcW w:w="992" w:type="dxa"/>
                  <w:shd w:val="clear" w:color="auto" w:fill="auto"/>
                  <w:tcMar>
                    <w:left w:w="28" w:type="dxa"/>
                  </w:tcMar>
                </w:tcPr>
                <w:p w:rsidR="000B38ED" w:rsidRDefault="000B38ED">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0B38ED" w:rsidRDefault="000B38ED">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20</w:t>
                  </w:r>
                </w:p>
              </w:tc>
              <w:tc>
                <w:tcPr>
                  <w:tcW w:w="5212" w:type="dxa"/>
                  <w:shd w:val="clear" w:color="auto" w:fill="auto"/>
                  <w:tcMar>
                    <w:left w:w="28" w:type="dxa"/>
                  </w:tcMar>
                </w:tcPr>
                <w:p w:rsidR="001A2381" w:rsidRPr="000B38ED" w:rsidRDefault="00E867AE">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 xml:space="preserve">Перчатки с красным резин. Покрытием </w:t>
                  </w:r>
                  <w:proofErr w:type="spellStart"/>
                  <w:r>
                    <w:rPr>
                      <w:rFonts w:ascii="Times New Roman" w:eastAsia="Calibri" w:hAnsi="Times New Roman" w:cs="Times New Roman"/>
                      <w:color w:val="00000A"/>
                      <w:lang w:eastAsia="ru-RU"/>
                    </w:rPr>
                    <w:t>х</w:t>
                  </w:r>
                  <w:proofErr w:type="spellEnd"/>
                  <w:r>
                    <w:rPr>
                      <w:rFonts w:ascii="Times New Roman" w:eastAsia="Calibri" w:hAnsi="Times New Roman" w:cs="Times New Roman"/>
                      <w:color w:val="00000A"/>
                      <w:lang w:eastAsia="ru-RU"/>
                    </w:rPr>
                    <w:t xml:space="preserve">/б ПВХ, 10 класс </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E867AE">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20</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21</w:t>
                  </w:r>
                </w:p>
              </w:tc>
              <w:tc>
                <w:tcPr>
                  <w:tcW w:w="5212" w:type="dxa"/>
                  <w:shd w:val="clear" w:color="auto" w:fill="auto"/>
                  <w:tcMar>
                    <w:left w:w="28" w:type="dxa"/>
                  </w:tcMar>
                </w:tcPr>
                <w:p w:rsidR="001A2381" w:rsidRPr="000B38ED" w:rsidRDefault="00E867AE">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Для УШМ ф22мм, витая стальная латунированная проволока</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E867AE">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1</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22</w:t>
                  </w:r>
                </w:p>
              </w:tc>
              <w:tc>
                <w:tcPr>
                  <w:tcW w:w="5212" w:type="dxa"/>
                  <w:shd w:val="clear" w:color="auto" w:fill="auto"/>
                  <w:tcMar>
                    <w:left w:w="28" w:type="dxa"/>
                  </w:tcMar>
                </w:tcPr>
                <w:p w:rsidR="001A2381" w:rsidRPr="000B38ED" w:rsidRDefault="00E867AE">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 xml:space="preserve">Лезвия 18мм 10 </w:t>
                  </w:r>
                  <w:proofErr w:type="spellStart"/>
                  <w:proofErr w:type="gramStart"/>
                  <w:r>
                    <w:rPr>
                      <w:rFonts w:ascii="Times New Roman" w:eastAsia="Calibri" w:hAnsi="Times New Roman" w:cs="Times New Roman"/>
                      <w:color w:val="00000A"/>
                      <w:lang w:eastAsia="ru-RU"/>
                    </w:rPr>
                    <w:t>шт</w:t>
                  </w:r>
                  <w:proofErr w:type="spellEnd"/>
                  <w:proofErr w:type="gramEnd"/>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E867AE">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2</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562" w:type="dxa"/>
                  <w:shd w:val="clear" w:color="auto" w:fill="auto"/>
                  <w:tcMar>
                    <w:left w:w="28" w:type="dxa"/>
                  </w:tcMar>
                </w:tcPr>
                <w:p w:rsidR="001A2381" w:rsidRDefault="000B38ED">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23</w:t>
                  </w:r>
                </w:p>
              </w:tc>
              <w:tc>
                <w:tcPr>
                  <w:tcW w:w="5212" w:type="dxa"/>
                  <w:shd w:val="clear" w:color="auto" w:fill="auto"/>
                  <w:tcMar>
                    <w:left w:w="28" w:type="dxa"/>
                  </w:tcMar>
                </w:tcPr>
                <w:p w:rsidR="001A2381" w:rsidRPr="000B38ED" w:rsidRDefault="00E867AE">
                  <w:pPr>
                    <w:spacing w:after="0" w:line="240" w:lineRule="auto"/>
                    <w:rPr>
                      <w:rFonts w:ascii="Times New Roman" w:eastAsia="Calibri" w:hAnsi="Times New Roman" w:cs="Times New Roman"/>
                      <w:color w:val="00000A"/>
                      <w:lang w:eastAsia="ru-RU"/>
                    </w:rPr>
                  </w:pPr>
                  <w:r>
                    <w:rPr>
                      <w:rFonts w:ascii="Times New Roman" w:eastAsia="Calibri" w:hAnsi="Times New Roman" w:cs="Times New Roman"/>
                      <w:color w:val="00000A"/>
                      <w:lang w:eastAsia="ru-RU"/>
                    </w:rPr>
                    <w:t>Диск отрезной по металлу ЛУГА 230*1,8*22</w:t>
                  </w:r>
                </w:p>
              </w:tc>
              <w:tc>
                <w:tcPr>
                  <w:tcW w:w="851" w:type="dxa"/>
                  <w:shd w:val="clear" w:color="auto" w:fill="auto"/>
                  <w:tcMar>
                    <w:left w:w="28" w:type="dxa"/>
                  </w:tcMar>
                </w:tcPr>
                <w:p w:rsidR="001A2381" w:rsidRPr="000B38ED" w:rsidRDefault="000B38ED">
                  <w:pPr>
                    <w:spacing w:after="0" w:line="240" w:lineRule="auto"/>
                    <w:jc w:val="center"/>
                    <w:rPr>
                      <w:rFonts w:ascii="Times New Roman" w:eastAsia="Calibri" w:hAnsi="Times New Roman" w:cs="Times New Roman"/>
                      <w:color w:val="00000A"/>
                      <w:lang w:eastAsia="ru-RU"/>
                    </w:rPr>
                  </w:pPr>
                  <w:r w:rsidRPr="000B38ED">
                    <w:rPr>
                      <w:rFonts w:ascii="Times New Roman" w:eastAsia="Calibri" w:hAnsi="Times New Roman" w:cs="Times New Roman"/>
                      <w:color w:val="00000A"/>
                      <w:lang w:eastAsia="ru-RU"/>
                    </w:rPr>
                    <w:t>шт.</w:t>
                  </w:r>
                </w:p>
              </w:tc>
              <w:tc>
                <w:tcPr>
                  <w:tcW w:w="1134" w:type="dxa"/>
                  <w:shd w:val="clear" w:color="auto" w:fill="auto"/>
                  <w:tcMar>
                    <w:left w:w="28" w:type="dxa"/>
                  </w:tcMar>
                </w:tcPr>
                <w:p w:rsidR="001A2381" w:rsidRPr="000B38ED" w:rsidRDefault="00E867AE">
                  <w:pPr>
                    <w:spacing w:after="0" w:line="240" w:lineRule="auto"/>
                    <w:jc w:val="center"/>
                    <w:rPr>
                      <w:rFonts w:ascii="Times New Roman" w:eastAsia="Calibri" w:hAnsi="Times New Roman" w:cs="Times New Roman"/>
                      <w:bCs/>
                      <w:color w:val="00000A"/>
                      <w:lang w:eastAsia="ru-RU"/>
                    </w:rPr>
                  </w:pPr>
                  <w:r>
                    <w:rPr>
                      <w:rFonts w:ascii="Times New Roman" w:eastAsia="Calibri" w:hAnsi="Times New Roman" w:cs="Times New Roman"/>
                      <w:bCs/>
                      <w:color w:val="00000A"/>
                      <w:lang w:eastAsia="ru-RU"/>
                    </w:rPr>
                    <w:t>4</w:t>
                  </w:r>
                </w:p>
              </w:tc>
              <w:tc>
                <w:tcPr>
                  <w:tcW w:w="992"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c>
                <w:tcPr>
                  <w:tcW w:w="1055" w:type="dxa"/>
                  <w:shd w:val="clear" w:color="auto" w:fill="auto"/>
                  <w:tcMar>
                    <w:left w:w="28" w:type="dxa"/>
                  </w:tcMar>
                </w:tcPr>
                <w:p w:rsidR="001A2381" w:rsidRDefault="001A2381">
                  <w:pPr>
                    <w:spacing w:after="0" w:line="240" w:lineRule="auto"/>
                    <w:ind w:left="-170"/>
                    <w:jc w:val="center"/>
                    <w:rPr>
                      <w:rFonts w:ascii="Calibri" w:eastAsia="Calibri" w:hAnsi="Calibri" w:cs="Calibri"/>
                      <w:color w:val="00000A"/>
                      <w:sz w:val="20"/>
                      <w:szCs w:val="20"/>
                      <w:lang w:eastAsia="ru-RU"/>
                    </w:rPr>
                  </w:pPr>
                </w:p>
              </w:tc>
            </w:tr>
            <w:tr w:rsidR="001A2381" w:rsidTr="00E867AE">
              <w:tc>
                <w:tcPr>
                  <w:tcW w:w="8751" w:type="dxa"/>
                  <w:gridSpan w:val="5"/>
                  <w:shd w:val="clear" w:color="auto" w:fill="auto"/>
                  <w:tcMar>
                    <w:left w:w="28" w:type="dxa"/>
                  </w:tcMar>
                </w:tcPr>
                <w:p w:rsidR="001A2381" w:rsidRDefault="000B38ED">
                  <w:pPr>
                    <w:spacing w:after="0" w:line="240" w:lineRule="auto"/>
                    <w:jc w:val="right"/>
                    <w:rPr>
                      <w:bCs/>
                      <w:color w:val="00000A"/>
                      <w:sz w:val="24"/>
                      <w:szCs w:val="24"/>
                      <w:lang w:eastAsia="ru-RU"/>
                    </w:rPr>
                  </w:pPr>
                  <w:r>
                    <w:rPr>
                      <w:rFonts w:ascii="Times New Roman" w:eastAsia="Times New Roman" w:hAnsi="Times New Roman" w:cs="Times New Roman"/>
                      <w:bCs/>
                      <w:color w:val="00000A"/>
                      <w:sz w:val="24"/>
                      <w:szCs w:val="24"/>
                      <w:lang w:eastAsia="ru-RU"/>
                    </w:rPr>
                    <w:t>Итого:</w:t>
                  </w:r>
                </w:p>
              </w:tc>
              <w:tc>
                <w:tcPr>
                  <w:tcW w:w="1055"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r>
            <w:tr w:rsidR="001A2381" w:rsidTr="00E867AE">
              <w:trPr>
                <w:trHeight w:val="326"/>
              </w:trPr>
              <w:tc>
                <w:tcPr>
                  <w:tcW w:w="8751" w:type="dxa"/>
                  <w:gridSpan w:val="5"/>
                  <w:shd w:val="clear" w:color="auto" w:fill="auto"/>
                  <w:tcMar>
                    <w:left w:w="28" w:type="dxa"/>
                  </w:tcMar>
                </w:tcPr>
                <w:p w:rsidR="001A2381" w:rsidRDefault="000B38ED">
                  <w:pPr>
                    <w:spacing w:after="0" w:line="240" w:lineRule="auto"/>
                    <w:jc w:val="right"/>
                    <w:rPr>
                      <w:color w:val="00000A"/>
                      <w:lang w:eastAsia="ru-RU"/>
                    </w:rPr>
                  </w:pPr>
                  <w:r>
                    <w:rPr>
                      <w:rFonts w:ascii="Times New Roman" w:eastAsia="Times New Roman" w:hAnsi="Times New Roman" w:cs="Times New Roman"/>
                      <w:bCs/>
                      <w:color w:val="00000A"/>
                      <w:sz w:val="24"/>
                      <w:szCs w:val="24"/>
                      <w:lang w:eastAsia="ru-RU"/>
                    </w:rPr>
                    <w:t>В том числе НДС (если предусмотрен):</w:t>
                  </w:r>
                </w:p>
              </w:tc>
              <w:tc>
                <w:tcPr>
                  <w:tcW w:w="1055"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r>
            <w:tr w:rsidR="001A2381" w:rsidTr="00E867AE">
              <w:tc>
                <w:tcPr>
                  <w:tcW w:w="8751" w:type="dxa"/>
                  <w:gridSpan w:val="5"/>
                  <w:shd w:val="clear" w:color="auto" w:fill="auto"/>
                  <w:tcMar>
                    <w:left w:w="28" w:type="dxa"/>
                  </w:tcMar>
                </w:tcPr>
                <w:p w:rsidR="001A2381" w:rsidRDefault="000B38ED">
                  <w:pPr>
                    <w:spacing w:after="0" w:line="240" w:lineRule="auto"/>
                    <w:jc w:val="right"/>
                    <w:rPr>
                      <w:bCs/>
                      <w:color w:val="00000A"/>
                      <w:sz w:val="24"/>
                      <w:szCs w:val="24"/>
                      <w:lang w:eastAsia="ru-RU"/>
                    </w:rPr>
                  </w:pPr>
                  <w:r>
                    <w:rPr>
                      <w:rFonts w:ascii="Times New Roman" w:eastAsia="Times New Roman" w:hAnsi="Times New Roman" w:cs="Times New Roman"/>
                      <w:bCs/>
                      <w:color w:val="00000A"/>
                      <w:sz w:val="24"/>
                      <w:szCs w:val="24"/>
                      <w:lang w:eastAsia="ru-RU"/>
                    </w:rPr>
                    <w:t>Всего к оплате:</w:t>
                  </w:r>
                </w:p>
              </w:tc>
              <w:tc>
                <w:tcPr>
                  <w:tcW w:w="1055" w:type="dxa"/>
                  <w:shd w:val="clear" w:color="auto" w:fill="auto"/>
                  <w:tcMar>
                    <w:left w:w="28" w:type="dxa"/>
                  </w:tcMar>
                </w:tcPr>
                <w:p w:rsidR="001A2381" w:rsidRDefault="001A2381">
                  <w:pPr>
                    <w:spacing w:after="0" w:line="240" w:lineRule="auto"/>
                    <w:jc w:val="center"/>
                    <w:rPr>
                      <w:rFonts w:ascii="Calibri" w:eastAsia="Calibri" w:hAnsi="Calibri" w:cs="Calibri"/>
                      <w:color w:val="00000A"/>
                      <w:sz w:val="20"/>
                      <w:szCs w:val="20"/>
                      <w:lang w:eastAsia="ru-RU"/>
                    </w:rPr>
                  </w:pPr>
                </w:p>
              </w:tc>
            </w:tr>
          </w:tbl>
          <w:p w:rsidR="001A2381" w:rsidRDefault="001A2381">
            <w:pPr>
              <w:spacing w:after="0" w:line="240" w:lineRule="auto"/>
              <w:jc w:val="center"/>
              <w:rPr>
                <w:rFonts w:ascii="Times New Roman" w:eastAsia="Times New Roman" w:hAnsi="Times New Roman" w:cs="Times New Roman"/>
                <w:b/>
                <w:bCs/>
                <w:color w:val="00000A"/>
                <w:lang w:eastAsia="ru-RU"/>
              </w:rPr>
            </w:pPr>
          </w:p>
        </w:tc>
        <w:tc>
          <w:tcPr>
            <w:tcW w:w="222" w:type="dxa"/>
            <w:shd w:val="clear" w:color="auto" w:fill="auto"/>
          </w:tcPr>
          <w:p w:rsidR="001A2381" w:rsidRDefault="001A2381">
            <w:pPr>
              <w:spacing w:after="0" w:line="240" w:lineRule="auto"/>
              <w:jc w:val="center"/>
              <w:rPr>
                <w:rFonts w:ascii="Times New Roman" w:eastAsia="Times New Roman" w:hAnsi="Times New Roman" w:cs="Times New Roman"/>
                <w:b/>
                <w:bCs/>
                <w:color w:val="00000A"/>
                <w:lang w:eastAsia="ru-RU"/>
              </w:rPr>
            </w:pPr>
          </w:p>
        </w:tc>
      </w:tr>
    </w:tbl>
    <w:p w:rsidR="001A2381" w:rsidRDefault="001A2381">
      <w:pPr>
        <w:spacing w:after="0" w:line="240" w:lineRule="auto"/>
        <w:jc w:val="center"/>
        <w:rPr>
          <w:rFonts w:ascii="Times New Roman" w:hAnsi="Times New Roman" w:cs="Times New Roman"/>
        </w:rPr>
      </w:pPr>
    </w:p>
    <w:p w:rsidR="001A2381" w:rsidRDefault="001A2381">
      <w:pPr>
        <w:spacing w:after="0" w:line="240" w:lineRule="auto"/>
        <w:jc w:val="center"/>
        <w:rPr>
          <w:rFonts w:ascii="Times New Roman" w:hAnsi="Times New Roman" w:cs="Times New Roman"/>
        </w:rPr>
      </w:pPr>
    </w:p>
    <w:p w:rsidR="001A2381" w:rsidRDefault="001A2381">
      <w:pPr>
        <w:spacing w:after="0" w:line="240" w:lineRule="auto"/>
        <w:jc w:val="center"/>
        <w:rPr>
          <w:rFonts w:ascii="Times New Roman" w:hAnsi="Times New Roman" w:cs="Times New Roman"/>
        </w:rPr>
      </w:pPr>
    </w:p>
    <w:p w:rsidR="001A2381" w:rsidRDefault="001A2381">
      <w:pPr>
        <w:spacing w:after="0" w:line="240" w:lineRule="auto"/>
        <w:jc w:val="center"/>
        <w:rPr>
          <w:rFonts w:ascii="Times New Roman" w:hAnsi="Times New Roman" w:cs="Times New Roman"/>
        </w:rPr>
      </w:pPr>
    </w:p>
    <w:p w:rsidR="001A2381" w:rsidRDefault="001A2381">
      <w:pPr>
        <w:spacing w:after="0" w:line="240" w:lineRule="auto"/>
        <w:jc w:val="center"/>
        <w:rPr>
          <w:rFonts w:ascii="Times New Roman" w:hAnsi="Times New Roman" w:cs="Times New Roman"/>
        </w:rPr>
      </w:pPr>
    </w:p>
    <w:p w:rsidR="001A2381" w:rsidRDefault="000B38ED">
      <w:pPr>
        <w:jc w:val="both"/>
        <w:rPr>
          <w:rFonts w:ascii="Times New Roman" w:hAnsi="Times New Roman"/>
        </w:rPr>
      </w:pPr>
      <w:bookmarkStart w:id="1" w:name="_GoBack"/>
      <w:bookmarkEnd w:id="1"/>
      <w:proofErr w:type="spellStart"/>
      <w:r>
        <w:rPr>
          <w:rFonts w:ascii="Times New Roman" w:hAnsi="Times New Roman"/>
        </w:rPr>
        <w:t>Директор___________________</w:t>
      </w:r>
      <w:proofErr w:type="spellEnd"/>
      <w:r>
        <w:rPr>
          <w:rFonts w:ascii="Times New Roman" w:hAnsi="Times New Roman"/>
        </w:rPr>
        <w:t>/А.В. Ежов/</w:t>
      </w:r>
      <w:r>
        <w:rPr>
          <w:rFonts w:ascii="Times New Roman" w:hAnsi="Times New Roman"/>
        </w:rPr>
        <w:tab/>
      </w:r>
      <w:r>
        <w:rPr>
          <w:rFonts w:ascii="Times New Roman" w:hAnsi="Times New Roman"/>
        </w:rPr>
        <w:tab/>
        <w:t>_______________/_____________/</w:t>
      </w:r>
    </w:p>
    <w:p w:rsidR="001A2381" w:rsidRDefault="000B38ED">
      <w:pPr>
        <w:spacing w:after="0" w:line="240" w:lineRule="auto"/>
        <w:jc w:val="both"/>
      </w:pPr>
      <w:r>
        <w:rPr>
          <w:rFonts w:ascii="Times New Roman" w:hAnsi="Times New Roman"/>
        </w:rPr>
        <w:t>М.П.</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sectPr w:rsidR="001A2381" w:rsidSect="001A2381">
      <w:pgSz w:w="11906" w:h="16838"/>
      <w:pgMar w:top="567" w:right="567" w:bottom="567"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D31"/>
    <w:multiLevelType w:val="multilevel"/>
    <w:tmpl w:val="F36E782A"/>
    <w:lvl w:ilvl="0">
      <w:start w:val="2"/>
      <w:numFmt w:val="decimal"/>
      <w:lvlText w:val="%1."/>
      <w:lvlJc w:val="left"/>
      <w:pPr>
        <w:ind w:left="360" w:hanging="360"/>
      </w:pPr>
      <w:rPr>
        <w:rFonts w:cs="Times New Roman"/>
      </w:rPr>
    </w:lvl>
    <w:lvl w:ilvl="1">
      <w:start w:val="2"/>
      <w:numFmt w:val="decimal"/>
      <w:lvlText w:val="%1.%2."/>
      <w:lvlJc w:val="left"/>
      <w:pPr>
        <w:ind w:left="1069" w:hanging="360"/>
      </w:pPr>
      <w:rPr>
        <w:rFonts w:cs="Times New Roman"/>
      </w:rPr>
    </w:lvl>
    <w:lvl w:ilvl="2">
      <w:start w:val="1"/>
      <w:numFmt w:val="decimal"/>
      <w:lvlText w:val="%1.%2.%3."/>
      <w:lvlJc w:val="left"/>
      <w:pPr>
        <w:ind w:left="2138" w:hanging="720"/>
      </w:pPr>
      <w:rPr>
        <w:rFonts w:ascii="Times New Roman" w:hAnsi="Times New Roman" w:cs="Times New Roman"/>
        <w:sz w:val="24"/>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
    <w:nsid w:val="24DF2AA4"/>
    <w:multiLevelType w:val="multilevel"/>
    <w:tmpl w:val="1CF09472"/>
    <w:lvl w:ilvl="0">
      <w:start w:val="1"/>
      <w:numFmt w:val="decimal"/>
      <w:lvlText w:val="%1."/>
      <w:lvlJc w:val="left"/>
      <w:pPr>
        <w:ind w:left="360" w:hanging="360"/>
      </w:pPr>
    </w:lvl>
    <w:lvl w:ilvl="1">
      <w:start w:val="5"/>
      <w:numFmt w:val="decimal"/>
      <w:lvlText w:val="%1.%2."/>
      <w:lvlJc w:val="left"/>
      <w:pPr>
        <w:ind w:left="864" w:hanging="360"/>
      </w:pPr>
    </w:lvl>
    <w:lvl w:ilvl="2">
      <w:start w:val="1"/>
      <w:numFmt w:val="decimal"/>
      <w:lvlText w:val="%1.%2.%3."/>
      <w:lvlJc w:val="left"/>
      <w:pPr>
        <w:ind w:left="1728" w:hanging="720"/>
      </w:pPr>
    </w:lvl>
    <w:lvl w:ilvl="3">
      <w:start w:val="1"/>
      <w:numFmt w:val="decimal"/>
      <w:lvlText w:val="%1.%2.%3.%4."/>
      <w:lvlJc w:val="left"/>
      <w:pPr>
        <w:ind w:left="2232" w:hanging="720"/>
      </w:pPr>
    </w:lvl>
    <w:lvl w:ilvl="4">
      <w:start w:val="1"/>
      <w:numFmt w:val="decimal"/>
      <w:lvlText w:val="%1.%2.%3.%4.%5."/>
      <w:lvlJc w:val="left"/>
      <w:pPr>
        <w:ind w:left="3096" w:hanging="1080"/>
      </w:pPr>
    </w:lvl>
    <w:lvl w:ilvl="5">
      <w:start w:val="1"/>
      <w:numFmt w:val="decimal"/>
      <w:lvlText w:val="%1.%2.%3.%4.%5.%6."/>
      <w:lvlJc w:val="left"/>
      <w:pPr>
        <w:ind w:left="3600" w:hanging="1080"/>
      </w:pPr>
    </w:lvl>
    <w:lvl w:ilvl="6">
      <w:start w:val="1"/>
      <w:numFmt w:val="decimal"/>
      <w:lvlText w:val="%1.%2.%3.%4.%5.%6.%7."/>
      <w:lvlJc w:val="left"/>
      <w:pPr>
        <w:ind w:left="4464" w:hanging="1440"/>
      </w:pPr>
    </w:lvl>
    <w:lvl w:ilvl="7">
      <w:start w:val="1"/>
      <w:numFmt w:val="decimal"/>
      <w:lvlText w:val="%1.%2.%3.%4.%5.%6.%7.%8."/>
      <w:lvlJc w:val="left"/>
      <w:pPr>
        <w:ind w:left="4968" w:hanging="1440"/>
      </w:pPr>
    </w:lvl>
    <w:lvl w:ilvl="8">
      <w:start w:val="1"/>
      <w:numFmt w:val="decimal"/>
      <w:lvlText w:val="%1.%2.%3.%4.%5.%6.%7.%8.%9."/>
      <w:lvlJc w:val="left"/>
      <w:pPr>
        <w:ind w:left="5832" w:hanging="1800"/>
      </w:pPr>
    </w:lvl>
  </w:abstractNum>
  <w:abstractNum w:abstractNumId="2">
    <w:nsid w:val="340435A8"/>
    <w:multiLevelType w:val="multilevel"/>
    <w:tmpl w:val="73EA7C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9CD0D67"/>
    <w:multiLevelType w:val="multilevel"/>
    <w:tmpl w:val="21EC9B8E"/>
    <w:lvl w:ilvl="0">
      <w:start w:val="1"/>
      <w:numFmt w:val="decimal"/>
      <w:lvlText w:val="%1."/>
      <w:lvlJc w:val="left"/>
      <w:pPr>
        <w:ind w:left="927" w:hanging="360"/>
      </w:pPr>
      <w:rPr>
        <w:rFonts w:ascii="Times New Roman" w:hAnsi="Times New Roman" w:cs="Times New Roman"/>
        <w:b/>
        <w:sz w:val="24"/>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2381"/>
    <w:rsid w:val="000B38ED"/>
    <w:rsid w:val="001A2381"/>
    <w:rsid w:val="00E86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F65BF"/>
    <w:rPr>
      <w:rFonts w:ascii="Tahoma" w:hAnsi="Tahoma" w:cs="Tahoma"/>
      <w:sz w:val="16"/>
      <w:szCs w:val="16"/>
    </w:rPr>
  </w:style>
  <w:style w:type="character" w:customStyle="1" w:styleId="3">
    <w:name w:val="Основной текст с отступом 3 Знак"/>
    <w:basedOn w:val="a0"/>
    <w:link w:val="3"/>
    <w:qFormat/>
    <w:rsid w:val="00425CA0"/>
    <w:rPr>
      <w:rFonts w:ascii="Times New Roman" w:eastAsia="Times New Roman" w:hAnsi="Times New Roman" w:cs="Times New Roman"/>
      <w:sz w:val="16"/>
      <w:szCs w:val="16"/>
      <w:lang w:eastAsia="ru-RU"/>
    </w:rPr>
  </w:style>
  <w:style w:type="character" w:customStyle="1" w:styleId="FontStyle12">
    <w:name w:val="Font Style12"/>
    <w:basedOn w:val="a0"/>
    <w:qFormat/>
    <w:rsid w:val="00425CA0"/>
    <w:rPr>
      <w:rFonts w:ascii="Times New Roman" w:hAnsi="Times New Roman" w:cs="Times New Roman"/>
      <w:sz w:val="28"/>
      <w:szCs w:val="28"/>
    </w:rPr>
  </w:style>
  <w:style w:type="character" w:customStyle="1" w:styleId="a4">
    <w:name w:val="Верхний колонтитул Знак"/>
    <w:basedOn w:val="a0"/>
    <w:qFormat/>
    <w:rsid w:val="004E3039"/>
    <w:rPr>
      <w:rFonts w:ascii="Times New Roman" w:eastAsia="Times New Roman" w:hAnsi="Times New Roman" w:cs="Times New Roman"/>
      <w:sz w:val="20"/>
      <w:szCs w:val="20"/>
      <w:lang w:eastAsia="ar-SA"/>
    </w:rPr>
  </w:style>
  <w:style w:type="character" w:customStyle="1" w:styleId="ListLabel1">
    <w:name w:val="ListLabel 1"/>
    <w:qFormat/>
    <w:rsid w:val="001A2381"/>
    <w:rPr>
      <w:rFonts w:ascii="Times New Roman" w:hAnsi="Times New Roman" w:cs="Times New Roman"/>
      <w:b/>
      <w:sz w:val="24"/>
    </w:rPr>
  </w:style>
  <w:style w:type="character" w:customStyle="1" w:styleId="ListLabel2">
    <w:name w:val="ListLabel 2"/>
    <w:qFormat/>
    <w:rsid w:val="001A2381"/>
    <w:rPr>
      <w:rFonts w:cs="Times New Roman"/>
    </w:rPr>
  </w:style>
  <w:style w:type="character" w:customStyle="1" w:styleId="ListLabel3">
    <w:name w:val="ListLabel 3"/>
    <w:qFormat/>
    <w:rsid w:val="001A2381"/>
    <w:rPr>
      <w:rFonts w:cs="Times New Roman"/>
    </w:rPr>
  </w:style>
  <w:style w:type="character" w:customStyle="1" w:styleId="ListLabel4">
    <w:name w:val="ListLabel 4"/>
    <w:qFormat/>
    <w:rsid w:val="001A2381"/>
    <w:rPr>
      <w:rFonts w:cs="Times New Roman"/>
    </w:rPr>
  </w:style>
  <w:style w:type="character" w:customStyle="1" w:styleId="ListLabel5">
    <w:name w:val="ListLabel 5"/>
    <w:qFormat/>
    <w:rsid w:val="001A2381"/>
    <w:rPr>
      <w:rFonts w:cs="Times New Roman"/>
    </w:rPr>
  </w:style>
  <w:style w:type="character" w:customStyle="1" w:styleId="ListLabel6">
    <w:name w:val="ListLabel 6"/>
    <w:qFormat/>
    <w:rsid w:val="001A2381"/>
    <w:rPr>
      <w:rFonts w:cs="Times New Roman"/>
    </w:rPr>
  </w:style>
  <w:style w:type="character" w:customStyle="1" w:styleId="ListLabel7">
    <w:name w:val="ListLabel 7"/>
    <w:qFormat/>
    <w:rsid w:val="001A2381"/>
    <w:rPr>
      <w:rFonts w:cs="Times New Roman"/>
    </w:rPr>
  </w:style>
  <w:style w:type="character" w:customStyle="1" w:styleId="ListLabel8">
    <w:name w:val="ListLabel 8"/>
    <w:qFormat/>
    <w:rsid w:val="001A2381"/>
    <w:rPr>
      <w:rFonts w:cs="Times New Roman"/>
    </w:rPr>
  </w:style>
  <w:style w:type="character" w:customStyle="1" w:styleId="ListLabel9">
    <w:name w:val="ListLabel 9"/>
    <w:qFormat/>
    <w:rsid w:val="001A2381"/>
    <w:rPr>
      <w:rFonts w:cs="Times New Roman"/>
    </w:rPr>
  </w:style>
  <w:style w:type="character" w:customStyle="1" w:styleId="ListLabel10">
    <w:name w:val="ListLabel 10"/>
    <w:qFormat/>
    <w:rsid w:val="001A2381"/>
    <w:rPr>
      <w:rFonts w:cs="Times New Roman"/>
    </w:rPr>
  </w:style>
  <w:style w:type="character" w:customStyle="1" w:styleId="ListLabel11">
    <w:name w:val="ListLabel 11"/>
    <w:qFormat/>
    <w:rsid w:val="001A2381"/>
    <w:rPr>
      <w:rFonts w:cs="Times New Roman"/>
    </w:rPr>
  </w:style>
  <w:style w:type="character" w:customStyle="1" w:styleId="ListLabel12">
    <w:name w:val="ListLabel 12"/>
    <w:qFormat/>
    <w:rsid w:val="001A2381"/>
    <w:rPr>
      <w:rFonts w:ascii="Times New Roman" w:hAnsi="Times New Roman" w:cs="Times New Roman"/>
      <w:sz w:val="24"/>
    </w:rPr>
  </w:style>
  <w:style w:type="character" w:customStyle="1" w:styleId="ListLabel13">
    <w:name w:val="ListLabel 13"/>
    <w:qFormat/>
    <w:rsid w:val="001A2381"/>
    <w:rPr>
      <w:rFonts w:cs="Times New Roman"/>
    </w:rPr>
  </w:style>
  <w:style w:type="character" w:customStyle="1" w:styleId="ListLabel14">
    <w:name w:val="ListLabel 14"/>
    <w:qFormat/>
    <w:rsid w:val="001A2381"/>
    <w:rPr>
      <w:rFonts w:cs="Times New Roman"/>
    </w:rPr>
  </w:style>
  <w:style w:type="character" w:customStyle="1" w:styleId="ListLabel15">
    <w:name w:val="ListLabel 15"/>
    <w:qFormat/>
    <w:rsid w:val="001A2381"/>
    <w:rPr>
      <w:rFonts w:cs="Times New Roman"/>
    </w:rPr>
  </w:style>
  <w:style w:type="character" w:customStyle="1" w:styleId="ListLabel16">
    <w:name w:val="ListLabel 16"/>
    <w:qFormat/>
    <w:rsid w:val="001A2381"/>
    <w:rPr>
      <w:rFonts w:cs="Times New Roman"/>
    </w:rPr>
  </w:style>
  <w:style w:type="character" w:customStyle="1" w:styleId="ListLabel17">
    <w:name w:val="ListLabel 17"/>
    <w:qFormat/>
    <w:rsid w:val="001A2381"/>
    <w:rPr>
      <w:rFonts w:cs="Times New Roman"/>
    </w:rPr>
  </w:style>
  <w:style w:type="character" w:customStyle="1" w:styleId="ListLabel18">
    <w:name w:val="ListLabel 18"/>
    <w:qFormat/>
    <w:rsid w:val="001A2381"/>
    <w:rPr>
      <w:rFonts w:cs="Times New Roman"/>
    </w:rPr>
  </w:style>
  <w:style w:type="character" w:customStyle="1" w:styleId="ListLabel19">
    <w:name w:val="ListLabel 19"/>
    <w:qFormat/>
    <w:rsid w:val="001A2381"/>
    <w:rPr>
      <w:rFonts w:cs="Times New Roman"/>
    </w:rPr>
  </w:style>
  <w:style w:type="character" w:customStyle="1" w:styleId="ListLabel20">
    <w:name w:val="ListLabel 20"/>
    <w:qFormat/>
    <w:rsid w:val="001A2381"/>
    <w:rPr>
      <w:rFonts w:cs="Times New Roman"/>
    </w:rPr>
  </w:style>
  <w:style w:type="character" w:customStyle="1" w:styleId="ListLabel21">
    <w:name w:val="ListLabel 21"/>
    <w:qFormat/>
    <w:rsid w:val="001A2381"/>
    <w:rPr>
      <w:rFonts w:cs="Times New Roman"/>
    </w:rPr>
  </w:style>
  <w:style w:type="character" w:customStyle="1" w:styleId="ListLabel22">
    <w:name w:val="ListLabel 22"/>
    <w:qFormat/>
    <w:rsid w:val="001A2381"/>
    <w:rPr>
      <w:rFonts w:cs="Times New Roman"/>
    </w:rPr>
  </w:style>
  <w:style w:type="character" w:customStyle="1" w:styleId="ListLabel23">
    <w:name w:val="ListLabel 23"/>
    <w:qFormat/>
    <w:rsid w:val="001A2381"/>
    <w:rPr>
      <w:rFonts w:cs="Times New Roman"/>
    </w:rPr>
  </w:style>
  <w:style w:type="character" w:customStyle="1" w:styleId="ListLabel24">
    <w:name w:val="ListLabel 24"/>
    <w:qFormat/>
    <w:rsid w:val="001A2381"/>
    <w:rPr>
      <w:rFonts w:cs="Times New Roman"/>
    </w:rPr>
  </w:style>
  <w:style w:type="character" w:customStyle="1" w:styleId="ListLabel25">
    <w:name w:val="ListLabel 25"/>
    <w:qFormat/>
    <w:rsid w:val="001A2381"/>
    <w:rPr>
      <w:rFonts w:cs="Times New Roman"/>
    </w:rPr>
  </w:style>
  <w:style w:type="character" w:customStyle="1" w:styleId="ListLabel26">
    <w:name w:val="ListLabel 26"/>
    <w:qFormat/>
    <w:rsid w:val="001A2381"/>
    <w:rPr>
      <w:rFonts w:cs="Times New Roman"/>
    </w:rPr>
  </w:style>
  <w:style w:type="character" w:customStyle="1" w:styleId="ListLabel27">
    <w:name w:val="ListLabel 27"/>
    <w:qFormat/>
    <w:rsid w:val="001A2381"/>
    <w:rPr>
      <w:rFonts w:cs="Times New Roman"/>
    </w:rPr>
  </w:style>
  <w:style w:type="character" w:customStyle="1" w:styleId="ListLabel28">
    <w:name w:val="ListLabel 28"/>
    <w:qFormat/>
    <w:rsid w:val="001A2381"/>
    <w:rPr>
      <w:rFonts w:cs="Times New Roman"/>
      <w:b w:val="0"/>
    </w:rPr>
  </w:style>
  <w:style w:type="character" w:customStyle="1" w:styleId="ListLabel29">
    <w:name w:val="ListLabel 29"/>
    <w:qFormat/>
    <w:rsid w:val="001A2381"/>
    <w:rPr>
      <w:color w:val="000000"/>
    </w:rPr>
  </w:style>
  <w:style w:type="character" w:customStyle="1" w:styleId="ListLabel30">
    <w:name w:val="ListLabel 30"/>
    <w:qFormat/>
    <w:rsid w:val="001A2381"/>
    <w:rPr>
      <w:color w:val="000000"/>
    </w:rPr>
  </w:style>
  <w:style w:type="character" w:customStyle="1" w:styleId="ListLabel31">
    <w:name w:val="ListLabel 31"/>
    <w:qFormat/>
    <w:rsid w:val="001A2381"/>
    <w:rPr>
      <w:color w:val="000000"/>
    </w:rPr>
  </w:style>
  <w:style w:type="character" w:customStyle="1" w:styleId="ListLabel32">
    <w:name w:val="ListLabel 32"/>
    <w:qFormat/>
    <w:rsid w:val="001A2381"/>
    <w:rPr>
      <w:color w:val="000000"/>
    </w:rPr>
  </w:style>
  <w:style w:type="character" w:customStyle="1" w:styleId="ListLabel33">
    <w:name w:val="ListLabel 33"/>
    <w:qFormat/>
    <w:rsid w:val="001A2381"/>
    <w:rPr>
      <w:color w:val="000000"/>
    </w:rPr>
  </w:style>
  <w:style w:type="character" w:customStyle="1" w:styleId="ListLabel34">
    <w:name w:val="ListLabel 34"/>
    <w:qFormat/>
    <w:rsid w:val="001A2381"/>
    <w:rPr>
      <w:color w:val="000000"/>
    </w:rPr>
  </w:style>
  <w:style w:type="character" w:customStyle="1" w:styleId="ListLabel35">
    <w:name w:val="ListLabel 35"/>
    <w:qFormat/>
    <w:rsid w:val="001A2381"/>
    <w:rPr>
      <w:color w:val="000000"/>
    </w:rPr>
  </w:style>
  <w:style w:type="character" w:customStyle="1" w:styleId="ListLabel36">
    <w:name w:val="ListLabel 36"/>
    <w:qFormat/>
    <w:rsid w:val="001A2381"/>
    <w:rPr>
      <w:color w:val="000000"/>
    </w:rPr>
  </w:style>
  <w:style w:type="character" w:customStyle="1" w:styleId="ListLabel37">
    <w:name w:val="ListLabel 37"/>
    <w:qFormat/>
    <w:rsid w:val="001A2381"/>
    <w:rPr>
      <w:color w:val="000000"/>
    </w:rPr>
  </w:style>
  <w:style w:type="character" w:customStyle="1" w:styleId="ListLabel38">
    <w:name w:val="ListLabel 38"/>
    <w:qFormat/>
    <w:rsid w:val="001A2381"/>
    <w:rPr>
      <w:color w:val="00000A"/>
    </w:rPr>
  </w:style>
  <w:style w:type="character" w:customStyle="1" w:styleId="ListLabel39">
    <w:name w:val="ListLabel 39"/>
    <w:qFormat/>
    <w:rsid w:val="001A2381"/>
    <w:rPr>
      <w:color w:val="00000A"/>
    </w:rPr>
  </w:style>
  <w:style w:type="character" w:customStyle="1" w:styleId="ListLabel40">
    <w:name w:val="ListLabel 40"/>
    <w:qFormat/>
    <w:rsid w:val="001A2381"/>
    <w:rPr>
      <w:color w:val="00000A"/>
    </w:rPr>
  </w:style>
  <w:style w:type="character" w:customStyle="1" w:styleId="ListLabel41">
    <w:name w:val="ListLabel 41"/>
    <w:qFormat/>
    <w:rsid w:val="001A2381"/>
    <w:rPr>
      <w:color w:val="00000A"/>
    </w:rPr>
  </w:style>
  <w:style w:type="character" w:customStyle="1" w:styleId="ListLabel42">
    <w:name w:val="ListLabel 42"/>
    <w:qFormat/>
    <w:rsid w:val="001A2381"/>
    <w:rPr>
      <w:color w:val="00000A"/>
    </w:rPr>
  </w:style>
  <w:style w:type="character" w:customStyle="1" w:styleId="ListLabel43">
    <w:name w:val="ListLabel 43"/>
    <w:qFormat/>
    <w:rsid w:val="001A2381"/>
    <w:rPr>
      <w:color w:val="00000A"/>
    </w:rPr>
  </w:style>
  <w:style w:type="character" w:customStyle="1" w:styleId="ListLabel44">
    <w:name w:val="ListLabel 44"/>
    <w:qFormat/>
    <w:rsid w:val="001A2381"/>
    <w:rPr>
      <w:color w:val="00000A"/>
    </w:rPr>
  </w:style>
  <w:style w:type="character" w:customStyle="1" w:styleId="ListLabel45">
    <w:name w:val="ListLabel 45"/>
    <w:qFormat/>
    <w:rsid w:val="001A2381"/>
    <w:rPr>
      <w:color w:val="00000A"/>
    </w:rPr>
  </w:style>
  <w:style w:type="character" w:customStyle="1" w:styleId="ListLabel46">
    <w:name w:val="ListLabel 46"/>
    <w:qFormat/>
    <w:rsid w:val="001A2381"/>
    <w:rPr>
      <w:color w:val="00000A"/>
    </w:rPr>
  </w:style>
  <w:style w:type="character" w:customStyle="1" w:styleId="-">
    <w:name w:val="Интернет-ссылка"/>
    <w:rsid w:val="001A2381"/>
    <w:rPr>
      <w:color w:val="000080"/>
      <w:u w:val="single"/>
    </w:rPr>
  </w:style>
  <w:style w:type="paragraph" w:customStyle="1" w:styleId="a5">
    <w:name w:val="Заголовок"/>
    <w:basedOn w:val="a"/>
    <w:next w:val="a6"/>
    <w:qFormat/>
    <w:rsid w:val="001A2381"/>
    <w:pPr>
      <w:keepNext/>
      <w:spacing w:before="240" w:after="120"/>
    </w:pPr>
    <w:rPr>
      <w:rFonts w:ascii="Liberation Sans" w:eastAsia="Microsoft YaHei" w:hAnsi="Liberation Sans" w:cs="Mangal"/>
      <w:sz w:val="28"/>
      <w:szCs w:val="28"/>
    </w:rPr>
  </w:style>
  <w:style w:type="paragraph" w:styleId="a6">
    <w:name w:val="Body Text"/>
    <w:basedOn w:val="a"/>
    <w:rsid w:val="001A2381"/>
    <w:pPr>
      <w:spacing w:after="140" w:line="288" w:lineRule="auto"/>
    </w:pPr>
  </w:style>
  <w:style w:type="paragraph" w:styleId="a7">
    <w:name w:val="List"/>
    <w:basedOn w:val="a6"/>
    <w:rsid w:val="001A2381"/>
    <w:rPr>
      <w:rFonts w:cs="Mangal"/>
    </w:rPr>
  </w:style>
  <w:style w:type="paragraph" w:customStyle="1" w:styleId="Caption">
    <w:name w:val="Caption"/>
    <w:basedOn w:val="a"/>
    <w:qFormat/>
    <w:rsid w:val="001A2381"/>
    <w:pPr>
      <w:suppressLineNumbers/>
      <w:spacing w:before="120" w:after="120"/>
    </w:pPr>
    <w:rPr>
      <w:rFonts w:cs="Mangal"/>
      <w:i/>
      <w:iCs/>
      <w:sz w:val="24"/>
      <w:szCs w:val="24"/>
    </w:rPr>
  </w:style>
  <w:style w:type="paragraph" w:styleId="a8">
    <w:name w:val="index heading"/>
    <w:basedOn w:val="a"/>
    <w:qFormat/>
    <w:rsid w:val="001A2381"/>
    <w:pPr>
      <w:suppressLineNumbers/>
    </w:pPr>
    <w:rPr>
      <w:rFonts w:cs="Mangal"/>
    </w:rPr>
  </w:style>
  <w:style w:type="paragraph" w:styleId="a9">
    <w:name w:val="Balloon Text"/>
    <w:basedOn w:val="a"/>
    <w:uiPriority w:val="99"/>
    <w:semiHidden/>
    <w:unhideWhenUsed/>
    <w:qFormat/>
    <w:rsid w:val="005F65BF"/>
    <w:pPr>
      <w:spacing w:after="0" w:line="240" w:lineRule="auto"/>
    </w:pPr>
    <w:rPr>
      <w:rFonts w:ascii="Tahoma" w:hAnsi="Tahoma" w:cs="Tahoma"/>
      <w:sz w:val="16"/>
      <w:szCs w:val="16"/>
    </w:rPr>
  </w:style>
  <w:style w:type="paragraph" w:styleId="aa">
    <w:name w:val="List Paragraph"/>
    <w:basedOn w:val="a"/>
    <w:uiPriority w:val="34"/>
    <w:qFormat/>
    <w:rsid w:val="001172FE"/>
    <w:pPr>
      <w:ind w:left="720"/>
      <w:contextualSpacing/>
    </w:pPr>
  </w:style>
  <w:style w:type="paragraph" w:styleId="30">
    <w:name w:val="Body Text Indent 3"/>
    <w:basedOn w:val="a"/>
    <w:qFormat/>
    <w:rsid w:val="00425CA0"/>
    <w:pPr>
      <w:spacing w:after="120" w:line="240" w:lineRule="auto"/>
      <w:ind w:left="283"/>
    </w:pPr>
    <w:rPr>
      <w:rFonts w:ascii="Times New Roman" w:eastAsia="Times New Roman" w:hAnsi="Times New Roman" w:cs="Times New Roman"/>
      <w:sz w:val="16"/>
      <w:szCs w:val="16"/>
      <w:lang w:eastAsia="ru-RU"/>
    </w:rPr>
  </w:style>
  <w:style w:type="paragraph" w:customStyle="1" w:styleId="1">
    <w:name w:val="Обычный1"/>
    <w:qFormat/>
    <w:rsid w:val="00425CA0"/>
    <w:pPr>
      <w:widowControl w:val="0"/>
      <w:suppressAutoHyphens/>
      <w:spacing w:before="20"/>
      <w:ind w:firstLine="720"/>
      <w:jc w:val="both"/>
    </w:pPr>
    <w:rPr>
      <w:rFonts w:ascii="Times New Roman" w:eastAsia="Arial" w:hAnsi="Times New Roman" w:cs="Times New Roman"/>
      <w:sz w:val="24"/>
      <w:szCs w:val="20"/>
      <w:lang w:eastAsia="ar-SA"/>
    </w:rPr>
  </w:style>
  <w:style w:type="paragraph" w:customStyle="1" w:styleId="Header">
    <w:name w:val="Header"/>
    <w:basedOn w:val="a"/>
    <w:rsid w:val="004E3039"/>
    <w:pPr>
      <w:widowControl w:val="0"/>
      <w:tabs>
        <w:tab w:val="center" w:pos="4677"/>
        <w:tab w:val="right" w:pos="9355"/>
      </w:tabs>
      <w:spacing w:after="0" w:line="240" w:lineRule="auto"/>
    </w:pPr>
    <w:rPr>
      <w:rFonts w:ascii="Times New Roman" w:eastAsia="Times New Roman" w:hAnsi="Times New Roman" w:cs="Times New Roman"/>
      <w:sz w:val="20"/>
      <w:szCs w:val="20"/>
      <w:lang w:eastAsia="ar-SA"/>
    </w:rPr>
  </w:style>
  <w:style w:type="table" w:styleId="ab">
    <w:name w:val="Table Grid"/>
    <w:basedOn w:val="a1"/>
    <w:rsid w:val="00143B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8009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dc:description/>
  <cp:lastModifiedBy>1</cp:lastModifiedBy>
  <cp:revision>4</cp:revision>
  <cp:lastPrinted>2017-06-13T10:39:00Z</cp:lastPrinted>
  <dcterms:created xsi:type="dcterms:W3CDTF">2018-11-15T11:08:00Z</dcterms:created>
  <dcterms:modified xsi:type="dcterms:W3CDTF">2018-11-15T11:36:00Z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